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
        <w:tblW w:w="4536" w:type="dxa"/>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AF778A" w:rsidRPr="003213BE" w:rsidTr="00542633">
        <w:trPr>
          <w:trHeight w:val="1418"/>
        </w:trPr>
        <w:tc>
          <w:tcPr>
            <w:tcW w:w="4536" w:type="dxa"/>
          </w:tcPr>
          <w:p w:rsidR="00C927D9" w:rsidRPr="003213BE" w:rsidRDefault="00181FBF" w:rsidP="00C927D9">
            <w:pPr>
              <w:rPr>
                <w:szCs w:val="26"/>
                <w:lang w:val="ru-RU"/>
              </w:rPr>
            </w:pPr>
            <w:bookmarkStart w:id="0" w:name="_GoBack"/>
            <w:bookmarkEnd w:id="0"/>
            <w:r w:rsidRPr="00181FBF">
              <w:rPr>
                <w:szCs w:val="26"/>
                <w:lang w:val="ru-RU"/>
              </w:rPr>
              <w:t>«</w:t>
            </w:r>
            <w:r w:rsidRPr="00181FBF">
              <w:rPr>
                <w:szCs w:val="26"/>
                <w:lang w:val="kk-KZ"/>
              </w:rPr>
              <w:t>Қ</w:t>
            </w:r>
            <w:r w:rsidRPr="00181FBF">
              <w:rPr>
                <w:szCs w:val="26"/>
                <w:lang w:val="ru-RU"/>
              </w:rPr>
              <w:t>азатомөнеркәсіп» ҰАК» АҚ</w:t>
            </w:r>
          </w:p>
          <w:p w:rsidR="000C008E" w:rsidRPr="003213BE" w:rsidRDefault="00181FBF" w:rsidP="00C927D9">
            <w:pPr>
              <w:rPr>
                <w:szCs w:val="26"/>
                <w:lang w:val="ru-RU"/>
              </w:rPr>
            </w:pPr>
            <w:r w:rsidRPr="00181FBF">
              <w:rPr>
                <w:szCs w:val="26"/>
                <w:lang w:val="ru-RU"/>
              </w:rPr>
              <w:t xml:space="preserve">Директорлар кеңесінің </w:t>
            </w:r>
          </w:p>
          <w:p w:rsidR="00C927D9" w:rsidRPr="003213BE" w:rsidRDefault="00181FBF" w:rsidP="00C927D9">
            <w:pPr>
              <w:rPr>
                <w:szCs w:val="26"/>
                <w:lang w:val="ru-RU"/>
              </w:rPr>
            </w:pPr>
            <w:r w:rsidRPr="00181FBF">
              <w:rPr>
                <w:szCs w:val="26"/>
                <w:lang w:val="ru-RU"/>
              </w:rPr>
              <w:t>2019 жылғы</w:t>
            </w:r>
            <w:r w:rsidR="00072CA1">
              <w:rPr>
                <w:szCs w:val="26"/>
              </w:rPr>
              <w:t xml:space="preserve"> 30</w:t>
            </w:r>
            <w:r w:rsidR="00072CA1">
              <w:rPr>
                <w:szCs w:val="26"/>
                <w:lang w:val="kk-KZ"/>
              </w:rPr>
              <w:t xml:space="preserve"> Сәуір</w:t>
            </w:r>
            <w:r w:rsidRPr="00181FBF">
              <w:rPr>
                <w:szCs w:val="26"/>
                <w:lang w:val="ru-RU"/>
              </w:rPr>
              <w:t xml:space="preserve"> </w:t>
            </w:r>
          </w:p>
          <w:p w:rsidR="000C008E" w:rsidRPr="003213BE" w:rsidRDefault="00181FBF" w:rsidP="00C927D9">
            <w:pPr>
              <w:rPr>
                <w:szCs w:val="26"/>
                <w:lang w:val="ru-RU"/>
              </w:rPr>
            </w:pPr>
            <w:r w:rsidRPr="00181FBF">
              <w:rPr>
                <w:szCs w:val="26"/>
                <w:lang w:val="ru-RU"/>
              </w:rPr>
              <w:t>шешімімен бекітілген</w:t>
            </w:r>
          </w:p>
          <w:p w:rsidR="00AF778A" w:rsidRPr="003213BE" w:rsidRDefault="00181FBF" w:rsidP="00072CA1">
            <w:pPr>
              <w:rPr>
                <w:sz w:val="26"/>
                <w:szCs w:val="26"/>
                <w:lang w:val="ru-RU"/>
              </w:rPr>
            </w:pPr>
            <w:r w:rsidRPr="00181FBF">
              <w:rPr>
                <w:szCs w:val="26"/>
                <w:lang w:val="ru-RU"/>
              </w:rPr>
              <w:t>№</w:t>
            </w:r>
            <w:r w:rsidR="00072CA1">
              <w:rPr>
                <w:szCs w:val="26"/>
                <w:lang w:val="ru-RU"/>
              </w:rPr>
              <w:t>5</w:t>
            </w:r>
            <w:r w:rsidRPr="00181FBF">
              <w:rPr>
                <w:szCs w:val="26"/>
                <w:lang w:val="ru-RU"/>
              </w:rPr>
              <w:t>/19 хаттама</w:t>
            </w:r>
          </w:p>
        </w:tc>
      </w:tr>
    </w:tbl>
    <w:p w:rsidR="00D72F8D" w:rsidRPr="003213BE" w:rsidRDefault="00D72F8D" w:rsidP="00723DBF">
      <w:pPr>
        <w:pStyle w:val="11"/>
        <w:rPr>
          <w:rFonts w:ascii="Times New Roman" w:hAnsi="Times New Roman"/>
          <w:b/>
          <w:color w:val="auto"/>
          <w:sz w:val="24"/>
          <w:szCs w:val="24"/>
          <w:lang w:val="ru-RU"/>
        </w:rPr>
      </w:pPr>
    </w:p>
    <w:p w:rsidR="00C10DB3" w:rsidRPr="003213BE" w:rsidRDefault="00C10DB3" w:rsidP="00C10DB3">
      <w:pPr>
        <w:rPr>
          <w:lang w:val="ru-RU"/>
        </w:rPr>
      </w:pPr>
    </w:p>
    <w:p w:rsidR="000E06EA" w:rsidRPr="003213BE" w:rsidRDefault="00181FBF" w:rsidP="004A57D1">
      <w:pPr>
        <w:jc w:val="center"/>
        <w:rPr>
          <w:b/>
          <w:szCs w:val="28"/>
          <w:lang w:val="ru-RU"/>
        </w:rPr>
      </w:pPr>
      <w:r w:rsidRPr="00181FBF">
        <w:rPr>
          <w:b/>
          <w:szCs w:val="28"/>
          <w:lang w:val="ru-RU"/>
        </w:rPr>
        <w:t>«</w:t>
      </w:r>
      <w:r w:rsidRPr="00181FBF">
        <w:rPr>
          <w:b/>
          <w:szCs w:val="28"/>
          <w:lang w:val="kk-KZ"/>
        </w:rPr>
        <w:t>Қ</w:t>
      </w:r>
      <w:r w:rsidRPr="00181FBF">
        <w:rPr>
          <w:b/>
          <w:szCs w:val="28"/>
          <w:lang w:val="ru-RU"/>
        </w:rPr>
        <w:t xml:space="preserve">АЗАТОМӨНЕРКӘСІП» ҰАК» АҚ ДИРЕКТОРЛАР КЕҢЕСІНІҢ </w:t>
      </w:r>
    </w:p>
    <w:p w:rsidR="00EA4A32" w:rsidRPr="003213BE" w:rsidRDefault="00181FBF" w:rsidP="004A57D1">
      <w:pPr>
        <w:jc w:val="center"/>
        <w:rPr>
          <w:b/>
          <w:szCs w:val="28"/>
          <w:lang w:val="ru-RU"/>
        </w:rPr>
      </w:pPr>
      <w:r w:rsidRPr="00181FBF">
        <w:rPr>
          <w:b/>
          <w:szCs w:val="28"/>
          <w:lang w:val="ru-RU"/>
        </w:rPr>
        <w:t xml:space="preserve">ТАҒАЙЫНДАУ ЖӘНЕ СЫЙАҚЫЛАР ЖӨНІНДЕГІ КОМИТЕТІ ТУРАЛЫ </w:t>
      </w:r>
    </w:p>
    <w:p w:rsidR="004B62A2" w:rsidRPr="003213BE" w:rsidRDefault="00181FBF" w:rsidP="004A57D1">
      <w:pPr>
        <w:jc w:val="center"/>
        <w:rPr>
          <w:b/>
          <w:szCs w:val="28"/>
          <w:lang w:val="ru-RU"/>
        </w:rPr>
      </w:pPr>
      <w:r w:rsidRPr="00181FBF">
        <w:rPr>
          <w:b/>
          <w:szCs w:val="28"/>
          <w:lang w:val="ru-RU"/>
        </w:rPr>
        <w:t xml:space="preserve">ЕРЕЖЕ </w:t>
      </w:r>
    </w:p>
    <w:p w:rsidR="00D72F8D" w:rsidRPr="003213BE" w:rsidRDefault="00D72F8D" w:rsidP="00D72F8D">
      <w:pPr>
        <w:rPr>
          <w:b/>
          <w:lang w:val="ru-RU"/>
        </w:rPr>
      </w:pPr>
    </w:p>
    <w:p w:rsidR="00D72F8D" w:rsidRPr="003213BE" w:rsidRDefault="00D72F8D" w:rsidP="00D72F8D">
      <w:pPr>
        <w:rPr>
          <w:lang w:val="ru-RU"/>
        </w:rPr>
      </w:pPr>
    </w:p>
    <w:p w:rsidR="00D72F8D" w:rsidRPr="003213BE" w:rsidRDefault="00181FBF" w:rsidP="00D72F8D">
      <w:pPr>
        <w:jc w:val="center"/>
        <w:rPr>
          <w:b/>
          <w:lang w:val="ru-RU"/>
        </w:rPr>
      </w:pPr>
      <w:r>
        <w:rPr>
          <w:b/>
          <w:lang w:val="ru-RU"/>
        </w:rPr>
        <w:t>ТАҒАЙЫНДАУ</w:t>
      </w:r>
    </w:p>
    <w:p w:rsidR="00D72F8D" w:rsidRPr="003213BE" w:rsidRDefault="00D72F8D" w:rsidP="00D72F8D">
      <w:pPr>
        <w:rPr>
          <w:lang w:val="ru-RU"/>
        </w:rPr>
      </w:pPr>
    </w:p>
    <w:p w:rsidR="005F2B23" w:rsidRPr="003213BE" w:rsidRDefault="00181FBF" w:rsidP="005F2B23">
      <w:pPr>
        <w:ind w:firstLine="709"/>
        <w:jc w:val="both"/>
        <w:rPr>
          <w:noProof/>
          <w:lang w:val="ru-RU"/>
        </w:rPr>
      </w:pPr>
      <w:r w:rsidRPr="00181FBF">
        <w:rPr>
          <w:bCs/>
          <w:lang w:val="ru-RU"/>
        </w:rPr>
        <w:t xml:space="preserve">Осы «Қазатомөнеркәсіп» ұлттық атом компаниясы» акционерлік қоғамы Директорлар кеңесінің Тағайындау және сыйақылар жөніндегі комитеті туралы ереже </w:t>
      </w:r>
      <w:r w:rsidRPr="00181FBF">
        <w:rPr>
          <w:noProof/>
          <w:lang w:val="ru-RU"/>
        </w:rPr>
        <w:t>(бұдан әрі  — тиісінше, Ереже, Комитет және Қоғам) Комитетті қалыптастыру тәртібін, мәртебесін, құзыретін, жұмыс тәртібін, отырыстарды шақыру және өткізу, шешімдерді нысандандыру тәртібін, сондай-ақ Комитет мүшелерінің құқықтары мен міндеттерін айқындайды.</w:t>
      </w:r>
    </w:p>
    <w:p w:rsidR="005F2B23" w:rsidRDefault="00181FBF" w:rsidP="005F2B23">
      <w:pPr>
        <w:ind w:firstLine="709"/>
        <w:jc w:val="both"/>
        <w:rPr>
          <w:noProof/>
          <w:lang w:val="ru-RU"/>
        </w:rPr>
      </w:pPr>
      <w:r w:rsidRPr="00181FBF">
        <w:rPr>
          <w:noProof/>
          <w:lang w:val="ru-RU"/>
        </w:rPr>
        <w:t>Ереже Қазақстан Республикасының заңнамасына, Қоғамның бағалы қағаздары айналыста болатын биржалардың реттеуші талаптарына, Қоғамның Жарғысына, Қоғамның Корпоративтік басқару кодексіне (бұдан әрі – Корпоративтік басқару кодексі) және Қоғамның өзге де ішкі құжаттарына сәйкес әзірленді.</w:t>
      </w:r>
    </w:p>
    <w:p w:rsidR="00723DBF" w:rsidRDefault="00723DBF" w:rsidP="005F2B23">
      <w:pPr>
        <w:ind w:firstLine="709"/>
        <w:jc w:val="both"/>
        <w:rPr>
          <w:noProof/>
          <w:lang w:val="ru-RU"/>
        </w:rPr>
      </w:pPr>
    </w:p>
    <w:p w:rsidR="00723DBF" w:rsidRPr="003213BE" w:rsidRDefault="00723DBF" w:rsidP="005F2B23">
      <w:pPr>
        <w:ind w:firstLine="709"/>
        <w:jc w:val="both"/>
        <w:rPr>
          <w:noProof/>
          <w:lang w:val="ru-RU"/>
        </w:rPr>
      </w:pPr>
    </w:p>
    <w:p w:rsidR="00D72F8D" w:rsidRPr="003213BE" w:rsidRDefault="00181FBF" w:rsidP="00D72F8D">
      <w:pPr>
        <w:jc w:val="center"/>
        <w:rPr>
          <w:b/>
          <w:kern w:val="32"/>
          <w:lang w:val="ru-RU"/>
        </w:rPr>
      </w:pPr>
      <w:r>
        <w:rPr>
          <w:b/>
          <w:lang w:val="ru-RU"/>
        </w:rPr>
        <w:t>Мазмұны</w:t>
      </w:r>
    </w:p>
    <w:p w:rsidR="00D84065" w:rsidRPr="003213BE" w:rsidRDefault="00181FBF">
      <w:pPr>
        <w:pStyle w:val="12"/>
        <w:tabs>
          <w:tab w:val="left" w:pos="660"/>
        </w:tabs>
        <w:rPr>
          <w:rFonts w:asciiTheme="minorHAnsi" w:eastAsiaTheme="minorEastAsia" w:hAnsiTheme="minorHAnsi" w:cstheme="minorBidi"/>
          <w:noProof/>
          <w:sz w:val="22"/>
          <w:szCs w:val="22"/>
          <w:lang w:val="ru-RU"/>
        </w:rPr>
      </w:pPr>
      <w:r w:rsidRPr="00181FBF">
        <w:rPr>
          <w:b/>
        </w:rPr>
        <w:fldChar w:fldCharType="begin"/>
      </w:r>
      <w:r>
        <w:rPr>
          <w:b/>
        </w:rPr>
        <w:instrText xml:space="preserve"> TOC \o "1-3" \h \z \u </w:instrText>
      </w:r>
      <w:r w:rsidRPr="00181FBF">
        <w:rPr>
          <w:b/>
        </w:rPr>
        <w:fldChar w:fldCharType="separate"/>
      </w:r>
      <w:hyperlink w:anchor="_Toc6216380" w:history="1">
        <w:r w:rsidRPr="00181FBF">
          <w:rPr>
            <w:rStyle w:val="a3"/>
            <w:b/>
            <w:noProof/>
            <w:color w:val="auto"/>
          </w:rPr>
          <w:t>1.</w:t>
        </w:r>
        <w:r w:rsidRPr="00181FBF">
          <w:rPr>
            <w:rFonts w:asciiTheme="minorHAnsi" w:eastAsiaTheme="minorEastAsia" w:hAnsiTheme="minorHAnsi" w:cstheme="minorBidi"/>
            <w:noProof/>
            <w:sz w:val="22"/>
            <w:szCs w:val="22"/>
            <w:lang w:val="ru-RU"/>
          </w:rPr>
          <w:tab/>
        </w:r>
        <w:r w:rsidRPr="00181FBF">
          <w:rPr>
            <w:rStyle w:val="a3"/>
            <w:b/>
            <w:noProof/>
            <w:color w:val="auto"/>
            <w:lang w:val="ru-RU"/>
          </w:rPr>
          <w:t>Жалпы ережелер</w:t>
        </w:r>
        <w:r w:rsidRPr="00181FBF">
          <w:rPr>
            <w:noProof/>
            <w:webHidden/>
          </w:rPr>
          <w:tab/>
        </w:r>
        <w:r w:rsidRPr="00181FBF">
          <w:rPr>
            <w:noProof/>
            <w:webHidden/>
          </w:rPr>
          <w:fldChar w:fldCharType="begin"/>
        </w:r>
        <w:r w:rsidRPr="00181FBF">
          <w:rPr>
            <w:noProof/>
            <w:webHidden/>
          </w:rPr>
          <w:instrText xml:space="preserve"> PAGEREF _Toc6216380 \h </w:instrText>
        </w:r>
        <w:r w:rsidRPr="00181FBF">
          <w:rPr>
            <w:noProof/>
            <w:webHidden/>
          </w:rPr>
        </w:r>
        <w:r w:rsidRPr="00181FBF">
          <w:rPr>
            <w:noProof/>
            <w:webHidden/>
          </w:rPr>
          <w:fldChar w:fldCharType="separate"/>
        </w:r>
        <w:r w:rsidR="0051158C">
          <w:rPr>
            <w:noProof/>
            <w:webHidden/>
          </w:rPr>
          <w:t>2</w:t>
        </w:r>
        <w:r w:rsidRPr="00181FBF">
          <w:rPr>
            <w:noProof/>
            <w:webHidden/>
          </w:rPr>
          <w:fldChar w:fldCharType="end"/>
        </w:r>
      </w:hyperlink>
    </w:p>
    <w:p w:rsidR="00D84065" w:rsidRPr="003213BE" w:rsidRDefault="00EE0443">
      <w:pPr>
        <w:pStyle w:val="2"/>
        <w:tabs>
          <w:tab w:val="right" w:leader="dot" w:pos="9345"/>
        </w:tabs>
        <w:rPr>
          <w:rFonts w:asciiTheme="minorHAnsi" w:eastAsiaTheme="minorEastAsia" w:hAnsiTheme="minorHAnsi" w:cstheme="minorBidi"/>
          <w:noProof/>
          <w:sz w:val="22"/>
          <w:szCs w:val="22"/>
          <w:lang w:val="ru-RU"/>
        </w:rPr>
      </w:pPr>
      <w:hyperlink w:anchor="_Toc6216381" w:history="1">
        <w:r w:rsidR="00181FBF" w:rsidRPr="00181FBF">
          <w:rPr>
            <w:rStyle w:val="a3"/>
            <w:b/>
            <w:noProof/>
            <w:color w:val="auto"/>
          </w:rPr>
          <w:t xml:space="preserve">1.1. </w:t>
        </w:r>
        <w:r w:rsidR="00181FBF" w:rsidRPr="00181FBF">
          <w:rPr>
            <w:rStyle w:val="a3"/>
            <w:b/>
            <w:noProof/>
            <w:color w:val="auto"/>
            <w:lang w:val="kk-KZ"/>
          </w:rPr>
          <w:t>Мәртебесі</w:t>
        </w:r>
        <w:r w:rsidR="00181FBF" w:rsidRPr="00181FBF">
          <w:rPr>
            <w:noProof/>
            <w:webHidden/>
          </w:rPr>
          <w:tab/>
        </w:r>
        <w:r w:rsidR="00181FBF" w:rsidRPr="00181FBF">
          <w:rPr>
            <w:noProof/>
            <w:webHidden/>
          </w:rPr>
          <w:fldChar w:fldCharType="begin"/>
        </w:r>
        <w:r w:rsidR="00181FBF" w:rsidRPr="00181FBF">
          <w:rPr>
            <w:noProof/>
            <w:webHidden/>
          </w:rPr>
          <w:instrText xml:space="preserve"> PAGEREF _Toc6216381 \h </w:instrText>
        </w:r>
        <w:r w:rsidR="00181FBF" w:rsidRPr="00181FBF">
          <w:rPr>
            <w:noProof/>
            <w:webHidden/>
          </w:rPr>
        </w:r>
        <w:r w:rsidR="00181FBF" w:rsidRPr="00181FBF">
          <w:rPr>
            <w:noProof/>
            <w:webHidden/>
          </w:rPr>
          <w:fldChar w:fldCharType="separate"/>
        </w:r>
        <w:r w:rsidR="0051158C">
          <w:rPr>
            <w:noProof/>
            <w:webHidden/>
          </w:rPr>
          <w:t>2</w:t>
        </w:r>
        <w:r w:rsidR="00181FBF" w:rsidRPr="00181FBF">
          <w:rPr>
            <w:noProof/>
            <w:webHidden/>
          </w:rPr>
          <w:fldChar w:fldCharType="end"/>
        </w:r>
      </w:hyperlink>
    </w:p>
    <w:p w:rsidR="00D84065" w:rsidRPr="003213BE" w:rsidRDefault="00EE0443">
      <w:pPr>
        <w:pStyle w:val="2"/>
        <w:tabs>
          <w:tab w:val="right" w:leader="dot" w:pos="9345"/>
        </w:tabs>
        <w:rPr>
          <w:rFonts w:asciiTheme="minorHAnsi" w:eastAsiaTheme="minorEastAsia" w:hAnsiTheme="minorHAnsi" w:cstheme="minorBidi"/>
          <w:noProof/>
          <w:sz w:val="22"/>
          <w:szCs w:val="22"/>
          <w:lang w:val="ru-RU"/>
        </w:rPr>
      </w:pPr>
      <w:hyperlink w:anchor="_Toc6216382" w:history="1">
        <w:r w:rsidR="00181FBF" w:rsidRPr="00181FBF">
          <w:rPr>
            <w:rStyle w:val="a3"/>
            <w:b/>
            <w:noProof/>
            <w:color w:val="auto"/>
            <w:lang w:val="ru-RU"/>
          </w:rPr>
          <w:t>1.2. Құзыреті</w:t>
        </w:r>
        <w:r w:rsidR="00181FBF" w:rsidRPr="00181FBF">
          <w:rPr>
            <w:noProof/>
            <w:webHidden/>
          </w:rPr>
          <w:tab/>
        </w:r>
        <w:r w:rsidR="00181FBF" w:rsidRPr="00181FBF">
          <w:rPr>
            <w:noProof/>
            <w:webHidden/>
          </w:rPr>
          <w:fldChar w:fldCharType="begin"/>
        </w:r>
        <w:r w:rsidR="00181FBF" w:rsidRPr="00181FBF">
          <w:rPr>
            <w:noProof/>
            <w:webHidden/>
          </w:rPr>
          <w:instrText xml:space="preserve"> PAGEREF _Toc6216382 \h </w:instrText>
        </w:r>
        <w:r w:rsidR="00181FBF" w:rsidRPr="00181FBF">
          <w:rPr>
            <w:noProof/>
            <w:webHidden/>
          </w:rPr>
        </w:r>
        <w:r w:rsidR="00181FBF" w:rsidRPr="00181FBF">
          <w:rPr>
            <w:noProof/>
            <w:webHidden/>
          </w:rPr>
          <w:fldChar w:fldCharType="separate"/>
        </w:r>
        <w:r w:rsidR="0051158C">
          <w:rPr>
            <w:noProof/>
            <w:webHidden/>
          </w:rPr>
          <w:t>2</w:t>
        </w:r>
        <w:r w:rsidR="00181FBF" w:rsidRPr="00181FBF">
          <w:rPr>
            <w:noProof/>
            <w:webHidden/>
          </w:rPr>
          <w:fldChar w:fldCharType="end"/>
        </w:r>
      </w:hyperlink>
    </w:p>
    <w:p w:rsidR="00D84065" w:rsidRPr="003213BE" w:rsidRDefault="00EE0443">
      <w:pPr>
        <w:pStyle w:val="12"/>
        <w:rPr>
          <w:rFonts w:asciiTheme="minorHAnsi" w:eastAsiaTheme="minorEastAsia" w:hAnsiTheme="minorHAnsi" w:cstheme="minorBidi"/>
          <w:noProof/>
          <w:sz w:val="22"/>
          <w:szCs w:val="22"/>
          <w:lang w:val="ru-RU"/>
        </w:rPr>
      </w:pPr>
      <w:hyperlink w:anchor="_Toc6216383" w:history="1">
        <w:r w:rsidR="00181FBF" w:rsidRPr="00181FBF">
          <w:rPr>
            <w:rStyle w:val="a3"/>
            <w:b/>
            <w:noProof/>
            <w:color w:val="auto"/>
            <w:lang w:val="ru-RU"/>
          </w:rPr>
          <w:t>2. Тағайындау және сыйақылар жөніндегі комитетті қалыптастыру</w:t>
        </w:r>
        <w:r w:rsidR="00181FBF" w:rsidRPr="00181FBF">
          <w:rPr>
            <w:noProof/>
            <w:webHidden/>
          </w:rPr>
          <w:tab/>
        </w:r>
        <w:r w:rsidR="00181FBF" w:rsidRPr="00181FBF">
          <w:rPr>
            <w:noProof/>
            <w:webHidden/>
          </w:rPr>
          <w:fldChar w:fldCharType="begin"/>
        </w:r>
        <w:r w:rsidR="00181FBF" w:rsidRPr="00181FBF">
          <w:rPr>
            <w:noProof/>
            <w:webHidden/>
          </w:rPr>
          <w:instrText xml:space="preserve"> PAGEREF _Toc6216383 \h </w:instrText>
        </w:r>
        <w:r w:rsidR="00181FBF" w:rsidRPr="00181FBF">
          <w:rPr>
            <w:noProof/>
            <w:webHidden/>
          </w:rPr>
        </w:r>
        <w:r w:rsidR="00181FBF" w:rsidRPr="00181FBF">
          <w:rPr>
            <w:noProof/>
            <w:webHidden/>
          </w:rPr>
          <w:fldChar w:fldCharType="separate"/>
        </w:r>
        <w:r w:rsidR="0051158C">
          <w:rPr>
            <w:noProof/>
            <w:webHidden/>
          </w:rPr>
          <w:t>3</w:t>
        </w:r>
        <w:r w:rsidR="00181FBF" w:rsidRPr="00181FBF">
          <w:rPr>
            <w:noProof/>
            <w:webHidden/>
          </w:rPr>
          <w:fldChar w:fldCharType="end"/>
        </w:r>
      </w:hyperlink>
    </w:p>
    <w:p w:rsidR="00D84065" w:rsidRPr="003213BE" w:rsidRDefault="00EE0443">
      <w:pPr>
        <w:pStyle w:val="2"/>
        <w:tabs>
          <w:tab w:val="right" w:leader="dot" w:pos="9345"/>
        </w:tabs>
        <w:rPr>
          <w:rFonts w:asciiTheme="minorHAnsi" w:eastAsiaTheme="minorEastAsia" w:hAnsiTheme="minorHAnsi" w:cstheme="minorBidi"/>
          <w:noProof/>
          <w:sz w:val="22"/>
          <w:szCs w:val="22"/>
          <w:lang w:val="ru-RU"/>
        </w:rPr>
      </w:pPr>
      <w:hyperlink w:anchor="_Toc6216384" w:history="1">
        <w:r w:rsidR="00181FBF" w:rsidRPr="00181FBF">
          <w:rPr>
            <w:rStyle w:val="a3"/>
            <w:b/>
            <w:noProof/>
            <w:color w:val="auto"/>
            <w:lang w:val="ru-RU"/>
          </w:rPr>
          <w:t>2.1. Құрамы</w:t>
        </w:r>
        <w:r w:rsidR="00181FBF" w:rsidRPr="00181FBF">
          <w:rPr>
            <w:noProof/>
            <w:webHidden/>
          </w:rPr>
          <w:tab/>
        </w:r>
        <w:r w:rsidR="00181FBF" w:rsidRPr="00181FBF">
          <w:rPr>
            <w:noProof/>
            <w:webHidden/>
          </w:rPr>
          <w:fldChar w:fldCharType="begin"/>
        </w:r>
        <w:r w:rsidR="00181FBF" w:rsidRPr="00181FBF">
          <w:rPr>
            <w:noProof/>
            <w:webHidden/>
          </w:rPr>
          <w:instrText xml:space="preserve"> PAGEREF _Toc6216384 \h </w:instrText>
        </w:r>
        <w:r w:rsidR="00181FBF" w:rsidRPr="00181FBF">
          <w:rPr>
            <w:noProof/>
            <w:webHidden/>
          </w:rPr>
        </w:r>
        <w:r w:rsidR="00181FBF" w:rsidRPr="00181FBF">
          <w:rPr>
            <w:noProof/>
            <w:webHidden/>
          </w:rPr>
          <w:fldChar w:fldCharType="separate"/>
        </w:r>
        <w:r w:rsidR="0051158C">
          <w:rPr>
            <w:noProof/>
            <w:webHidden/>
          </w:rPr>
          <w:t>3</w:t>
        </w:r>
        <w:r w:rsidR="00181FBF" w:rsidRPr="00181FBF">
          <w:rPr>
            <w:noProof/>
            <w:webHidden/>
          </w:rPr>
          <w:fldChar w:fldCharType="end"/>
        </w:r>
      </w:hyperlink>
    </w:p>
    <w:p w:rsidR="00D84065" w:rsidRPr="003213BE" w:rsidRDefault="00EE0443">
      <w:pPr>
        <w:pStyle w:val="2"/>
        <w:tabs>
          <w:tab w:val="right" w:leader="dot" w:pos="9345"/>
        </w:tabs>
        <w:rPr>
          <w:rFonts w:asciiTheme="minorHAnsi" w:eastAsiaTheme="minorEastAsia" w:hAnsiTheme="minorHAnsi" w:cstheme="minorBidi"/>
          <w:noProof/>
          <w:sz w:val="22"/>
          <w:szCs w:val="22"/>
          <w:lang w:val="ru-RU"/>
        </w:rPr>
      </w:pPr>
      <w:hyperlink w:anchor="_Toc6216385" w:history="1">
        <w:r w:rsidR="00181FBF" w:rsidRPr="00181FBF">
          <w:rPr>
            <w:rStyle w:val="a3"/>
            <w:b/>
            <w:noProof/>
            <w:color w:val="auto"/>
            <w:lang w:val="ru-RU"/>
          </w:rPr>
          <w:t>2.2. Төрағасы</w:t>
        </w:r>
        <w:r w:rsidR="00181FBF" w:rsidRPr="00181FBF">
          <w:rPr>
            <w:noProof/>
            <w:webHidden/>
          </w:rPr>
          <w:tab/>
        </w:r>
        <w:r w:rsidR="00181FBF" w:rsidRPr="00181FBF">
          <w:rPr>
            <w:noProof/>
            <w:webHidden/>
          </w:rPr>
          <w:fldChar w:fldCharType="begin"/>
        </w:r>
        <w:r w:rsidR="00181FBF" w:rsidRPr="00181FBF">
          <w:rPr>
            <w:noProof/>
            <w:webHidden/>
          </w:rPr>
          <w:instrText xml:space="preserve"> PAGEREF _Toc6216385 \h </w:instrText>
        </w:r>
        <w:r w:rsidR="00181FBF" w:rsidRPr="00181FBF">
          <w:rPr>
            <w:noProof/>
            <w:webHidden/>
          </w:rPr>
        </w:r>
        <w:r w:rsidR="00181FBF" w:rsidRPr="00181FBF">
          <w:rPr>
            <w:noProof/>
            <w:webHidden/>
          </w:rPr>
          <w:fldChar w:fldCharType="separate"/>
        </w:r>
        <w:r w:rsidR="0051158C">
          <w:rPr>
            <w:noProof/>
            <w:webHidden/>
          </w:rPr>
          <w:t>3</w:t>
        </w:r>
        <w:r w:rsidR="00181FBF" w:rsidRPr="00181FBF">
          <w:rPr>
            <w:noProof/>
            <w:webHidden/>
          </w:rPr>
          <w:fldChar w:fldCharType="end"/>
        </w:r>
      </w:hyperlink>
    </w:p>
    <w:p w:rsidR="00D84065" w:rsidRPr="003213BE" w:rsidRDefault="00EE0443">
      <w:pPr>
        <w:pStyle w:val="12"/>
        <w:rPr>
          <w:rFonts w:asciiTheme="minorHAnsi" w:eastAsiaTheme="minorEastAsia" w:hAnsiTheme="minorHAnsi" w:cstheme="minorBidi"/>
          <w:noProof/>
          <w:sz w:val="22"/>
          <w:szCs w:val="22"/>
          <w:lang w:val="ru-RU"/>
        </w:rPr>
      </w:pPr>
      <w:hyperlink w:anchor="_Toc6216386" w:history="1">
        <w:r w:rsidR="00181FBF" w:rsidRPr="00181FBF">
          <w:rPr>
            <w:rStyle w:val="a3"/>
            <w:b/>
            <w:noProof/>
            <w:color w:val="auto"/>
            <w:lang w:val="ru-RU"/>
          </w:rPr>
          <w:t>3. Тағайындау және сыйақылар жөніндегі комитет мүшелерінің құқықтары мен міндеттері</w:t>
        </w:r>
        <w:r w:rsidR="00181FBF" w:rsidRPr="00181FBF">
          <w:rPr>
            <w:noProof/>
            <w:webHidden/>
          </w:rPr>
          <w:tab/>
        </w:r>
        <w:r w:rsidR="00181FBF" w:rsidRPr="00181FBF">
          <w:rPr>
            <w:noProof/>
            <w:webHidden/>
          </w:rPr>
          <w:fldChar w:fldCharType="begin"/>
        </w:r>
        <w:r w:rsidR="00181FBF" w:rsidRPr="00181FBF">
          <w:rPr>
            <w:noProof/>
            <w:webHidden/>
          </w:rPr>
          <w:instrText xml:space="preserve"> PAGEREF _Toc6216386 \h </w:instrText>
        </w:r>
        <w:r w:rsidR="00181FBF" w:rsidRPr="00181FBF">
          <w:rPr>
            <w:noProof/>
            <w:webHidden/>
          </w:rPr>
        </w:r>
        <w:r w:rsidR="00181FBF" w:rsidRPr="00181FBF">
          <w:rPr>
            <w:noProof/>
            <w:webHidden/>
          </w:rPr>
          <w:fldChar w:fldCharType="separate"/>
        </w:r>
        <w:r w:rsidR="0051158C">
          <w:rPr>
            <w:noProof/>
            <w:webHidden/>
          </w:rPr>
          <w:t>3</w:t>
        </w:r>
        <w:r w:rsidR="00181FBF" w:rsidRPr="00181FBF">
          <w:rPr>
            <w:noProof/>
            <w:webHidden/>
          </w:rPr>
          <w:fldChar w:fldCharType="end"/>
        </w:r>
      </w:hyperlink>
    </w:p>
    <w:p w:rsidR="00D84065" w:rsidRPr="003213BE" w:rsidRDefault="00EE0443">
      <w:pPr>
        <w:pStyle w:val="2"/>
        <w:tabs>
          <w:tab w:val="right" w:leader="dot" w:pos="9345"/>
        </w:tabs>
        <w:rPr>
          <w:rFonts w:asciiTheme="minorHAnsi" w:eastAsiaTheme="minorEastAsia" w:hAnsiTheme="minorHAnsi" w:cstheme="minorBidi"/>
          <w:noProof/>
          <w:sz w:val="22"/>
          <w:szCs w:val="22"/>
          <w:lang w:val="ru-RU"/>
        </w:rPr>
      </w:pPr>
      <w:hyperlink w:anchor="_Toc6216387" w:history="1">
        <w:r w:rsidR="00181FBF" w:rsidRPr="00181FBF">
          <w:rPr>
            <w:rStyle w:val="a3"/>
            <w:b/>
            <w:noProof/>
            <w:color w:val="auto"/>
            <w:lang w:val="ru-RU"/>
          </w:rPr>
          <w:t>3.1. Комитет мүшелерінің құқықтары</w:t>
        </w:r>
        <w:r w:rsidR="00181FBF" w:rsidRPr="00181FBF">
          <w:rPr>
            <w:noProof/>
            <w:webHidden/>
          </w:rPr>
          <w:tab/>
        </w:r>
        <w:r w:rsidR="00181FBF" w:rsidRPr="00181FBF">
          <w:rPr>
            <w:noProof/>
            <w:webHidden/>
          </w:rPr>
          <w:fldChar w:fldCharType="begin"/>
        </w:r>
        <w:r w:rsidR="00181FBF" w:rsidRPr="00181FBF">
          <w:rPr>
            <w:noProof/>
            <w:webHidden/>
          </w:rPr>
          <w:instrText xml:space="preserve"> PAGEREF _Toc6216387 \h </w:instrText>
        </w:r>
        <w:r w:rsidR="00181FBF" w:rsidRPr="00181FBF">
          <w:rPr>
            <w:noProof/>
            <w:webHidden/>
          </w:rPr>
        </w:r>
        <w:r w:rsidR="00181FBF" w:rsidRPr="00181FBF">
          <w:rPr>
            <w:noProof/>
            <w:webHidden/>
          </w:rPr>
          <w:fldChar w:fldCharType="separate"/>
        </w:r>
        <w:r w:rsidR="0051158C">
          <w:rPr>
            <w:noProof/>
            <w:webHidden/>
          </w:rPr>
          <w:t>3</w:t>
        </w:r>
        <w:r w:rsidR="00181FBF" w:rsidRPr="00181FBF">
          <w:rPr>
            <w:noProof/>
            <w:webHidden/>
          </w:rPr>
          <w:fldChar w:fldCharType="end"/>
        </w:r>
      </w:hyperlink>
    </w:p>
    <w:p w:rsidR="00D84065" w:rsidRPr="003213BE" w:rsidRDefault="00EE0443">
      <w:pPr>
        <w:pStyle w:val="2"/>
        <w:tabs>
          <w:tab w:val="right" w:leader="dot" w:pos="9345"/>
        </w:tabs>
        <w:rPr>
          <w:rFonts w:asciiTheme="minorHAnsi" w:eastAsiaTheme="minorEastAsia" w:hAnsiTheme="minorHAnsi" w:cstheme="minorBidi"/>
          <w:noProof/>
          <w:sz w:val="22"/>
          <w:szCs w:val="22"/>
          <w:lang w:val="ru-RU"/>
        </w:rPr>
      </w:pPr>
      <w:hyperlink w:anchor="_Toc6216388" w:history="1">
        <w:r w:rsidR="00181FBF" w:rsidRPr="00181FBF">
          <w:rPr>
            <w:rStyle w:val="a3"/>
            <w:b/>
            <w:noProof/>
            <w:color w:val="auto"/>
            <w:lang w:val="ru-RU"/>
          </w:rPr>
          <w:t>3.2. Комитет мүшелерінің міндеттері</w:t>
        </w:r>
        <w:r w:rsidR="00181FBF" w:rsidRPr="00181FBF">
          <w:rPr>
            <w:noProof/>
            <w:webHidden/>
          </w:rPr>
          <w:tab/>
        </w:r>
        <w:r w:rsidR="00181FBF" w:rsidRPr="00181FBF">
          <w:rPr>
            <w:noProof/>
            <w:webHidden/>
          </w:rPr>
          <w:fldChar w:fldCharType="begin"/>
        </w:r>
        <w:r w:rsidR="00181FBF" w:rsidRPr="00181FBF">
          <w:rPr>
            <w:noProof/>
            <w:webHidden/>
          </w:rPr>
          <w:instrText xml:space="preserve"> PAGEREF _Toc6216388 \h </w:instrText>
        </w:r>
        <w:r w:rsidR="00181FBF" w:rsidRPr="00181FBF">
          <w:rPr>
            <w:noProof/>
            <w:webHidden/>
          </w:rPr>
        </w:r>
        <w:r w:rsidR="00181FBF" w:rsidRPr="00181FBF">
          <w:rPr>
            <w:noProof/>
            <w:webHidden/>
          </w:rPr>
          <w:fldChar w:fldCharType="separate"/>
        </w:r>
        <w:r w:rsidR="0051158C">
          <w:rPr>
            <w:noProof/>
            <w:webHidden/>
          </w:rPr>
          <w:t>4</w:t>
        </w:r>
        <w:r w:rsidR="00181FBF" w:rsidRPr="00181FBF">
          <w:rPr>
            <w:noProof/>
            <w:webHidden/>
          </w:rPr>
          <w:fldChar w:fldCharType="end"/>
        </w:r>
      </w:hyperlink>
    </w:p>
    <w:p w:rsidR="00D84065" w:rsidRPr="003213BE" w:rsidRDefault="00EE0443">
      <w:pPr>
        <w:pStyle w:val="12"/>
        <w:rPr>
          <w:rFonts w:asciiTheme="minorHAnsi" w:eastAsiaTheme="minorEastAsia" w:hAnsiTheme="minorHAnsi" w:cstheme="minorBidi"/>
          <w:noProof/>
          <w:sz w:val="22"/>
          <w:szCs w:val="22"/>
          <w:lang w:val="ru-RU"/>
        </w:rPr>
      </w:pPr>
      <w:hyperlink w:anchor="_Toc6216389" w:history="1">
        <w:r w:rsidR="00181FBF" w:rsidRPr="00181FBF">
          <w:rPr>
            <w:rStyle w:val="a3"/>
            <w:b/>
            <w:noProof/>
            <w:color w:val="auto"/>
            <w:lang w:val="ru-RU"/>
          </w:rPr>
          <w:t>4. Тағайындау және сыйақылар жөніндегі комитеттің жұмысын ұйымдастыру</w:t>
        </w:r>
        <w:r w:rsidR="00181FBF" w:rsidRPr="00181FBF">
          <w:rPr>
            <w:noProof/>
            <w:webHidden/>
          </w:rPr>
          <w:tab/>
        </w:r>
        <w:r w:rsidR="00181FBF" w:rsidRPr="00181FBF">
          <w:rPr>
            <w:noProof/>
            <w:webHidden/>
          </w:rPr>
          <w:fldChar w:fldCharType="begin"/>
        </w:r>
        <w:r w:rsidR="00181FBF" w:rsidRPr="00181FBF">
          <w:rPr>
            <w:noProof/>
            <w:webHidden/>
          </w:rPr>
          <w:instrText xml:space="preserve"> PAGEREF _Toc6216389 \h </w:instrText>
        </w:r>
        <w:r w:rsidR="00181FBF" w:rsidRPr="00181FBF">
          <w:rPr>
            <w:noProof/>
            <w:webHidden/>
          </w:rPr>
        </w:r>
        <w:r w:rsidR="00181FBF" w:rsidRPr="00181FBF">
          <w:rPr>
            <w:noProof/>
            <w:webHidden/>
          </w:rPr>
          <w:fldChar w:fldCharType="separate"/>
        </w:r>
        <w:r w:rsidR="0051158C">
          <w:rPr>
            <w:noProof/>
            <w:webHidden/>
          </w:rPr>
          <w:t>4</w:t>
        </w:r>
        <w:r w:rsidR="00181FBF" w:rsidRPr="00181FBF">
          <w:rPr>
            <w:noProof/>
            <w:webHidden/>
          </w:rPr>
          <w:fldChar w:fldCharType="end"/>
        </w:r>
      </w:hyperlink>
    </w:p>
    <w:p w:rsidR="00D84065" w:rsidRPr="003213BE" w:rsidRDefault="00EE0443">
      <w:pPr>
        <w:pStyle w:val="2"/>
        <w:tabs>
          <w:tab w:val="right" w:leader="dot" w:pos="9345"/>
        </w:tabs>
        <w:rPr>
          <w:rFonts w:asciiTheme="minorHAnsi" w:eastAsiaTheme="minorEastAsia" w:hAnsiTheme="minorHAnsi" w:cstheme="minorBidi"/>
          <w:noProof/>
          <w:sz w:val="22"/>
          <w:szCs w:val="22"/>
          <w:lang w:val="ru-RU"/>
        </w:rPr>
      </w:pPr>
      <w:hyperlink w:anchor="_Toc6216390" w:history="1">
        <w:r w:rsidR="00181FBF" w:rsidRPr="00181FBF">
          <w:rPr>
            <w:rStyle w:val="a3"/>
            <w:b/>
            <w:noProof/>
            <w:color w:val="auto"/>
            <w:lang w:val="ru-RU"/>
          </w:rPr>
          <w:t>4.1. Комитет отырысы</w:t>
        </w:r>
        <w:r w:rsidR="00181FBF" w:rsidRPr="00181FBF">
          <w:rPr>
            <w:noProof/>
            <w:webHidden/>
          </w:rPr>
          <w:tab/>
        </w:r>
        <w:r w:rsidR="00181FBF" w:rsidRPr="00181FBF">
          <w:rPr>
            <w:noProof/>
            <w:webHidden/>
          </w:rPr>
          <w:fldChar w:fldCharType="begin"/>
        </w:r>
        <w:r w:rsidR="00181FBF" w:rsidRPr="00181FBF">
          <w:rPr>
            <w:noProof/>
            <w:webHidden/>
          </w:rPr>
          <w:instrText xml:space="preserve"> PAGEREF _Toc6216390 \h </w:instrText>
        </w:r>
        <w:r w:rsidR="00181FBF" w:rsidRPr="00181FBF">
          <w:rPr>
            <w:noProof/>
            <w:webHidden/>
          </w:rPr>
        </w:r>
        <w:r w:rsidR="00181FBF" w:rsidRPr="00181FBF">
          <w:rPr>
            <w:noProof/>
            <w:webHidden/>
          </w:rPr>
          <w:fldChar w:fldCharType="separate"/>
        </w:r>
        <w:r w:rsidR="0051158C">
          <w:rPr>
            <w:noProof/>
            <w:webHidden/>
          </w:rPr>
          <w:t>4</w:t>
        </w:r>
        <w:r w:rsidR="00181FBF" w:rsidRPr="00181FBF">
          <w:rPr>
            <w:noProof/>
            <w:webHidden/>
          </w:rPr>
          <w:fldChar w:fldCharType="end"/>
        </w:r>
      </w:hyperlink>
    </w:p>
    <w:p w:rsidR="00D84065" w:rsidRPr="00723DBF" w:rsidRDefault="00EE0443">
      <w:pPr>
        <w:pStyle w:val="12"/>
        <w:rPr>
          <w:rFonts w:asciiTheme="minorHAnsi" w:eastAsiaTheme="minorEastAsia" w:hAnsiTheme="minorHAnsi" w:cstheme="minorBidi"/>
          <w:noProof/>
          <w:sz w:val="22"/>
          <w:szCs w:val="22"/>
          <w:lang w:val="ru-RU"/>
        </w:rPr>
      </w:pPr>
      <w:hyperlink w:anchor="_Toc6216391" w:history="1">
        <w:r w:rsidR="00181FBF" w:rsidRPr="00181FBF">
          <w:rPr>
            <w:rStyle w:val="a3"/>
            <w:b/>
            <w:noProof/>
            <w:color w:val="auto"/>
            <w:lang w:val="ru-RU"/>
          </w:rPr>
          <w:t>№ 1 қосымша</w:t>
        </w:r>
        <w:r w:rsidR="00181FBF" w:rsidRPr="00181FBF">
          <w:rPr>
            <w:noProof/>
            <w:webHidden/>
          </w:rPr>
          <w:tab/>
        </w:r>
      </w:hyperlink>
      <w:r w:rsidR="00723DBF">
        <w:rPr>
          <w:noProof/>
          <w:lang w:val="ru-RU"/>
        </w:rPr>
        <w:t>6</w:t>
      </w:r>
    </w:p>
    <w:p w:rsidR="00565FE0" w:rsidRPr="003213BE" w:rsidRDefault="00181FBF" w:rsidP="00D72F8D">
      <w:r w:rsidRPr="00181FBF">
        <w:rPr>
          <w:b/>
        </w:rPr>
        <w:fldChar w:fldCharType="end"/>
      </w:r>
    </w:p>
    <w:p w:rsidR="00D72F8D" w:rsidRPr="003213BE" w:rsidRDefault="00D72F8D"/>
    <w:p w:rsidR="00D72F8D" w:rsidRPr="003213BE" w:rsidRDefault="00D72F8D"/>
    <w:p w:rsidR="00D72F8D" w:rsidRPr="003213BE" w:rsidRDefault="00D72F8D"/>
    <w:p w:rsidR="00D72F8D" w:rsidRPr="003213BE" w:rsidRDefault="00D72F8D"/>
    <w:p w:rsidR="00D72F8D" w:rsidRPr="003213BE" w:rsidRDefault="00D72F8D"/>
    <w:p w:rsidR="00D72F8D" w:rsidRPr="003213BE" w:rsidRDefault="00D72F8D"/>
    <w:p w:rsidR="00D72F8D" w:rsidRPr="003213BE" w:rsidRDefault="00D72F8D"/>
    <w:p w:rsidR="00D72F8D" w:rsidRPr="003213BE" w:rsidRDefault="00D72F8D"/>
    <w:p w:rsidR="00D72F8D" w:rsidRPr="003213BE" w:rsidRDefault="00D72F8D"/>
    <w:p w:rsidR="00D72F8D" w:rsidRPr="003213BE" w:rsidRDefault="00D72F8D"/>
    <w:p w:rsidR="00EB50FB" w:rsidRPr="003213BE" w:rsidRDefault="00EB50FB"/>
    <w:p w:rsidR="007F5B65" w:rsidRPr="003213BE" w:rsidRDefault="00181FBF" w:rsidP="00957DB4">
      <w:pPr>
        <w:pStyle w:val="a5"/>
        <w:numPr>
          <w:ilvl w:val="0"/>
          <w:numId w:val="9"/>
        </w:numPr>
        <w:jc w:val="center"/>
        <w:outlineLvl w:val="0"/>
        <w:rPr>
          <w:b/>
        </w:rPr>
      </w:pPr>
      <w:bookmarkStart w:id="1" w:name="_Toc6216380"/>
      <w:r w:rsidRPr="00181FBF">
        <w:rPr>
          <w:b/>
          <w:lang w:val="ru-RU"/>
        </w:rPr>
        <w:lastRenderedPageBreak/>
        <w:t xml:space="preserve">Жалпы </w:t>
      </w:r>
      <w:bookmarkEnd w:id="1"/>
      <w:r w:rsidRPr="00181FBF">
        <w:rPr>
          <w:b/>
          <w:lang w:val="ru-RU"/>
        </w:rPr>
        <w:t>ережелер</w:t>
      </w:r>
    </w:p>
    <w:p w:rsidR="00957DB4" w:rsidRPr="003213BE" w:rsidRDefault="00957DB4" w:rsidP="00957DB4">
      <w:pPr>
        <w:pStyle w:val="a5"/>
        <w:outlineLvl w:val="0"/>
        <w:rPr>
          <w:kern w:val="32"/>
        </w:rPr>
      </w:pPr>
    </w:p>
    <w:p w:rsidR="007F5B65" w:rsidRPr="003213BE" w:rsidRDefault="00181FBF" w:rsidP="007F5B65">
      <w:pPr>
        <w:tabs>
          <w:tab w:val="left" w:pos="4275"/>
        </w:tabs>
        <w:ind w:firstLine="709"/>
        <w:jc w:val="both"/>
        <w:outlineLvl w:val="1"/>
        <w:rPr>
          <w:b/>
          <w:noProof/>
        </w:rPr>
      </w:pPr>
      <w:bookmarkStart w:id="2" w:name="_Toc6216381"/>
      <w:r w:rsidRPr="00181FBF">
        <w:rPr>
          <w:b/>
        </w:rPr>
        <w:t xml:space="preserve">1.1. </w:t>
      </w:r>
      <w:r w:rsidRPr="00181FBF">
        <w:rPr>
          <w:b/>
          <w:lang w:val="ru-RU"/>
        </w:rPr>
        <w:t>Мәртебесі</w:t>
      </w:r>
      <w:bookmarkEnd w:id="2"/>
      <w:r w:rsidRPr="00181FBF">
        <w:rPr>
          <w:b/>
        </w:rPr>
        <w:tab/>
      </w:r>
    </w:p>
    <w:p w:rsidR="00215679" w:rsidRPr="003213BE" w:rsidRDefault="00181FBF" w:rsidP="00215679">
      <w:pPr>
        <w:pStyle w:val="20"/>
        <w:tabs>
          <w:tab w:val="left" w:pos="0"/>
          <w:tab w:val="left" w:pos="1260"/>
        </w:tabs>
        <w:ind w:firstLine="709"/>
        <w:rPr>
          <w:rStyle w:val="s0"/>
          <w:color w:val="auto"/>
        </w:rPr>
      </w:pPr>
      <w:r w:rsidRPr="00181FBF">
        <w:rPr>
          <w:rStyle w:val="s0"/>
          <w:color w:val="auto"/>
        </w:rPr>
        <w:t>1.1.1. </w:t>
      </w:r>
      <w:r w:rsidRPr="00181FBF">
        <w:rPr>
          <w:rStyle w:val="s0"/>
          <w:color w:val="auto"/>
          <w:lang w:val="ru-RU"/>
        </w:rPr>
        <w:t>Тағайындау</w:t>
      </w:r>
      <w:r w:rsidRPr="00181FBF">
        <w:rPr>
          <w:rStyle w:val="s0"/>
          <w:color w:val="auto"/>
        </w:rPr>
        <w:t xml:space="preserve"> </w:t>
      </w:r>
      <w:r w:rsidRPr="00181FBF">
        <w:rPr>
          <w:rStyle w:val="s0"/>
          <w:color w:val="auto"/>
          <w:lang w:val="ru-RU"/>
        </w:rPr>
        <w:t>және</w:t>
      </w:r>
      <w:r w:rsidRPr="00181FBF">
        <w:rPr>
          <w:rStyle w:val="s0"/>
          <w:color w:val="auto"/>
        </w:rPr>
        <w:t xml:space="preserve"> </w:t>
      </w:r>
      <w:r w:rsidRPr="00181FBF">
        <w:rPr>
          <w:rStyle w:val="s0"/>
          <w:color w:val="auto"/>
          <w:lang w:val="ru-RU"/>
        </w:rPr>
        <w:t>сыйақылар</w:t>
      </w:r>
      <w:r w:rsidRPr="00181FBF">
        <w:rPr>
          <w:rStyle w:val="s0"/>
          <w:color w:val="auto"/>
        </w:rPr>
        <w:t xml:space="preserve"> </w:t>
      </w:r>
      <w:r w:rsidRPr="00181FBF">
        <w:rPr>
          <w:rStyle w:val="s0"/>
          <w:color w:val="auto"/>
          <w:lang w:val="ru-RU"/>
        </w:rPr>
        <w:t>жөніндегі</w:t>
      </w:r>
      <w:r w:rsidRPr="00181FBF">
        <w:rPr>
          <w:rStyle w:val="s0"/>
          <w:color w:val="auto"/>
        </w:rPr>
        <w:t xml:space="preserve"> </w:t>
      </w:r>
      <w:r w:rsidRPr="00181FBF">
        <w:rPr>
          <w:rStyle w:val="s0"/>
          <w:color w:val="auto"/>
          <w:lang w:val="ru-RU"/>
        </w:rPr>
        <w:t>комитет</w:t>
      </w:r>
      <w:r w:rsidRPr="00181FBF">
        <w:rPr>
          <w:rStyle w:val="s0"/>
          <w:color w:val="auto"/>
        </w:rPr>
        <w:t xml:space="preserve"> </w:t>
      </w:r>
      <w:r w:rsidRPr="00181FBF">
        <w:rPr>
          <w:rStyle w:val="s0"/>
          <w:color w:val="auto"/>
          <w:lang w:val="ru-RU"/>
        </w:rPr>
        <w:t>Қоғамның</w:t>
      </w:r>
      <w:r w:rsidRPr="00181FBF">
        <w:rPr>
          <w:rStyle w:val="s0"/>
          <w:color w:val="auto"/>
        </w:rPr>
        <w:t xml:space="preserve"> </w:t>
      </w:r>
      <w:r w:rsidRPr="00181FBF">
        <w:rPr>
          <w:rStyle w:val="s0"/>
          <w:color w:val="auto"/>
          <w:lang w:val="ru-RU"/>
        </w:rPr>
        <w:t>Директорлар</w:t>
      </w:r>
      <w:r w:rsidRPr="00181FBF">
        <w:rPr>
          <w:rStyle w:val="s0"/>
          <w:color w:val="auto"/>
        </w:rPr>
        <w:t xml:space="preserve"> </w:t>
      </w:r>
      <w:r w:rsidRPr="00181FBF">
        <w:rPr>
          <w:rStyle w:val="s0"/>
          <w:color w:val="auto"/>
          <w:lang w:val="ru-RU"/>
        </w:rPr>
        <w:t>кеңесінің</w:t>
      </w:r>
      <w:r w:rsidRPr="00181FBF">
        <w:rPr>
          <w:rStyle w:val="s0"/>
          <w:color w:val="auto"/>
        </w:rPr>
        <w:t xml:space="preserve"> </w:t>
      </w:r>
      <w:r w:rsidRPr="00181FBF">
        <w:rPr>
          <w:rStyle w:val="s0"/>
          <w:color w:val="auto"/>
          <w:lang w:val="ru-RU"/>
        </w:rPr>
        <w:t>консультативтік</w:t>
      </w:r>
      <w:r w:rsidRPr="00181FBF">
        <w:rPr>
          <w:rStyle w:val="s0"/>
          <w:color w:val="auto"/>
        </w:rPr>
        <w:t>-</w:t>
      </w:r>
      <w:r w:rsidRPr="00181FBF">
        <w:rPr>
          <w:rStyle w:val="s0"/>
          <w:color w:val="auto"/>
          <w:lang w:val="ru-RU"/>
        </w:rPr>
        <w:t>кеңесші</w:t>
      </w:r>
      <w:r w:rsidRPr="00181FBF">
        <w:rPr>
          <w:rStyle w:val="s0"/>
          <w:color w:val="auto"/>
        </w:rPr>
        <w:t xml:space="preserve"> </w:t>
      </w:r>
      <w:r w:rsidRPr="00181FBF">
        <w:rPr>
          <w:rStyle w:val="s0"/>
          <w:color w:val="auto"/>
          <w:lang w:val="ru-RU"/>
        </w:rPr>
        <w:t>органы</w:t>
      </w:r>
      <w:r w:rsidRPr="00181FBF">
        <w:rPr>
          <w:rStyle w:val="s0"/>
          <w:color w:val="auto"/>
        </w:rPr>
        <w:t xml:space="preserve"> </w:t>
      </w:r>
      <w:r w:rsidRPr="00181FBF">
        <w:rPr>
          <w:rStyle w:val="s0"/>
          <w:color w:val="auto"/>
          <w:lang w:val="ru-RU"/>
        </w:rPr>
        <w:t>болып</w:t>
      </w:r>
      <w:r w:rsidRPr="00181FBF">
        <w:rPr>
          <w:rStyle w:val="s0"/>
          <w:color w:val="auto"/>
        </w:rPr>
        <w:t xml:space="preserve"> </w:t>
      </w:r>
      <w:r w:rsidRPr="00181FBF">
        <w:rPr>
          <w:rStyle w:val="s0"/>
          <w:color w:val="auto"/>
          <w:lang w:val="ru-RU"/>
        </w:rPr>
        <w:t>табылады</w:t>
      </w:r>
      <w:r w:rsidRPr="00181FBF">
        <w:rPr>
          <w:rStyle w:val="s0"/>
          <w:color w:val="auto"/>
        </w:rPr>
        <w:t xml:space="preserve"> </w:t>
      </w:r>
      <w:r w:rsidRPr="00181FBF">
        <w:rPr>
          <w:rStyle w:val="s0"/>
          <w:color w:val="auto"/>
          <w:lang w:val="ru-RU"/>
        </w:rPr>
        <w:t>және</w:t>
      </w:r>
      <w:r w:rsidRPr="00181FBF">
        <w:rPr>
          <w:rStyle w:val="s0"/>
          <w:color w:val="auto"/>
        </w:rPr>
        <w:t xml:space="preserve"> </w:t>
      </w:r>
      <w:r w:rsidRPr="00181FBF">
        <w:rPr>
          <w:rStyle w:val="s0"/>
          <w:color w:val="auto"/>
          <w:lang w:val="ru-RU"/>
        </w:rPr>
        <w:t>Директорлар</w:t>
      </w:r>
      <w:r w:rsidRPr="00181FBF">
        <w:rPr>
          <w:rStyle w:val="s0"/>
          <w:color w:val="auto"/>
        </w:rPr>
        <w:t xml:space="preserve"> </w:t>
      </w:r>
      <w:r w:rsidRPr="00181FBF">
        <w:rPr>
          <w:rStyle w:val="s0"/>
          <w:color w:val="auto"/>
          <w:lang w:val="ru-RU"/>
        </w:rPr>
        <w:t>кеңесінің</w:t>
      </w:r>
      <w:r w:rsidRPr="00181FBF">
        <w:rPr>
          <w:rStyle w:val="s0"/>
          <w:color w:val="auto"/>
        </w:rPr>
        <w:t xml:space="preserve"> </w:t>
      </w:r>
      <w:r w:rsidRPr="00181FBF">
        <w:rPr>
          <w:rStyle w:val="s0"/>
          <w:color w:val="auto"/>
          <w:lang w:val="ru-RU"/>
        </w:rPr>
        <w:t>құзыретіне</w:t>
      </w:r>
      <w:r w:rsidRPr="00181FBF">
        <w:rPr>
          <w:rStyle w:val="s0"/>
          <w:color w:val="auto"/>
        </w:rPr>
        <w:t xml:space="preserve"> </w:t>
      </w:r>
      <w:r w:rsidRPr="00181FBF">
        <w:rPr>
          <w:rStyle w:val="s0"/>
          <w:color w:val="auto"/>
          <w:lang w:val="ru-RU"/>
        </w:rPr>
        <w:t>жатқызылған</w:t>
      </w:r>
      <w:r w:rsidRPr="00181FBF">
        <w:rPr>
          <w:rStyle w:val="s0"/>
          <w:color w:val="auto"/>
        </w:rPr>
        <w:t xml:space="preserve"> </w:t>
      </w:r>
      <w:r w:rsidRPr="00181FBF">
        <w:rPr>
          <w:rStyle w:val="s0"/>
          <w:color w:val="auto"/>
          <w:lang w:val="ru-RU"/>
        </w:rPr>
        <w:t>не</w:t>
      </w:r>
      <w:r w:rsidRPr="00181FBF">
        <w:rPr>
          <w:rStyle w:val="s0"/>
          <w:color w:val="auto"/>
        </w:rPr>
        <w:t xml:space="preserve"> </w:t>
      </w:r>
      <w:r w:rsidRPr="00181FBF">
        <w:rPr>
          <w:rStyle w:val="s0"/>
          <w:color w:val="auto"/>
          <w:lang w:val="ru-RU"/>
        </w:rPr>
        <w:t>Қоғамның</w:t>
      </w:r>
      <w:r w:rsidRPr="00181FBF">
        <w:rPr>
          <w:rStyle w:val="s0"/>
          <w:color w:val="auto"/>
        </w:rPr>
        <w:t xml:space="preserve"> </w:t>
      </w:r>
      <w:r w:rsidRPr="00181FBF">
        <w:rPr>
          <w:rStyle w:val="s0"/>
          <w:color w:val="auto"/>
          <w:lang w:val="ru-RU"/>
        </w:rPr>
        <w:t>атқарушы</w:t>
      </w:r>
      <w:r w:rsidRPr="00181FBF">
        <w:rPr>
          <w:rStyle w:val="s0"/>
          <w:color w:val="auto"/>
        </w:rPr>
        <w:t xml:space="preserve"> </w:t>
      </w:r>
      <w:r w:rsidRPr="00181FBF">
        <w:rPr>
          <w:rStyle w:val="s0"/>
          <w:color w:val="auto"/>
          <w:lang w:val="ru-RU"/>
        </w:rPr>
        <w:t>органының</w:t>
      </w:r>
      <w:r w:rsidRPr="00181FBF">
        <w:rPr>
          <w:rStyle w:val="s0"/>
          <w:color w:val="auto"/>
        </w:rPr>
        <w:t xml:space="preserve"> </w:t>
      </w:r>
      <w:r w:rsidRPr="00181FBF">
        <w:rPr>
          <w:rStyle w:val="s0"/>
          <w:color w:val="auto"/>
          <w:lang w:val="ru-RU"/>
        </w:rPr>
        <w:t>қызметін</w:t>
      </w:r>
      <w:r w:rsidRPr="00181FBF">
        <w:rPr>
          <w:rStyle w:val="s0"/>
          <w:color w:val="auto"/>
        </w:rPr>
        <w:t xml:space="preserve"> </w:t>
      </w:r>
      <w:r w:rsidRPr="00181FBF">
        <w:rPr>
          <w:rStyle w:val="s0"/>
          <w:color w:val="auto"/>
          <w:lang w:val="ru-RU"/>
        </w:rPr>
        <w:t>бақылау</w:t>
      </w:r>
      <w:r w:rsidRPr="00181FBF">
        <w:rPr>
          <w:rStyle w:val="s0"/>
          <w:color w:val="auto"/>
        </w:rPr>
        <w:t xml:space="preserve"> </w:t>
      </w:r>
      <w:r w:rsidRPr="00181FBF">
        <w:rPr>
          <w:rStyle w:val="s0"/>
          <w:color w:val="auto"/>
          <w:lang w:val="ru-RU"/>
        </w:rPr>
        <w:t>және</w:t>
      </w:r>
      <w:r w:rsidRPr="00181FBF">
        <w:rPr>
          <w:rStyle w:val="s0"/>
          <w:color w:val="auto"/>
        </w:rPr>
        <w:t xml:space="preserve"> </w:t>
      </w:r>
      <w:r w:rsidRPr="00181FBF">
        <w:rPr>
          <w:rStyle w:val="s0"/>
          <w:color w:val="auto"/>
          <w:lang w:val="ru-RU"/>
        </w:rPr>
        <w:t>Директорлар</w:t>
      </w:r>
      <w:r w:rsidRPr="00181FBF">
        <w:rPr>
          <w:rStyle w:val="s0"/>
          <w:color w:val="auto"/>
        </w:rPr>
        <w:t xml:space="preserve"> </w:t>
      </w:r>
      <w:r w:rsidRPr="00181FBF">
        <w:rPr>
          <w:rStyle w:val="s0"/>
          <w:color w:val="auto"/>
          <w:lang w:val="ru-RU"/>
        </w:rPr>
        <w:t>кеңесі</w:t>
      </w:r>
      <w:r w:rsidRPr="00181FBF">
        <w:rPr>
          <w:rStyle w:val="s0"/>
          <w:color w:val="auto"/>
        </w:rPr>
        <w:t xml:space="preserve"> </w:t>
      </w:r>
      <w:r w:rsidRPr="00181FBF">
        <w:rPr>
          <w:rStyle w:val="s0"/>
          <w:color w:val="auto"/>
          <w:lang w:val="ru-RU"/>
        </w:rPr>
        <w:t>мен</w:t>
      </w:r>
      <w:r w:rsidRPr="00181FBF">
        <w:rPr>
          <w:rStyle w:val="s0"/>
          <w:color w:val="auto"/>
        </w:rPr>
        <w:t xml:space="preserve"> </w:t>
      </w:r>
      <w:r w:rsidRPr="00181FBF">
        <w:rPr>
          <w:rStyle w:val="s0"/>
          <w:color w:val="auto"/>
          <w:lang w:val="kk-KZ"/>
        </w:rPr>
        <w:t>Қ</w:t>
      </w:r>
      <w:r w:rsidRPr="00181FBF">
        <w:rPr>
          <w:rStyle w:val="s0"/>
          <w:color w:val="auto"/>
          <w:lang w:val="ru-RU"/>
        </w:rPr>
        <w:t>оғамның</w:t>
      </w:r>
      <w:r w:rsidRPr="00181FBF">
        <w:rPr>
          <w:rStyle w:val="s0"/>
          <w:color w:val="auto"/>
        </w:rPr>
        <w:t xml:space="preserve"> </w:t>
      </w:r>
      <w:r w:rsidRPr="00181FBF">
        <w:rPr>
          <w:rStyle w:val="s0"/>
          <w:color w:val="auto"/>
          <w:lang w:val="ru-RU"/>
        </w:rPr>
        <w:t>атқарушы</w:t>
      </w:r>
      <w:r w:rsidRPr="00181FBF">
        <w:rPr>
          <w:rStyle w:val="s0"/>
          <w:color w:val="auto"/>
        </w:rPr>
        <w:t xml:space="preserve"> </w:t>
      </w:r>
      <w:r w:rsidRPr="00181FBF">
        <w:rPr>
          <w:rStyle w:val="s0"/>
          <w:color w:val="auto"/>
          <w:lang w:val="ru-RU"/>
        </w:rPr>
        <w:t>органына</w:t>
      </w:r>
      <w:r w:rsidRPr="00181FBF">
        <w:rPr>
          <w:rStyle w:val="s0"/>
          <w:color w:val="auto"/>
        </w:rPr>
        <w:t xml:space="preserve"> </w:t>
      </w:r>
      <w:r w:rsidRPr="00181FBF">
        <w:rPr>
          <w:rStyle w:val="s0"/>
          <w:color w:val="auto"/>
          <w:lang w:val="ru-RU"/>
        </w:rPr>
        <w:t>қажетті</w:t>
      </w:r>
      <w:r w:rsidRPr="00181FBF">
        <w:rPr>
          <w:rStyle w:val="s0"/>
          <w:color w:val="auto"/>
        </w:rPr>
        <w:t xml:space="preserve"> </w:t>
      </w:r>
      <w:r w:rsidRPr="00181FBF">
        <w:rPr>
          <w:rStyle w:val="s0"/>
          <w:color w:val="auto"/>
          <w:lang w:val="ru-RU"/>
        </w:rPr>
        <w:t>ұсынымдарды</w:t>
      </w:r>
      <w:r w:rsidRPr="00181FBF">
        <w:rPr>
          <w:rStyle w:val="s0"/>
          <w:color w:val="auto"/>
        </w:rPr>
        <w:t xml:space="preserve"> </w:t>
      </w:r>
      <w:r w:rsidRPr="00181FBF">
        <w:rPr>
          <w:rStyle w:val="s0"/>
          <w:color w:val="auto"/>
          <w:lang w:val="ru-RU"/>
        </w:rPr>
        <w:t>әзірлеу</w:t>
      </w:r>
      <w:r w:rsidRPr="00181FBF">
        <w:rPr>
          <w:rStyle w:val="s0"/>
          <w:color w:val="auto"/>
        </w:rPr>
        <w:t xml:space="preserve"> </w:t>
      </w:r>
      <w:r w:rsidRPr="00181FBF">
        <w:rPr>
          <w:rStyle w:val="s0"/>
          <w:color w:val="auto"/>
          <w:lang w:val="ru-RU"/>
        </w:rPr>
        <w:t>тәртібімен</w:t>
      </w:r>
      <w:r w:rsidRPr="00181FBF">
        <w:rPr>
          <w:rStyle w:val="s0"/>
          <w:color w:val="auto"/>
        </w:rPr>
        <w:t xml:space="preserve"> </w:t>
      </w:r>
      <w:r w:rsidRPr="00181FBF">
        <w:rPr>
          <w:rStyle w:val="s0"/>
          <w:color w:val="auto"/>
          <w:lang w:val="ru-RU"/>
        </w:rPr>
        <w:t>Директорлар</w:t>
      </w:r>
      <w:r w:rsidRPr="00181FBF">
        <w:rPr>
          <w:rStyle w:val="s0"/>
          <w:color w:val="auto"/>
        </w:rPr>
        <w:t xml:space="preserve"> </w:t>
      </w:r>
      <w:r w:rsidRPr="00181FBF">
        <w:rPr>
          <w:rStyle w:val="s0"/>
          <w:color w:val="auto"/>
          <w:lang w:val="ru-RU"/>
        </w:rPr>
        <w:t>кеңесі</w:t>
      </w:r>
      <w:r w:rsidRPr="00181FBF">
        <w:rPr>
          <w:rStyle w:val="s0"/>
          <w:color w:val="auto"/>
        </w:rPr>
        <w:t xml:space="preserve"> </w:t>
      </w:r>
      <w:r w:rsidRPr="00181FBF">
        <w:rPr>
          <w:rStyle w:val="s0"/>
          <w:color w:val="auto"/>
          <w:lang w:val="ru-RU"/>
        </w:rPr>
        <w:t>зерделейтін</w:t>
      </w:r>
      <w:r w:rsidRPr="00181FBF">
        <w:rPr>
          <w:rStyle w:val="s0"/>
          <w:color w:val="auto"/>
        </w:rPr>
        <w:t xml:space="preserve"> </w:t>
      </w:r>
      <w:r w:rsidRPr="00181FBF">
        <w:rPr>
          <w:rStyle w:val="s0"/>
          <w:color w:val="auto"/>
          <w:lang w:val="ru-RU"/>
        </w:rPr>
        <w:t>мәселелерді</w:t>
      </w:r>
      <w:r w:rsidRPr="00181FBF">
        <w:rPr>
          <w:rStyle w:val="s0"/>
          <w:color w:val="auto"/>
        </w:rPr>
        <w:t xml:space="preserve"> </w:t>
      </w:r>
      <w:r w:rsidRPr="00181FBF">
        <w:rPr>
          <w:rStyle w:val="s0"/>
          <w:color w:val="auto"/>
          <w:lang w:val="ru-RU"/>
        </w:rPr>
        <w:t>тереңдетіп</w:t>
      </w:r>
      <w:r w:rsidRPr="00181FBF">
        <w:rPr>
          <w:rStyle w:val="s0"/>
          <w:color w:val="auto"/>
        </w:rPr>
        <w:t xml:space="preserve"> </w:t>
      </w:r>
      <w:r w:rsidRPr="00181FBF">
        <w:rPr>
          <w:rStyle w:val="s0"/>
          <w:color w:val="auto"/>
          <w:lang w:val="ru-RU"/>
        </w:rPr>
        <w:t>пысықтау</w:t>
      </w:r>
      <w:r w:rsidRPr="00181FBF">
        <w:rPr>
          <w:rStyle w:val="s0"/>
          <w:color w:val="auto"/>
        </w:rPr>
        <w:t xml:space="preserve"> </w:t>
      </w:r>
      <w:r w:rsidRPr="00181FBF">
        <w:rPr>
          <w:rStyle w:val="s0"/>
          <w:color w:val="auto"/>
          <w:lang w:val="ru-RU"/>
        </w:rPr>
        <w:t>үшін</w:t>
      </w:r>
      <w:r w:rsidRPr="00181FBF">
        <w:rPr>
          <w:rStyle w:val="s0"/>
          <w:color w:val="auto"/>
        </w:rPr>
        <w:t xml:space="preserve"> </w:t>
      </w:r>
      <w:r w:rsidRPr="00181FBF">
        <w:rPr>
          <w:rStyle w:val="s0"/>
          <w:color w:val="auto"/>
          <w:lang w:val="ru-RU"/>
        </w:rPr>
        <w:t>құрылады</w:t>
      </w:r>
      <w:r w:rsidRPr="00181FBF">
        <w:rPr>
          <w:rStyle w:val="s0"/>
          <w:color w:val="auto"/>
        </w:rPr>
        <w:t>.</w:t>
      </w:r>
    </w:p>
    <w:p w:rsidR="00792663" w:rsidRPr="003213BE" w:rsidRDefault="00181FBF" w:rsidP="00792663">
      <w:pPr>
        <w:pStyle w:val="20"/>
        <w:tabs>
          <w:tab w:val="left" w:pos="0"/>
          <w:tab w:val="left" w:pos="1260"/>
        </w:tabs>
        <w:autoSpaceDE/>
        <w:autoSpaceDN/>
        <w:ind w:firstLine="709"/>
        <w:rPr>
          <w:rStyle w:val="s0"/>
          <w:color w:val="auto"/>
        </w:rPr>
      </w:pPr>
      <w:r w:rsidRPr="00181FBF">
        <w:rPr>
          <w:rStyle w:val="s0"/>
          <w:color w:val="auto"/>
        </w:rPr>
        <w:t>1.1.2. </w:t>
      </w:r>
      <w:r w:rsidRPr="00181FBF">
        <w:rPr>
          <w:rStyle w:val="s0"/>
          <w:color w:val="auto"/>
          <w:lang w:val="ru-RU"/>
        </w:rPr>
        <w:t>Тағайындау</w:t>
      </w:r>
      <w:r w:rsidRPr="00181FBF">
        <w:rPr>
          <w:rStyle w:val="s0"/>
          <w:color w:val="auto"/>
        </w:rPr>
        <w:t xml:space="preserve"> </w:t>
      </w:r>
      <w:r w:rsidRPr="00181FBF">
        <w:rPr>
          <w:rStyle w:val="s0"/>
          <w:color w:val="auto"/>
          <w:lang w:val="ru-RU"/>
        </w:rPr>
        <w:t>және</w:t>
      </w:r>
      <w:r w:rsidRPr="00181FBF">
        <w:rPr>
          <w:rStyle w:val="s0"/>
          <w:color w:val="auto"/>
        </w:rPr>
        <w:t xml:space="preserve"> </w:t>
      </w:r>
      <w:r w:rsidRPr="00181FBF">
        <w:rPr>
          <w:rStyle w:val="s0"/>
          <w:color w:val="auto"/>
          <w:lang w:val="ru-RU"/>
        </w:rPr>
        <w:t>сыйақылар</w:t>
      </w:r>
      <w:r w:rsidRPr="00181FBF">
        <w:rPr>
          <w:rStyle w:val="s0"/>
          <w:color w:val="auto"/>
        </w:rPr>
        <w:t xml:space="preserve"> </w:t>
      </w:r>
      <w:r w:rsidRPr="00181FBF">
        <w:rPr>
          <w:rStyle w:val="s0"/>
          <w:color w:val="auto"/>
          <w:lang w:val="ru-RU"/>
        </w:rPr>
        <w:t>жөніндегі</w:t>
      </w:r>
      <w:r w:rsidRPr="00181FBF">
        <w:rPr>
          <w:rStyle w:val="s0"/>
          <w:color w:val="auto"/>
        </w:rPr>
        <w:t xml:space="preserve"> </w:t>
      </w:r>
      <w:r w:rsidRPr="00181FBF">
        <w:rPr>
          <w:rStyle w:val="s0"/>
          <w:color w:val="auto"/>
          <w:lang w:val="ru-RU"/>
        </w:rPr>
        <w:t>комитет</w:t>
      </w:r>
      <w:r w:rsidRPr="00181FBF">
        <w:rPr>
          <w:rStyle w:val="s0"/>
          <w:color w:val="auto"/>
        </w:rPr>
        <w:t xml:space="preserve"> </w:t>
      </w:r>
      <w:r w:rsidRPr="00181FBF">
        <w:rPr>
          <w:rStyle w:val="s0"/>
          <w:color w:val="auto"/>
          <w:lang w:val="ru-RU"/>
        </w:rPr>
        <w:t>Қоғамның</w:t>
      </w:r>
      <w:r w:rsidRPr="00181FBF">
        <w:rPr>
          <w:rStyle w:val="s0"/>
          <w:color w:val="auto"/>
        </w:rPr>
        <w:t xml:space="preserve"> </w:t>
      </w:r>
      <w:r w:rsidRPr="00181FBF">
        <w:rPr>
          <w:rStyle w:val="s0"/>
          <w:color w:val="auto"/>
          <w:lang w:val="ru-RU"/>
        </w:rPr>
        <w:t>Директорлар</w:t>
      </w:r>
      <w:r w:rsidRPr="00181FBF">
        <w:rPr>
          <w:rStyle w:val="s0"/>
          <w:color w:val="auto"/>
        </w:rPr>
        <w:t xml:space="preserve"> </w:t>
      </w:r>
      <w:r w:rsidRPr="00181FBF">
        <w:rPr>
          <w:rStyle w:val="s0"/>
          <w:color w:val="auto"/>
          <w:lang w:val="ru-RU"/>
        </w:rPr>
        <w:t>кеңесіне</w:t>
      </w:r>
      <w:r w:rsidRPr="00181FBF">
        <w:rPr>
          <w:rStyle w:val="s0"/>
          <w:color w:val="auto"/>
        </w:rPr>
        <w:t xml:space="preserve"> </w:t>
      </w:r>
      <w:r w:rsidRPr="00181FBF">
        <w:rPr>
          <w:rStyle w:val="s0"/>
          <w:color w:val="auto"/>
          <w:lang w:val="ru-RU"/>
        </w:rPr>
        <w:t>есеп</w:t>
      </w:r>
      <w:r w:rsidRPr="00181FBF">
        <w:rPr>
          <w:rStyle w:val="s0"/>
          <w:color w:val="auto"/>
        </w:rPr>
        <w:t xml:space="preserve"> </w:t>
      </w:r>
      <w:r w:rsidRPr="00181FBF">
        <w:rPr>
          <w:rStyle w:val="s0"/>
          <w:color w:val="auto"/>
          <w:lang w:val="ru-RU"/>
        </w:rPr>
        <w:t>береді</w:t>
      </w:r>
      <w:r w:rsidRPr="00181FBF">
        <w:rPr>
          <w:rStyle w:val="s0"/>
          <w:color w:val="auto"/>
        </w:rPr>
        <w:t xml:space="preserve">, </w:t>
      </w:r>
      <w:r w:rsidRPr="00181FBF">
        <w:rPr>
          <w:rStyle w:val="s0"/>
          <w:color w:val="auto"/>
          <w:lang w:val="ru-RU"/>
        </w:rPr>
        <w:t>оған</w:t>
      </w:r>
      <w:r w:rsidRPr="00181FBF">
        <w:rPr>
          <w:rStyle w:val="s0"/>
          <w:color w:val="auto"/>
        </w:rPr>
        <w:t xml:space="preserve"> </w:t>
      </w:r>
      <w:r w:rsidRPr="00181FBF">
        <w:rPr>
          <w:rStyle w:val="s0"/>
          <w:color w:val="auto"/>
          <w:lang w:val="ru-RU"/>
        </w:rPr>
        <w:t>Қоғамның</w:t>
      </w:r>
      <w:r w:rsidRPr="00181FBF">
        <w:rPr>
          <w:rStyle w:val="s0"/>
          <w:color w:val="auto"/>
        </w:rPr>
        <w:t xml:space="preserve"> </w:t>
      </w:r>
      <w:r w:rsidRPr="00181FBF">
        <w:rPr>
          <w:rStyle w:val="s0"/>
          <w:color w:val="auto"/>
          <w:lang w:val="ru-RU"/>
        </w:rPr>
        <w:t>Директорлар</w:t>
      </w:r>
      <w:r w:rsidRPr="00181FBF">
        <w:rPr>
          <w:rStyle w:val="s0"/>
          <w:color w:val="auto"/>
        </w:rPr>
        <w:t xml:space="preserve"> </w:t>
      </w:r>
      <w:r w:rsidRPr="00181FBF">
        <w:rPr>
          <w:rStyle w:val="s0"/>
          <w:color w:val="auto"/>
          <w:lang w:val="ru-RU"/>
        </w:rPr>
        <w:t>кеңесі</w:t>
      </w:r>
      <w:r w:rsidRPr="00181FBF">
        <w:rPr>
          <w:rStyle w:val="s0"/>
          <w:color w:val="auto"/>
        </w:rPr>
        <w:t xml:space="preserve"> </w:t>
      </w:r>
      <w:r w:rsidRPr="00181FBF">
        <w:rPr>
          <w:rStyle w:val="s0"/>
          <w:color w:val="auto"/>
          <w:lang w:val="ru-RU"/>
        </w:rPr>
        <w:t>және</w:t>
      </w:r>
      <w:r w:rsidRPr="00181FBF">
        <w:rPr>
          <w:rStyle w:val="s0"/>
          <w:color w:val="auto"/>
        </w:rPr>
        <w:t xml:space="preserve"> </w:t>
      </w:r>
      <w:r w:rsidRPr="00181FBF">
        <w:rPr>
          <w:rStyle w:val="s0"/>
          <w:color w:val="auto"/>
          <w:lang w:val="ru-RU"/>
        </w:rPr>
        <w:t>осы</w:t>
      </w:r>
      <w:r w:rsidRPr="00181FBF">
        <w:rPr>
          <w:rStyle w:val="s0"/>
          <w:color w:val="auto"/>
        </w:rPr>
        <w:t xml:space="preserve"> </w:t>
      </w:r>
      <w:r w:rsidRPr="00181FBF">
        <w:rPr>
          <w:rStyle w:val="s0"/>
          <w:color w:val="auto"/>
          <w:lang w:val="ru-RU"/>
        </w:rPr>
        <w:t>Ереже</w:t>
      </w:r>
      <w:r w:rsidRPr="00181FBF">
        <w:rPr>
          <w:rStyle w:val="s0"/>
          <w:color w:val="auto"/>
        </w:rPr>
        <w:t xml:space="preserve"> </w:t>
      </w:r>
      <w:r w:rsidRPr="00181FBF">
        <w:rPr>
          <w:rStyle w:val="s0"/>
          <w:color w:val="auto"/>
          <w:lang w:val="ru-RU"/>
        </w:rPr>
        <w:t>берген</w:t>
      </w:r>
      <w:r w:rsidRPr="00181FBF">
        <w:rPr>
          <w:rStyle w:val="s0"/>
          <w:color w:val="auto"/>
        </w:rPr>
        <w:t xml:space="preserve"> </w:t>
      </w:r>
      <w:r w:rsidRPr="00181FBF">
        <w:rPr>
          <w:rStyle w:val="s0"/>
          <w:color w:val="auto"/>
          <w:lang w:val="ru-RU"/>
        </w:rPr>
        <w:t>өкілеттіктер</w:t>
      </w:r>
      <w:r w:rsidRPr="00181FBF">
        <w:rPr>
          <w:rStyle w:val="s0"/>
          <w:color w:val="auto"/>
        </w:rPr>
        <w:t xml:space="preserve"> </w:t>
      </w:r>
      <w:r w:rsidRPr="00181FBF">
        <w:rPr>
          <w:rStyle w:val="s0"/>
          <w:color w:val="auto"/>
          <w:lang w:val="ru-RU"/>
        </w:rPr>
        <w:t>шеңберінде</w:t>
      </w:r>
      <w:r w:rsidRPr="00181FBF">
        <w:rPr>
          <w:rStyle w:val="s0"/>
          <w:color w:val="auto"/>
        </w:rPr>
        <w:t xml:space="preserve"> </w:t>
      </w:r>
      <w:r w:rsidRPr="00181FBF">
        <w:rPr>
          <w:rStyle w:val="s0"/>
          <w:color w:val="auto"/>
          <w:lang w:val="ru-RU"/>
        </w:rPr>
        <w:t>әрекет</w:t>
      </w:r>
      <w:r w:rsidRPr="00181FBF">
        <w:rPr>
          <w:rStyle w:val="s0"/>
          <w:color w:val="auto"/>
        </w:rPr>
        <w:t xml:space="preserve"> </w:t>
      </w:r>
      <w:r w:rsidRPr="00181FBF">
        <w:rPr>
          <w:rStyle w:val="s0"/>
          <w:color w:val="auto"/>
          <w:lang w:val="ru-RU"/>
        </w:rPr>
        <w:t>етеді</w:t>
      </w:r>
      <w:r w:rsidRPr="00181FBF">
        <w:rPr>
          <w:rStyle w:val="s0"/>
          <w:color w:val="auto"/>
        </w:rPr>
        <w:t>.</w:t>
      </w:r>
    </w:p>
    <w:p w:rsidR="007F5B65" w:rsidRDefault="00181FBF" w:rsidP="00723DBF">
      <w:pPr>
        <w:pStyle w:val="20"/>
        <w:tabs>
          <w:tab w:val="left" w:pos="0"/>
          <w:tab w:val="left" w:pos="1260"/>
        </w:tabs>
        <w:autoSpaceDE/>
        <w:autoSpaceDN/>
        <w:ind w:firstLine="709"/>
        <w:rPr>
          <w:rStyle w:val="s0"/>
          <w:color w:val="auto"/>
        </w:rPr>
      </w:pPr>
      <w:r w:rsidRPr="00181FBF">
        <w:rPr>
          <w:rStyle w:val="s0"/>
          <w:color w:val="auto"/>
        </w:rPr>
        <w:t>1.1.3. </w:t>
      </w:r>
      <w:r w:rsidRPr="00181FBF">
        <w:rPr>
          <w:rStyle w:val="s0"/>
          <w:color w:val="auto"/>
          <w:lang w:val="ru-RU"/>
        </w:rPr>
        <w:t>Тағайындаулар</w:t>
      </w:r>
      <w:r w:rsidRPr="00181FBF">
        <w:rPr>
          <w:rStyle w:val="s0"/>
          <w:color w:val="auto"/>
        </w:rPr>
        <w:t xml:space="preserve"> </w:t>
      </w:r>
      <w:r w:rsidRPr="00181FBF">
        <w:rPr>
          <w:rStyle w:val="s0"/>
          <w:color w:val="auto"/>
          <w:lang w:val="ru-RU"/>
        </w:rPr>
        <w:t>мен</w:t>
      </w:r>
      <w:r w:rsidRPr="00181FBF">
        <w:rPr>
          <w:rStyle w:val="s0"/>
          <w:color w:val="auto"/>
        </w:rPr>
        <w:t xml:space="preserve"> </w:t>
      </w:r>
      <w:r w:rsidRPr="00181FBF">
        <w:rPr>
          <w:rStyle w:val="s0"/>
          <w:color w:val="auto"/>
          <w:lang w:val="ru-RU"/>
        </w:rPr>
        <w:t>сыйақылар</w:t>
      </w:r>
      <w:r w:rsidRPr="00181FBF">
        <w:rPr>
          <w:rStyle w:val="s0"/>
          <w:color w:val="auto"/>
        </w:rPr>
        <w:t xml:space="preserve"> </w:t>
      </w:r>
      <w:r w:rsidRPr="00181FBF">
        <w:rPr>
          <w:rStyle w:val="s0"/>
          <w:color w:val="auto"/>
          <w:lang w:val="ru-RU"/>
        </w:rPr>
        <w:t>жөніндегі</w:t>
      </w:r>
      <w:r w:rsidRPr="00181FBF">
        <w:rPr>
          <w:rStyle w:val="s0"/>
          <w:color w:val="auto"/>
        </w:rPr>
        <w:t xml:space="preserve"> </w:t>
      </w:r>
      <w:r w:rsidRPr="00181FBF">
        <w:rPr>
          <w:rStyle w:val="s0"/>
          <w:color w:val="auto"/>
          <w:lang w:val="ru-RU"/>
        </w:rPr>
        <w:t>комитет</w:t>
      </w:r>
      <w:r w:rsidRPr="00181FBF">
        <w:rPr>
          <w:rStyle w:val="s0"/>
          <w:color w:val="auto"/>
        </w:rPr>
        <w:t xml:space="preserve"> </w:t>
      </w:r>
      <w:r w:rsidRPr="00181FBF">
        <w:rPr>
          <w:rStyle w:val="s0"/>
          <w:color w:val="auto"/>
          <w:lang w:val="ru-RU"/>
        </w:rPr>
        <w:t>өз</w:t>
      </w:r>
      <w:r w:rsidRPr="00181FBF">
        <w:rPr>
          <w:rStyle w:val="s0"/>
          <w:color w:val="auto"/>
        </w:rPr>
        <w:t xml:space="preserve"> </w:t>
      </w:r>
      <w:r w:rsidRPr="00181FBF">
        <w:rPr>
          <w:rStyle w:val="s0"/>
          <w:color w:val="auto"/>
          <w:lang w:val="ru-RU"/>
        </w:rPr>
        <w:t>қызметінде</w:t>
      </w:r>
      <w:r w:rsidRPr="00181FBF">
        <w:rPr>
          <w:rStyle w:val="s0"/>
          <w:color w:val="auto"/>
        </w:rPr>
        <w:t xml:space="preserve"> </w:t>
      </w:r>
      <w:r w:rsidRPr="00181FBF">
        <w:rPr>
          <w:rStyle w:val="s0"/>
          <w:color w:val="auto"/>
          <w:lang w:val="ru-RU"/>
        </w:rPr>
        <w:t>Қазақстан</w:t>
      </w:r>
      <w:r w:rsidRPr="00181FBF">
        <w:rPr>
          <w:rStyle w:val="s0"/>
          <w:color w:val="auto"/>
        </w:rPr>
        <w:t xml:space="preserve"> </w:t>
      </w:r>
      <w:r w:rsidRPr="00181FBF">
        <w:rPr>
          <w:rStyle w:val="s0"/>
          <w:color w:val="auto"/>
          <w:lang w:val="ru-RU"/>
        </w:rPr>
        <w:t>Республикасының</w:t>
      </w:r>
      <w:r w:rsidRPr="00181FBF">
        <w:rPr>
          <w:rStyle w:val="s0"/>
          <w:color w:val="auto"/>
        </w:rPr>
        <w:t xml:space="preserve"> </w:t>
      </w:r>
      <w:r w:rsidRPr="00181FBF">
        <w:rPr>
          <w:rStyle w:val="s0"/>
          <w:color w:val="auto"/>
          <w:lang w:val="ru-RU"/>
        </w:rPr>
        <w:t>заңнамасын</w:t>
      </w:r>
      <w:r w:rsidRPr="00181FBF">
        <w:rPr>
          <w:rStyle w:val="s0"/>
          <w:color w:val="auto"/>
        </w:rPr>
        <w:t xml:space="preserve">, </w:t>
      </w:r>
      <w:r w:rsidRPr="00181FBF">
        <w:rPr>
          <w:rStyle w:val="s0"/>
          <w:color w:val="auto"/>
          <w:lang w:val="ru-RU"/>
        </w:rPr>
        <w:t>Қоғамның</w:t>
      </w:r>
      <w:r w:rsidRPr="00181FBF">
        <w:rPr>
          <w:rStyle w:val="s0"/>
          <w:color w:val="auto"/>
        </w:rPr>
        <w:t xml:space="preserve"> </w:t>
      </w:r>
      <w:r w:rsidRPr="00181FBF">
        <w:rPr>
          <w:rStyle w:val="s0"/>
          <w:color w:val="auto"/>
          <w:lang w:val="ru-RU"/>
        </w:rPr>
        <w:t>Жарғысын</w:t>
      </w:r>
      <w:r w:rsidRPr="00181FBF">
        <w:rPr>
          <w:rStyle w:val="s0"/>
          <w:color w:val="auto"/>
        </w:rPr>
        <w:t xml:space="preserve">, </w:t>
      </w:r>
      <w:r w:rsidRPr="00181FBF">
        <w:rPr>
          <w:rStyle w:val="s0"/>
          <w:color w:val="auto"/>
          <w:lang w:val="ru-RU"/>
        </w:rPr>
        <w:t>Қоғамның</w:t>
      </w:r>
      <w:r w:rsidRPr="00181FBF">
        <w:rPr>
          <w:rStyle w:val="s0"/>
          <w:color w:val="auto"/>
        </w:rPr>
        <w:t xml:space="preserve"> </w:t>
      </w:r>
      <w:r w:rsidRPr="00181FBF">
        <w:rPr>
          <w:rStyle w:val="s0"/>
          <w:color w:val="auto"/>
          <w:lang w:val="ru-RU"/>
        </w:rPr>
        <w:t>Директорлар</w:t>
      </w:r>
      <w:r w:rsidRPr="00181FBF">
        <w:rPr>
          <w:rStyle w:val="s0"/>
          <w:color w:val="auto"/>
        </w:rPr>
        <w:t xml:space="preserve"> </w:t>
      </w:r>
      <w:r w:rsidRPr="00181FBF">
        <w:rPr>
          <w:rStyle w:val="s0"/>
          <w:color w:val="auto"/>
          <w:lang w:val="ru-RU"/>
        </w:rPr>
        <w:t>кеңесі</w:t>
      </w:r>
      <w:r w:rsidRPr="00181FBF">
        <w:rPr>
          <w:rStyle w:val="s0"/>
          <w:color w:val="auto"/>
        </w:rPr>
        <w:t xml:space="preserve"> </w:t>
      </w:r>
      <w:r w:rsidRPr="00181FBF">
        <w:rPr>
          <w:rStyle w:val="s0"/>
          <w:color w:val="auto"/>
          <w:lang w:val="ru-RU"/>
        </w:rPr>
        <w:t>туралы</w:t>
      </w:r>
      <w:r w:rsidRPr="00181FBF">
        <w:rPr>
          <w:rStyle w:val="s0"/>
          <w:color w:val="auto"/>
        </w:rPr>
        <w:t xml:space="preserve"> </w:t>
      </w:r>
      <w:r w:rsidRPr="00181FBF">
        <w:rPr>
          <w:rStyle w:val="s0"/>
          <w:color w:val="auto"/>
          <w:lang w:val="ru-RU"/>
        </w:rPr>
        <w:t>ережесін</w:t>
      </w:r>
      <w:r w:rsidRPr="00181FBF">
        <w:rPr>
          <w:rStyle w:val="s0"/>
          <w:color w:val="auto"/>
        </w:rPr>
        <w:t xml:space="preserve">, </w:t>
      </w:r>
      <w:r w:rsidRPr="00181FBF">
        <w:rPr>
          <w:rStyle w:val="s0"/>
          <w:color w:val="auto"/>
          <w:lang w:val="ru-RU"/>
        </w:rPr>
        <w:t>Қоғамның</w:t>
      </w:r>
      <w:r w:rsidRPr="00181FBF">
        <w:rPr>
          <w:rStyle w:val="s0"/>
          <w:color w:val="auto"/>
        </w:rPr>
        <w:t xml:space="preserve"> </w:t>
      </w:r>
      <w:r w:rsidRPr="00181FBF">
        <w:rPr>
          <w:rStyle w:val="s0"/>
          <w:color w:val="auto"/>
          <w:lang w:val="ru-RU"/>
        </w:rPr>
        <w:t>Директорлар</w:t>
      </w:r>
      <w:r w:rsidRPr="00181FBF">
        <w:rPr>
          <w:rStyle w:val="s0"/>
          <w:color w:val="auto"/>
        </w:rPr>
        <w:t xml:space="preserve"> </w:t>
      </w:r>
      <w:r w:rsidRPr="00181FBF">
        <w:rPr>
          <w:rStyle w:val="s0"/>
          <w:color w:val="auto"/>
          <w:lang w:val="ru-RU"/>
        </w:rPr>
        <w:t>кеңесі</w:t>
      </w:r>
      <w:r w:rsidRPr="00181FBF">
        <w:rPr>
          <w:rStyle w:val="s0"/>
          <w:color w:val="auto"/>
        </w:rPr>
        <w:t xml:space="preserve"> </w:t>
      </w:r>
      <w:r w:rsidRPr="00181FBF">
        <w:rPr>
          <w:rStyle w:val="s0"/>
          <w:color w:val="auto"/>
          <w:lang w:val="ru-RU"/>
        </w:rPr>
        <w:t>мен</w:t>
      </w:r>
      <w:r w:rsidRPr="00181FBF">
        <w:rPr>
          <w:rStyle w:val="s0"/>
          <w:color w:val="auto"/>
        </w:rPr>
        <w:t xml:space="preserve"> </w:t>
      </w:r>
      <w:r w:rsidRPr="00181FBF">
        <w:rPr>
          <w:rStyle w:val="s0"/>
          <w:color w:val="auto"/>
          <w:lang w:val="ru-RU"/>
        </w:rPr>
        <w:t>оның</w:t>
      </w:r>
      <w:r w:rsidRPr="00181FBF">
        <w:rPr>
          <w:rStyle w:val="s0"/>
          <w:color w:val="auto"/>
        </w:rPr>
        <w:t xml:space="preserve"> </w:t>
      </w:r>
      <w:r w:rsidRPr="00181FBF">
        <w:rPr>
          <w:rStyle w:val="s0"/>
          <w:color w:val="auto"/>
          <w:lang w:val="ru-RU"/>
        </w:rPr>
        <w:t>комитеттерінің</w:t>
      </w:r>
      <w:r w:rsidRPr="00181FBF">
        <w:rPr>
          <w:rStyle w:val="s0"/>
          <w:color w:val="auto"/>
        </w:rPr>
        <w:t xml:space="preserve"> </w:t>
      </w:r>
      <w:r w:rsidRPr="00181FBF">
        <w:rPr>
          <w:rStyle w:val="s0"/>
          <w:color w:val="auto"/>
          <w:lang w:val="ru-RU"/>
        </w:rPr>
        <w:t>отырыстарына</w:t>
      </w:r>
      <w:r w:rsidRPr="00181FBF">
        <w:rPr>
          <w:rStyle w:val="s0"/>
          <w:color w:val="auto"/>
        </w:rPr>
        <w:t xml:space="preserve"> </w:t>
      </w:r>
      <w:r w:rsidRPr="00181FBF">
        <w:rPr>
          <w:rStyle w:val="s0"/>
          <w:color w:val="auto"/>
          <w:lang w:val="ru-RU"/>
        </w:rPr>
        <w:t>материалдар</w:t>
      </w:r>
      <w:r w:rsidRPr="00181FBF">
        <w:rPr>
          <w:rStyle w:val="s0"/>
          <w:color w:val="auto"/>
        </w:rPr>
        <w:t xml:space="preserve"> </w:t>
      </w:r>
      <w:r w:rsidRPr="00181FBF">
        <w:rPr>
          <w:rStyle w:val="s0"/>
          <w:color w:val="auto"/>
          <w:lang w:val="ru-RU"/>
        </w:rPr>
        <w:t>дайындау</w:t>
      </w:r>
      <w:r w:rsidRPr="00181FBF">
        <w:rPr>
          <w:rStyle w:val="s0"/>
          <w:color w:val="auto"/>
        </w:rPr>
        <w:t xml:space="preserve"> </w:t>
      </w:r>
      <w:r w:rsidRPr="00181FBF">
        <w:rPr>
          <w:rStyle w:val="s0"/>
          <w:color w:val="auto"/>
          <w:lang w:val="ru-RU"/>
        </w:rPr>
        <w:t>жөніндегі</w:t>
      </w:r>
      <w:r w:rsidRPr="00181FBF">
        <w:rPr>
          <w:rStyle w:val="s0"/>
          <w:color w:val="auto"/>
        </w:rPr>
        <w:t xml:space="preserve"> </w:t>
      </w:r>
      <w:r w:rsidRPr="00181FBF">
        <w:rPr>
          <w:rStyle w:val="s0"/>
          <w:color w:val="auto"/>
          <w:lang w:val="ru-RU"/>
        </w:rPr>
        <w:t>нұсқаулықты</w:t>
      </w:r>
      <w:r w:rsidRPr="00181FBF">
        <w:rPr>
          <w:rStyle w:val="s0"/>
          <w:color w:val="auto"/>
        </w:rPr>
        <w:t xml:space="preserve">, </w:t>
      </w:r>
      <w:r w:rsidRPr="00181FBF">
        <w:rPr>
          <w:rStyle w:val="s0"/>
          <w:color w:val="auto"/>
          <w:lang w:val="ru-RU"/>
        </w:rPr>
        <w:t>сондай</w:t>
      </w:r>
      <w:r w:rsidRPr="00181FBF">
        <w:rPr>
          <w:rStyle w:val="s0"/>
          <w:color w:val="auto"/>
        </w:rPr>
        <w:t>-</w:t>
      </w:r>
      <w:r w:rsidRPr="00181FBF">
        <w:rPr>
          <w:rStyle w:val="s0"/>
          <w:color w:val="auto"/>
          <w:lang w:val="ru-RU"/>
        </w:rPr>
        <w:t>ақ</w:t>
      </w:r>
      <w:r w:rsidRPr="00181FBF">
        <w:rPr>
          <w:rStyle w:val="s0"/>
          <w:color w:val="auto"/>
        </w:rPr>
        <w:t xml:space="preserve"> </w:t>
      </w:r>
      <w:r w:rsidRPr="00181FBF">
        <w:rPr>
          <w:rStyle w:val="s0"/>
          <w:color w:val="auto"/>
          <w:lang w:val="ru-RU"/>
        </w:rPr>
        <w:t>осы</w:t>
      </w:r>
      <w:r w:rsidRPr="00181FBF">
        <w:rPr>
          <w:rStyle w:val="s0"/>
          <w:color w:val="auto"/>
        </w:rPr>
        <w:t xml:space="preserve"> </w:t>
      </w:r>
      <w:r w:rsidRPr="00181FBF">
        <w:rPr>
          <w:rStyle w:val="s0"/>
          <w:color w:val="auto"/>
          <w:lang w:val="ru-RU"/>
        </w:rPr>
        <w:t>Ережені</w:t>
      </w:r>
      <w:r w:rsidRPr="00181FBF">
        <w:rPr>
          <w:rStyle w:val="s0"/>
          <w:color w:val="auto"/>
        </w:rPr>
        <w:t xml:space="preserve"> </w:t>
      </w:r>
      <w:r w:rsidRPr="00181FBF">
        <w:rPr>
          <w:rStyle w:val="s0"/>
          <w:color w:val="auto"/>
          <w:lang w:val="ru-RU"/>
        </w:rPr>
        <w:t>және</w:t>
      </w:r>
      <w:r w:rsidRPr="00181FBF">
        <w:rPr>
          <w:rStyle w:val="s0"/>
          <w:color w:val="auto"/>
        </w:rPr>
        <w:t xml:space="preserve"> </w:t>
      </w:r>
      <w:r w:rsidRPr="00181FBF">
        <w:rPr>
          <w:rStyle w:val="s0"/>
          <w:color w:val="auto"/>
          <w:lang w:val="ru-RU"/>
        </w:rPr>
        <w:t>Директорлар</w:t>
      </w:r>
      <w:r w:rsidRPr="00181FBF">
        <w:rPr>
          <w:rStyle w:val="s0"/>
          <w:color w:val="auto"/>
        </w:rPr>
        <w:t xml:space="preserve"> </w:t>
      </w:r>
      <w:r w:rsidRPr="00181FBF">
        <w:rPr>
          <w:rStyle w:val="s0"/>
          <w:color w:val="auto"/>
          <w:lang w:val="ru-RU"/>
        </w:rPr>
        <w:t>кеңесінің</w:t>
      </w:r>
      <w:r w:rsidRPr="00181FBF">
        <w:rPr>
          <w:rStyle w:val="s0"/>
          <w:color w:val="auto"/>
        </w:rPr>
        <w:t xml:space="preserve">, </w:t>
      </w:r>
      <w:r w:rsidRPr="00181FBF">
        <w:rPr>
          <w:rStyle w:val="s0"/>
          <w:color w:val="auto"/>
          <w:lang w:val="ru-RU"/>
        </w:rPr>
        <w:t>Қоғам</w:t>
      </w:r>
      <w:r w:rsidRPr="00181FBF">
        <w:rPr>
          <w:rStyle w:val="s0"/>
          <w:color w:val="auto"/>
        </w:rPr>
        <w:t xml:space="preserve"> </w:t>
      </w:r>
      <w:r w:rsidRPr="00181FBF">
        <w:rPr>
          <w:rStyle w:val="s0"/>
          <w:color w:val="auto"/>
          <w:lang w:val="ru-RU"/>
        </w:rPr>
        <w:t>акционерлерінің</w:t>
      </w:r>
      <w:r w:rsidRPr="00181FBF">
        <w:rPr>
          <w:rStyle w:val="s0"/>
          <w:color w:val="auto"/>
        </w:rPr>
        <w:t xml:space="preserve"> </w:t>
      </w:r>
      <w:r w:rsidRPr="00181FBF">
        <w:rPr>
          <w:rStyle w:val="s0"/>
          <w:color w:val="auto"/>
          <w:lang w:val="ru-RU"/>
        </w:rPr>
        <w:t>жалпы</w:t>
      </w:r>
      <w:r w:rsidRPr="00181FBF">
        <w:rPr>
          <w:rStyle w:val="s0"/>
          <w:color w:val="auto"/>
        </w:rPr>
        <w:t xml:space="preserve"> </w:t>
      </w:r>
      <w:r w:rsidRPr="00181FBF">
        <w:rPr>
          <w:rStyle w:val="s0"/>
          <w:color w:val="auto"/>
          <w:lang w:val="ru-RU"/>
        </w:rPr>
        <w:t>жиналысының</w:t>
      </w:r>
      <w:r w:rsidRPr="00181FBF">
        <w:rPr>
          <w:rStyle w:val="s0"/>
          <w:color w:val="auto"/>
        </w:rPr>
        <w:t xml:space="preserve"> </w:t>
      </w:r>
      <w:r w:rsidRPr="00181FBF">
        <w:rPr>
          <w:rStyle w:val="s0"/>
          <w:color w:val="auto"/>
          <w:lang w:val="ru-RU"/>
        </w:rPr>
        <w:t>басқа</w:t>
      </w:r>
      <w:r w:rsidRPr="00181FBF">
        <w:rPr>
          <w:rStyle w:val="s0"/>
          <w:color w:val="auto"/>
        </w:rPr>
        <w:t xml:space="preserve"> </w:t>
      </w:r>
      <w:r w:rsidRPr="00181FBF">
        <w:rPr>
          <w:rStyle w:val="s0"/>
          <w:color w:val="auto"/>
          <w:lang w:val="ru-RU"/>
        </w:rPr>
        <w:t>да</w:t>
      </w:r>
      <w:r w:rsidRPr="00181FBF">
        <w:rPr>
          <w:rStyle w:val="s0"/>
          <w:color w:val="auto"/>
        </w:rPr>
        <w:t xml:space="preserve"> </w:t>
      </w:r>
      <w:r w:rsidRPr="00181FBF">
        <w:rPr>
          <w:rStyle w:val="s0"/>
          <w:color w:val="auto"/>
          <w:lang w:val="ru-RU"/>
        </w:rPr>
        <w:t>шешімдерін</w:t>
      </w:r>
      <w:r w:rsidRPr="00181FBF">
        <w:rPr>
          <w:rStyle w:val="s0"/>
          <w:color w:val="auto"/>
        </w:rPr>
        <w:t xml:space="preserve"> </w:t>
      </w:r>
      <w:r w:rsidRPr="00181FBF">
        <w:rPr>
          <w:rStyle w:val="s0"/>
          <w:color w:val="auto"/>
          <w:lang w:val="ru-RU"/>
        </w:rPr>
        <w:t>басшылыққа</w:t>
      </w:r>
      <w:r w:rsidRPr="00181FBF">
        <w:rPr>
          <w:rStyle w:val="s0"/>
          <w:color w:val="auto"/>
        </w:rPr>
        <w:t xml:space="preserve"> </w:t>
      </w:r>
      <w:r w:rsidRPr="00181FBF">
        <w:rPr>
          <w:rStyle w:val="s0"/>
          <w:color w:val="auto"/>
          <w:lang w:val="ru-RU"/>
        </w:rPr>
        <w:t>алады</w:t>
      </w:r>
      <w:r w:rsidRPr="00181FBF">
        <w:rPr>
          <w:rStyle w:val="s0"/>
          <w:color w:val="auto"/>
        </w:rPr>
        <w:t>.</w:t>
      </w:r>
    </w:p>
    <w:p w:rsidR="00723DBF" w:rsidRPr="003213BE" w:rsidRDefault="00723DBF" w:rsidP="00723DBF">
      <w:pPr>
        <w:pStyle w:val="20"/>
        <w:tabs>
          <w:tab w:val="left" w:pos="0"/>
          <w:tab w:val="left" w:pos="1260"/>
        </w:tabs>
        <w:autoSpaceDE/>
        <w:autoSpaceDN/>
        <w:ind w:firstLine="709"/>
      </w:pPr>
    </w:p>
    <w:p w:rsidR="007F5B65" w:rsidRPr="003213BE" w:rsidRDefault="00181FBF" w:rsidP="007F5B65">
      <w:pPr>
        <w:ind w:firstLine="709"/>
        <w:outlineLvl w:val="1"/>
        <w:rPr>
          <w:noProof/>
        </w:rPr>
      </w:pPr>
      <w:bookmarkStart w:id="3" w:name="_Toc6216382"/>
      <w:r w:rsidRPr="00181FBF">
        <w:rPr>
          <w:b/>
        </w:rPr>
        <w:t xml:space="preserve">1.2. </w:t>
      </w:r>
      <w:r w:rsidRPr="00181FBF">
        <w:rPr>
          <w:b/>
          <w:lang w:val="ru-RU"/>
        </w:rPr>
        <w:t>Құзыреті</w:t>
      </w:r>
      <w:bookmarkEnd w:id="3"/>
    </w:p>
    <w:p w:rsidR="00424967" w:rsidRPr="003213BE" w:rsidRDefault="00181FBF" w:rsidP="009005E6">
      <w:pPr>
        <w:shd w:val="clear" w:color="auto" w:fill="FFFFFF"/>
        <w:adjustRightInd w:val="0"/>
        <w:ind w:firstLine="709"/>
        <w:jc w:val="both"/>
      </w:pPr>
      <w:r w:rsidRPr="00181FBF">
        <w:t xml:space="preserve">1.2.1. </w:t>
      </w:r>
      <w:r w:rsidRPr="00181FBF">
        <w:rPr>
          <w:lang w:val="ru-RU"/>
        </w:rPr>
        <w:t>Директорлар</w:t>
      </w:r>
      <w:r w:rsidRPr="00181FBF">
        <w:t xml:space="preserve"> </w:t>
      </w:r>
      <w:r w:rsidRPr="00181FBF">
        <w:rPr>
          <w:lang w:val="ru-RU"/>
        </w:rPr>
        <w:t>кеңесі</w:t>
      </w:r>
      <w:r w:rsidRPr="00181FBF">
        <w:t xml:space="preserve"> </w:t>
      </w:r>
      <w:r w:rsidRPr="00181FBF">
        <w:rPr>
          <w:lang w:val="ru-RU"/>
        </w:rPr>
        <w:t>Тағайындаулар</w:t>
      </w:r>
      <w:r w:rsidRPr="00181FBF">
        <w:t xml:space="preserve"> </w:t>
      </w:r>
      <w:r w:rsidRPr="00181FBF">
        <w:rPr>
          <w:lang w:val="ru-RU"/>
        </w:rPr>
        <w:t>және</w:t>
      </w:r>
      <w:r w:rsidRPr="00181FBF">
        <w:t xml:space="preserve"> </w:t>
      </w:r>
      <w:r w:rsidRPr="00181FBF">
        <w:rPr>
          <w:lang w:val="ru-RU"/>
        </w:rPr>
        <w:t>сыйақылар</w:t>
      </w:r>
      <w:r w:rsidRPr="00181FBF">
        <w:t xml:space="preserve"> </w:t>
      </w:r>
      <w:r w:rsidRPr="00181FBF">
        <w:rPr>
          <w:lang w:val="ru-RU"/>
        </w:rPr>
        <w:t>жөніндегі</w:t>
      </w:r>
      <w:r w:rsidRPr="00181FBF">
        <w:t xml:space="preserve"> </w:t>
      </w:r>
      <w:r w:rsidRPr="00181FBF">
        <w:rPr>
          <w:lang w:val="ru-RU"/>
        </w:rPr>
        <w:t>комитетінің</w:t>
      </w:r>
      <w:r w:rsidRPr="00181FBF">
        <w:t xml:space="preserve"> </w:t>
      </w:r>
      <w:r w:rsidRPr="00181FBF">
        <w:rPr>
          <w:lang w:val="ru-RU"/>
        </w:rPr>
        <w:t>құзыретіне</w:t>
      </w:r>
      <w:r w:rsidRPr="00181FBF">
        <w:t xml:space="preserve"> </w:t>
      </w:r>
      <w:r w:rsidRPr="00181FBF">
        <w:rPr>
          <w:lang w:val="ru-RU"/>
        </w:rPr>
        <w:t>Қазақстан</w:t>
      </w:r>
      <w:r w:rsidRPr="00181FBF">
        <w:t xml:space="preserve"> </w:t>
      </w:r>
      <w:r w:rsidRPr="00181FBF">
        <w:rPr>
          <w:lang w:val="ru-RU"/>
        </w:rPr>
        <w:t>Республикасының</w:t>
      </w:r>
      <w:r w:rsidRPr="00181FBF">
        <w:t xml:space="preserve"> </w:t>
      </w:r>
      <w:r w:rsidRPr="00181FBF">
        <w:rPr>
          <w:lang w:val="ru-RU"/>
        </w:rPr>
        <w:t>заңнамасында</w:t>
      </w:r>
      <w:r w:rsidRPr="00181FBF">
        <w:t xml:space="preserve"> </w:t>
      </w:r>
      <w:r w:rsidRPr="00181FBF">
        <w:rPr>
          <w:lang w:val="ru-RU"/>
        </w:rPr>
        <w:t>және</w:t>
      </w:r>
      <w:r w:rsidRPr="00181FBF">
        <w:t xml:space="preserve"> </w:t>
      </w:r>
      <w:r w:rsidRPr="00181FBF">
        <w:rPr>
          <w:lang w:val="ru-RU"/>
        </w:rPr>
        <w:t>Қоғамның</w:t>
      </w:r>
      <w:r w:rsidRPr="00181FBF">
        <w:t xml:space="preserve"> </w:t>
      </w:r>
      <w:r w:rsidRPr="00181FBF">
        <w:rPr>
          <w:lang w:val="ru-RU"/>
        </w:rPr>
        <w:t>Жарғысында</w:t>
      </w:r>
      <w:r w:rsidRPr="00181FBF">
        <w:t xml:space="preserve"> </w:t>
      </w:r>
      <w:r w:rsidRPr="00181FBF">
        <w:rPr>
          <w:lang w:val="ru-RU"/>
        </w:rPr>
        <w:t>көзделген</w:t>
      </w:r>
      <w:r w:rsidRPr="00181FBF">
        <w:t xml:space="preserve"> </w:t>
      </w:r>
      <w:r w:rsidRPr="00181FBF">
        <w:rPr>
          <w:lang w:val="ru-RU"/>
        </w:rPr>
        <w:t>мынадай</w:t>
      </w:r>
      <w:r w:rsidRPr="00181FBF">
        <w:t xml:space="preserve"> </w:t>
      </w:r>
      <w:r w:rsidRPr="00181FBF">
        <w:rPr>
          <w:lang w:val="ru-RU"/>
        </w:rPr>
        <w:t>мәселелер</w:t>
      </w:r>
      <w:r w:rsidRPr="00181FBF">
        <w:t>:</w:t>
      </w:r>
    </w:p>
    <w:p w:rsidR="003B3DB8" w:rsidRPr="003213BE" w:rsidRDefault="00181FBF" w:rsidP="00BA6157">
      <w:pPr>
        <w:ind w:firstLine="709"/>
        <w:jc w:val="both"/>
      </w:pPr>
      <w:r w:rsidRPr="00181FBF">
        <w:t xml:space="preserve">1) </w:t>
      </w:r>
      <w:r w:rsidRPr="00181FBF">
        <w:rPr>
          <w:lang w:val="ru-RU"/>
        </w:rPr>
        <w:t>Директорлар</w:t>
      </w:r>
      <w:r w:rsidRPr="00181FBF">
        <w:t xml:space="preserve"> </w:t>
      </w:r>
      <w:r w:rsidRPr="00181FBF">
        <w:rPr>
          <w:lang w:val="ru-RU"/>
        </w:rPr>
        <w:t>кеңесінің</w:t>
      </w:r>
      <w:r w:rsidRPr="00181FBF">
        <w:t xml:space="preserve"> </w:t>
      </w:r>
      <w:r w:rsidRPr="00181FBF">
        <w:rPr>
          <w:lang w:val="ru-RU"/>
        </w:rPr>
        <w:t>мүшелігіне</w:t>
      </w:r>
      <w:r w:rsidRPr="00181FBF">
        <w:t xml:space="preserve"> </w:t>
      </w:r>
      <w:r w:rsidRPr="00181FBF">
        <w:rPr>
          <w:lang w:val="ru-RU"/>
        </w:rPr>
        <w:t>және</w:t>
      </w:r>
      <w:r w:rsidRPr="00181FBF">
        <w:t xml:space="preserve"> </w:t>
      </w:r>
      <w:r w:rsidRPr="00181FBF">
        <w:rPr>
          <w:lang w:val="ru-RU"/>
        </w:rPr>
        <w:t>Директорлар</w:t>
      </w:r>
      <w:r w:rsidRPr="00181FBF">
        <w:t xml:space="preserve"> </w:t>
      </w:r>
      <w:r w:rsidRPr="00181FBF">
        <w:rPr>
          <w:lang w:val="ru-RU"/>
        </w:rPr>
        <w:t>кеңесі</w:t>
      </w:r>
      <w:r w:rsidRPr="00181FBF">
        <w:t xml:space="preserve"> </w:t>
      </w:r>
      <w:r w:rsidRPr="00181FBF">
        <w:rPr>
          <w:lang w:val="ru-RU"/>
        </w:rPr>
        <w:t>комитеттерінің</w:t>
      </w:r>
      <w:r w:rsidRPr="00181FBF">
        <w:t xml:space="preserve"> </w:t>
      </w:r>
      <w:r w:rsidRPr="00181FBF">
        <w:rPr>
          <w:lang w:val="ru-RU"/>
        </w:rPr>
        <w:t>сарапшыларына</w:t>
      </w:r>
      <w:r w:rsidRPr="00181FBF">
        <w:t xml:space="preserve">, </w:t>
      </w:r>
      <w:r w:rsidRPr="00181FBF">
        <w:rPr>
          <w:lang w:val="ru-RU"/>
        </w:rPr>
        <w:t>Басқарма</w:t>
      </w:r>
      <w:r w:rsidRPr="00181FBF">
        <w:t xml:space="preserve"> </w:t>
      </w:r>
      <w:r w:rsidRPr="00181FBF">
        <w:rPr>
          <w:lang w:val="ru-RU"/>
        </w:rPr>
        <w:t>мүшелігіне</w:t>
      </w:r>
      <w:r w:rsidRPr="00181FBF">
        <w:t xml:space="preserve">, </w:t>
      </w:r>
      <w:r w:rsidRPr="00181FBF">
        <w:rPr>
          <w:lang w:val="ru-RU"/>
        </w:rPr>
        <w:t>Корпоративтік</w:t>
      </w:r>
      <w:r w:rsidRPr="00181FBF">
        <w:t xml:space="preserve"> </w:t>
      </w:r>
      <w:r w:rsidRPr="00181FBF">
        <w:rPr>
          <w:lang w:val="ru-RU"/>
        </w:rPr>
        <w:t>хатшы</w:t>
      </w:r>
      <w:r w:rsidRPr="00181FBF">
        <w:t xml:space="preserve"> </w:t>
      </w:r>
      <w:r w:rsidRPr="00181FBF">
        <w:rPr>
          <w:lang w:val="ru-RU"/>
        </w:rPr>
        <w:t>лауазымына</w:t>
      </w:r>
      <w:r w:rsidRPr="00181FBF">
        <w:t xml:space="preserve"> </w:t>
      </w:r>
      <w:r w:rsidRPr="00181FBF">
        <w:rPr>
          <w:lang w:val="ru-RU"/>
        </w:rPr>
        <w:t>кандидаттар</w:t>
      </w:r>
      <w:r w:rsidRPr="00181FBF">
        <w:t xml:space="preserve"> </w:t>
      </w:r>
      <w:r w:rsidRPr="00181FBF">
        <w:rPr>
          <w:lang w:val="ru-RU"/>
        </w:rPr>
        <w:t>үшін</w:t>
      </w:r>
      <w:r w:rsidRPr="00181FBF">
        <w:t xml:space="preserve"> </w:t>
      </w:r>
      <w:r w:rsidRPr="00181FBF">
        <w:rPr>
          <w:lang w:val="ru-RU"/>
        </w:rPr>
        <w:t>біліктілік</w:t>
      </w:r>
      <w:r w:rsidRPr="00181FBF">
        <w:t xml:space="preserve"> </w:t>
      </w:r>
      <w:r w:rsidRPr="00181FBF">
        <w:rPr>
          <w:lang w:val="ru-RU"/>
        </w:rPr>
        <w:t>талаптары</w:t>
      </w:r>
      <w:r w:rsidRPr="00181FBF">
        <w:t xml:space="preserve"> </w:t>
      </w:r>
      <w:r w:rsidRPr="00181FBF">
        <w:rPr>
          <w:lang w:val="ru-RU"/>
        </w:rPr>
        <w:t>бойынша</w:t>
      </w:r>
      <w:r w:rsidRPr="00181FBF">
        <w:t xml:space="preserve"> </w:t>
      </w:r>
      <w:r w:rsidRPr="00181FBF">
        <w:rPr>
          <w:lang w:val="ru-RU"/>
        </w:rPr>
        <w:t>ұсынымдар</w:t>
      </w:r>
      <w:r w:rsidRPr="00181FBF">
        <w:t xml:space="preserve"> </w:t>
      </w:r>
      <w:r w:rsidRPr="00181FBF">
        <w:rPr>
          <w:lang w:val="ru-RU"/>
        </w:rPr>
        <w:t>беру</w:t>
      </w:r>
      <w:r w:rsidRPr="00181FBF">
        <w:t>;</w:t>
      </w:r>
    </w:p>
    <w:p w:rsidR="00DE4390" w:rsidRPr="003213BE" w:rsidRDefault="00181FBF" w:rsidP="00BA6157">
      <w:pPr>
        <w:ind w:firstLine="709"/>
        <w:jc w:val="both"/>
      </w:pPr>
      <w:r w:rsidRPr="00181FBF">
        <w:t xml:space="preserve">2) </w:t>
      </w:r>
      <w:r w:rsidRPr="00181FBF">
        <w:rPr>
          <w:lang w:val="ru-RU"/>
        </w:rPr>
        <w:t>Директорлар</w:t>
      </w:r>
      <w:r w:rsidRPr="00181FBF">
        <w:t xml:space="preserve"> </w:t>
      </w:r>
      <w:r w:rsidRPr="00181FBF">
        <w:rPr>
          <w:lang w:val="ru-RU"/>
        </w:rPr>
        <w:t>кеңесінің</w:t>
      </w:r>
      <w:r w:rsidRPr="00181FBF">
        <w:t xml:space="preserve"> </w:t>
      </w:r>
      <w:r w:rsidRPr="00181FBF">
        <w:rPr>
          <w:lang w:val="ru-RU"/>
        </w:rPr>
        <w:t>құрамына</w:t>
      </w:r>
      <w:r w:rsidRPr="00181FBF">
        <w:t xml:space="preserve">, </w:t>
      </w:r>
      <w:r w:rsidRPr="00181FBF">
        <w:rPr>
          <w:lang w:val="ru-RU"/>
        </w:rPr>
        <w:t>Басқарма</w:t>
      </w:r>
      <w:r w:rsidRPr="00181FBF">
        <w:t xml:space="preserve"> </w:t>
      </w:r>
      <w:r w:rsidRPr="00181FBF">
        <w:rPr>
          <w:lang w:val="ru-RU"/>
        </w:rPr>
        <w:t>құрамына</w:t>
      </w:r>
      <w:r w:rsidRPr="00181FBF">
        <w:t xml:space="preserve">, </w:t>
      </w:r>
      <w:r w:rsidRPr="00181FBF">
        <w:rPr>
          <w:lang w:val="ru-RU"/>
        </w:rPr>
        <w:t>Корпоративтік</w:t>
      </w:r>
      <w:r w:rsidRPr="00181FBF">
        <w:t xml:space="preserve"> </w:t>
      </w:r>
      <w:r w:rsidRPr="00181FBF">
        <w:rPr>
          <w:lang w:val="ru-RU"/>
        </w:rPr>
        <w:t>хатшы</w:t>
      </w:r>
      <w:r w:rsidRPr="00181FBF">
        <w:t xml:space="preserve">, </w:t>
      </w:r>
      <w:r w:rsidRPr="00181FBF">
        <w:rPr>
          <w:lang w:val="ru-RU"/>
        </w:rPr>
        <w:t>Омбудсмен</w:t>
      </w:r>
      <w:r w:rsidRPr="00181FBF">
        <w:t xml:space="preserve"> </w:t>
      </w:r>
      <w:r w:rsidRPr="00181FBF">
        <w:rPr>
          <w:lang w:val="ru-RU"/>
        </w:rPr>
        <w:t>және</w:t>
      </w:r>
      <w:r w:rsidRPr="00181FBF">
        <w:t xml:space="preserve"> </w:t>
      </w:r>
      <w:r w:rsidRPr="00181FBF">
        <w:rPr>
          <w:lang w:val="ru-RU"/>
        </w:rPr>
        <w:t>Қоғамның</w:t>
      </w:r>
      <w:r w:rsidRPr="00181FBF">
        <w:t xml:space="preserve"> </w:t>
      </w:r>
      <w:r w:rsidRPr="00181FBF">
        <w:rPr>
          <w:lang w:val="ru-RU"/>
        </w:rPr>
        <w:t>құрылымдық</w:t>
      </w:r>
      <w:r w:rsidRPr="00181FBF">
        <w:t xml:space="preserve"> </w:t>
      </w:r>
      <w:r w:rsidRPr="00181FBF">
        <w:rPr>
          <w:lang w:val="ru-RU"/>
        </w:rPr>
        <w:t>бөлімшелерінің</w:t>
      </w:r>
      <w:r w:rsidRPr="00181FBF">
        <w:t xml:space="preserve"> </w:t>
      </w:r>
      <w:r w:rsidRPr="00181FBF">
        <w:rPr>
          <w:lang w:val="ru-RU"/>
        </w:rPr>
        <w:t>басшылары</w:t>
      </w:r>
      <w:r w:rsidRPr="00181FBF">
        <w:t xml:space="preserve"> </w:t>
      </w:r>
      <w:r w:rsidRPr="00181FBF">
        <w:rPr>
          <w:lang w:val="ru-RU"/>
        </w:rPr>
        <w:t>лауазымдарына</w:t>
      </w:r>
      <w:r w:rsidRPr="00181FBF">
        <w:t xml:space="preserve">, </w:t>
      </w:r>
      <w:r w:rsidRPr="00181FBF">
        <w:rPr>
          <w:lang w:val="ru-RU"/>
        </w:rPr>
        <w:t>тағайындалуын</w:t>
      </w:r>
      <w:r w:rsidRPr="00181FBF">
        <w:t xml:space="preserve"> </w:t>
      </w:r>
      <w:r w:rsidRPr="00181FBF">
        <w:rPr>
          <w:lang w:val="ru-RU"/>
        </w:rPr>
        <w:t>немесе</w:t>
      </w:r>
      <w:r w:rsidRPr="00181FBF">
        <w:t xml:space="preserve"> </w:t>
      </w:r>
      <w:r w:rsidRPr="00181FBF">
        <w:rPr>
          <w:lang w:val="ru-RU"/>
        </w:rPr>
        <w:t>келісуін</w:t>
      </w:r>
      <w:r w:rsidRPr="00181FBF">
        <w:t xml:space="preserve"> </w:t>
      </w:r>
      <w:r w:rsidRPr="00181FBF">
        <w:rPr>
          <w:lang w:val="ru-RU"/>
        </w:rPr>
        <w:t>Директорлар</w:t>
      </w:r>
      <w:r w:rsidRPr="00181FBF">
        <w:t xml:space="preserve"> </w:t>
      </w:r>
      <w:r w:rsidRPr="00181FBF">
        <w:rPr>
          <w:lang w:val="ru-RU"/>
        </w:rPr>
        <w:t>кеңесі</w:t>
      </w:r>
      <w:r w:rsidRPr="00181FBF">
        <w:t xml:space="preserve"> </w:t>
      </w:r>
      <w:r w:rsidRPr="00181FBF">
        <w:rPr>
          <w:lang w:val="ru-RU"/>
        </w:rPr>
        <w:t>жүзеге</w:t>
      </w:r>
      <w:r w:rsidRPr="00181FBF">
        <w:t xml:space="preserve"> </w:t>
      </w:r>
      <w:r w:rsidRPr="00181FBF">
        <w:rPr>
          <w:lang w:val="ru-RU"/>
        </w:rPr>
        <w:t>асыратын</w:t>
      </w:r>
      <w:r w:rsidRPr="00181FBF">
        <w:t xml:space="preserve"> </w:t>
      </w:r>
      <w:r w:rsidRPr="00181FBF">
        <w:rPr>
          <w:lang w:val="ru-RU"/>
        </w:rPr>
        <w:t>өзге</w:t>
      </w:r>
      <w:r w:rsidRPr="00181FBF">
        <w:t xml:space="preserve"> </w:t>
      </w:r>
      <w:r w:rsidRPr="00181FBF">
        <w:rPr>
          <w:lang w:val="ru-RU"/>
        </w:rPr>
        <w:t>де</w:t>
      </w:r>
      <w:r w:rsidRPr="00181FBF">
        <w:t xml:space="preserve"> </w:t>
      </w:r>
      <w:r w:rsidRPr="00181FBF">
        <w:rPr>
          <w:lang w:val="ru-RU"/>
        </w:rPr>
        <w:t>қызметкерлерге</w:t>
      </w:r>
      <w:r w:rsidRPr="00181FBF">
        <w:t xml:space="preserve"> </w:t>
      </w:r>
      <w:r w:rsidRPr="00181FBF">
        <w:rPr>
          <w:lang w:val="ru-RU"/>
        </w:rPr>
        <w:t>кандидаттар</w:t>
      </w:r>
      <w:r w:rsidRPr="00181FBF">
        <w:t xml:space="preserve"> </w:t>
      </w:r>
      <w:r w:rsidRPr="00181FBF">
        <w:rPr>
          <w:lang w:val="ru-RU"/>
        </w:rPr>
        <w:t>бойынша</w:t>
      </w:r>
      <w:r w:rsidRPr="00181FBF">
        <w:t xml:space="preserve"> (</w:t>
      </w:r>
      <w:r w:rsidRPr="00181FBF">
        <w:rPr>
          <w:lang w:val="ru-RU"/>
        </w:rPr>
        <w:t>Ішкі</w:t>
      </w:r>
      <w:r w:rsidRPr="00181FBF">
        <w:t xml:space="preserve"> </w:t>
      </w:r>
      <w:r w:rsidRPr="00181FBF">
        <w:rPr>
          <w:lang w:val="ru-RU"/>
        </w:rPr>
        <w:t>аудит</w:t>
      </w:r>
      <w:r w:rsidRPr="00181FBF">
        <w:t xml:space="preserve"> </w:t>
      </w:r>
      <w:r w:rsidRPr="00181FBF">
        <w:rPr>
          <w:lang w:val="ru-RU"/>
        </w:rPr>
        <w:t>қызметінің</w:t>
      </w:r>
      <w:r w:rsidRPr="00181FBF">
        <w:t xml:space="preserve"> </w:t>
      </w:r>
      <w:r w:rsidRPr="00181FBF">
        <w:rPr>
          <w:lang w:val="ru-RU"/>
        </w:rPr>
        <w:t>және</w:t>
      </w:r>
      <w:r w:rsidRPr="00181FBF">
        <w:t xml:space="preserve"> </w:t>
      </w:r>
      <w:r w:rsidRPr="00181FBF">
        <w:rPr>
          <w:lang w:val="ru-RU"/>
        </w:rPr>
        <w:t>Комплаенс</w:t>
      </w:r>
      <w:r w:rsidRPr="00181FBF">
        <w:t xml:space="preserve"> </w:t>
      </w:r>
      <w:r w:rsidRPr="00181FBF">
        <w:rPr>
          <w:lang w:val="ru-RU"/>
        </w:rPr>
        <w:t>қызметінің</w:t>
      </w:r>
      <w:r w:rsidRPr="00181FBF">
        <w:t xml:space="preserve"> </w:t>
      </w:r>
      <w:r w:rsidRPr="00181FBF">
        <w:rPr>
          <w:lang w:val="ru-RU"/>
        </w:rPr>
        <w:t>қызметкерлерін</w:t>
      </w:r>
      <w:r w:rsidRPr="00181FBF">
        <w:t xml:space="preserve">, </w:t>
      </w:r>
      <w:r w:rsidRPr="00181FBF">
        <w:rPr>
          <w:lang w:val="ru-RU"/>
        </w:rPr>
        <w:t>сондай</w:t>
      </w:r>
      <w:r w:rsidRPr="00181FBF">
        <w:t>-</w:t>
      </w:r>
      <w:r w:rsidRPr="00181FBF">
        <w:rPr>
          <w:lang w:val="ru-RU"/>
        </w:rPr>
        <w:t>ақ</w:t>
      </w:r>
      <w:r w:rsidRPr="00181FBF">
        <w:t xml:space="preserve"> </w:t>
      </w:r>
      <w:r w:rsidRPr="00181FBF">
        <w:rPr>
          <w:lang w:val="ru-RU"/>
        </w:rPr>
        <w:t>акцияларының</w:t>
      </w:r>
      <w:r w:rsidRPr="00181FBF">
        <w:t xml:space="preserve"> (</w:t>
      </w:r>
      <w:r w:rsidRPr="00181FBF">
        <w:rPr>
          <w:lang w:val="ru-RU"/>
        </w:rPr>
        <w:t>жарғылық</w:t>
      </w:r>
      <w:r w:rsidRPr="00181FBF">
        <w:t xml:space="preserve"> </w:t>
      </w:r>
      <w:r w:rsidRPr="00181FBF">
        <w:rPr>
          <w:lang w:val="ru-RU"/>
        </w:rPr>
        <w:t>капиталға</w:t>
      </w:r>
      <w:r w:rsidRPr="00181FBF">
        <w:t xml:space="preserve"> </w:t>
      </w:r>
      <w:r w:rsidRPr="00181FBF">
        <w:rPr>
          <w:lang w:val="ru-RU"/>
        </w:rPr>
        <w:t>қатысу</w:t>
      </w:r>
      <w:r w:rsidRPr="00181FBF">
        <w:t xml:space="preserve"> </w:t>
      </w:r>
      <w:r w:rsidRPr="00181FBF">
        <w:rPr>
          <w:lang w:val="ru-RU"/>
        </w:rPr>
        <w:t>үлестерінің</w:t>
      </w:r>
      <w:r w:rsidRPr="00181FBF">
        <w:t xml:space="preserve">) </w:t>
      </w:r>
      <w:r w:rsidRPr="00181FBF">
        <w:rPr>
          <w:lang w:val="ru-RU"/>
        </w:rPr>
        <w:t>он</w:t>
      </w:r>
      <w:r w:rsidRPr="00181FBF">
        <w:t xml:space="preserve"> </w:t>
      </w:r>
      <w:r w:rsidRPr="00181FBF">
        <w:rPr>
          <w:lang w:val="ru-RU"/>
        </w:rPr>
        <w:t>және</w:t>
      </w:r>
      <w:r w:rsidRPr="00181FBF">
        <w:t xml:space="preserve"> </w:t>
      </w:r>
      <w:r w:rsidRPr="00181FBF">
        <w:rPr>
          <w:lang w:val="ru-RU"/>
        </w:rPr>
        <w:t>одан</w:t>
      </w:r>
      <w:r w:rsidRPr="00181FBF">
        <w:t xml:space="preserve"> </w:t>
      </w:r>
      <w:r w:rsidRPr="00181FBF">
        <w:rPr>
          <w:lang w:val="ru-RU"/>
        </w:rPr>
        <w:t>да</w:t>
      </w:r>
      <w:r w:rsidRPr="00181FBF">
        <w:t xml:space="preserve"> </w:t>
      </w:r>
      <w:r w:rsidRPr="00181FBF">
        <w:rPr>
          <w:lang w:val="ru-RU"/>
        </w:rPr>
        <w:t>көп</w:t>
      </w:r>
      <w:r w:rsidRPr="00181FBF">
        <w:t xml:space="preserve"> </w:t>
      </w:r>
      <w:r w:rsidRPr="00181FBF">
        <w:rPr>
          <w:lang w:val="ru-RU"/>
        </w:rPr>
        <w:t>пайызы</w:t>
      </w:r>
      <w:r w:rsidRPr="00181FBF">
        <w:t xml:space="preserve"> </w:t>
      </w:r>
      <w:r w:rsidRPr="00181FBF">
        <w:rPr>
          <w:lang w:val="ru-RU"/>
        </w:rPr>
        <w:t>Қоғамға</w:t>
      </w:r>
      <w:r w:rsidRPr="00181FBF">
        <w:t xml:space="preserve"> </w:t>
      </w:r>
      <w:r w:rsidRPr="00181FBF">
        <w:rPr>
          <w:lang w:val="ru-RU"/>
        </w:rPr>
        <w:t>тиесілі</w:t>
      </w:r>
      <w:r w:rsidRPr="00181FBF">
        <w:t xml:space="preserve"> </w:t>
      </w:r>
      <w:r w:rsidRPr="00181FBF">
        <w:rPr>
          <w:lang w:val="ru-RU"/>
        </w:rPr>
        <w:t>заңды</w:t>
      </w:r>
      <w:r w:rsidRPr="00181FBF">
        <w:t xml:space="preserve"> </w:t>
      </w:r>
      <w:r w:rsidRPr="00181FBF">
        <w:rPr>
          <w:lang w:val="ru-RU"/>
        </w:rPr>
        <w:t>тұлға</w:t>
      </w:r>
      <w:r w:rsidRPr="00181FBF">
        <w:t xml:space="preserve"> </w:t>
      </w:r>
      <w:r w:rsidRPr="00181FBF">
        <w:rPr>
          <w:lang w:val="ru-RU"/>
        </w:rPr>
        <w:t>акционерлерінің</w:t>
      </w:r>
      <w:r w:rsidRPr="00181FBF">
        <w:t xml:space="preserve"> (</w:t>
      </w:r>
      <w:r w:rsidRPr="00181FBF">
        <w:rPr>
          <w:lang w:val="ru-RU"/>
        </w:rPr>
        <w:t>қатысушыларының</w:t>
      </w:r>
      <w:r w:rsidRPr="00181FBF">
        <w:t xml:space="preserve">) </w:t>
      </w:r>
      <w:r w:rsidRPr="00181FBF">
        <w:rPr>
          <w:lang w:val="ru-RU"/>
        </w:rPr>
        <w:t>жалпы</w:t>
      </w:r>
      <w:r w:rsidRPr="00181FBF">
        <w:t xml:space="preserve"> </w:t>
      </w:r>
      <w:r w:rsidRPr="00181FBF">
        <w:rPr>
          <w:lang w:val="ru-RU"/>
        </w:rPr>
        <w:t>жиналысының</w:t>
      </w:r>
      <w:r w:rsidRPr="00181FBF">
        <w:t xml:space="preserve"> </w:t>
      </w:r>
      <w:r w:rsidRPr="00181FBF">
        <w:rPr>
          <w:lang w:val="ru-RU"/>
        </w:rPr>
        <w:t>құзыретіне</w:t>
      </w:r>
      <w:r w:rsidRPr="00181FBF">
        <w:t xml:space="preserve"> </w:t>
      </w:r>
      <w:r w:rsidRPr="00181FBF">
        <w:rPr>
          <w:lang w:val="ru-RU"/>
        </w:rPr>
        <w:t>жататын</w:t>
      </w:r>
      <w:r w:rsidRPr="00181FBF">
        <w:t xml:space="preserve"> </w:t>
      </w:r>
      <w:r w:rsidRPr="00181FBF">
        <w:rPr>
          <w:lang w:val="ru-RU"/>
        </w:rPr>
        <w:t>қызмет</w:t>
      </w:r>
      <w:r w:rsidRPr="00181FBF">
        <w:t xml:space="preserve"> </w:t>
      </w:r>
      <w:r w:rsidRPr="00181FBF">
        <w:rPr>
          <w:lang w:val="ru-RU"/>
        </w:rPr>
        <w:t>мәселелері</w:t>
      </w:r>
      <w:r w:rsidRPr="00181FBF">
        <w:t xml:space="preserve"> </w:t>
      </w:r>
      <w:r w:rsidRPr="00181FBF">
        <w:rPr>
          <w:lang w:val="ru-RU"/>
        </w:rPr>
        <w:t>бойынша</w:t>
      </w:r>
      <w:r w:rsidRPr="00181FBF">
        <w:t xml:space="preserve"> </w:t>
      </w:r>
      <w:r w:rsidRPr="00181FBF">
        <w:rPr>
          <w:lang w:val="ru-RU"/>
        </w:rPr>
        <w:t>шешімдер</w:t>
      </w:r>
      <w:r w:rsidRPr="00181FBF">
        <w:t xml:space="preserve"> </w:t>
      </w:r>
      <w:r w:rsidRPr="00181FBF">
        <w:rPr>
          <w:lang w:val="ru-RU"/>
        </w:rPr>
        <w:t>шеңберінде</w:t>
      </w:r>
      <w:r w:rsidRPr="00181FBF">
        <w:t xml:space="preserve"> </w:t>
      </w:r>
      <w:r w:rsidRPr="00181FBF">
        <w:rPr>
          <w:lang w:val="ru-RU"/>
        </w:rPr>
        <w:t>Директорлар</w:t>
      </w:r>
      <w:r w:rsidRPr="00181FBF">
        <w:t xml:space="preserve"> </w:t>
      </w:r>
      <w:r w:rsidRPr="00181FBF">
        <w:rPr>
          <w:lang w:val="ru-RU"/>
        </w:rPr>
        <w:t>кеңесі</w:t>
      </w:r>
      <w:r w:rsidRPr="00181FBF">
        <w:t xml:space="preserve"> </w:t>
      </w:r>
      <w:r w:rsidRPr="00181FBF">
        <w:rPr>
          <w:lang w:val="ru-RU"/>
        </w:rPr>
        <w:t>жүзеге</w:t>
      </w:r>
      <w:r w:rsidRPr="00181FBF">
        <w:t xml:space="preserve"> </w:t>
      </w:r>
      <w:r w:rsidRPr="00181FBF">
        <w:rPr>
          <w:lang w:val="ru-RU"/>
        </w:rPr>
        <w:t>асыратын</w:t>
      </w:r>
      <w:r w:rsidRPr="00181FBF">
        <w:t xml:space="preserve"> </w:t>
      </w:r>
      <w:r w:rsidRPr="00181FBF">
        <w:rPr>
          <w:lang w:val="ru-RU"/>
        </w:rPr>
        <w:t>тағайындауларды</w:t>
      </w:r>
      <w:r w:rsidRPr="00181FBF">
        <w:t xml:space="preserve"> </w:t>
      </w:r>
      <w:r w:rsidRPr="00181FBF">
        <w:rPr>
          <w:lang w:val="ru-RU"/>
        </w:rPr>
        <w:t>қоспағанда</w:t>
      </w:r>
      <w:r w:rsidRPr="00181FBF">
        <w:t xml:space="preserve">) </w:t>
      </w:r>
      <w:r w:rsidRPr="00181FBF">
        <w:rPr>
          <w:lang w:val="ru-RU"/>
        </w:rPr>
        <w:t>ұсынымдар</w:t>
      </w:r>
      <w:r w:rsidRPr="00181FBF">
        <w:t xml:space="preserve"> </w:t>
      </w:r>
      <w:r w:rsidRPr="00181FBF">
        <w:rPr>
          <w:lang w:val="ru-RU"/>
        </w:rPr>
        <w:t>беру</w:t>
      </w:r>
      <w:r w:rsidRPr="00181FBF">
        <w:t xml:space="preserve">; </w:t>
      </w:r>
    </w:p>
    <w:p w:rsidR="0054014B" w:rsidRPr="003213BE" w:rsidRDefault="00181FBF" w:rsidP="00BA6157">
      <w:pPr>
        <w:ind w:firstLine="709"/>
        <w:jc w:val="both"/>
        <w:rPr>
          <w:lang w:val="kk-KZ"/>
        </w:rPr>
      </w:pPr>
      <w:r w:rsidRPr="00181FBF">
        <w:rPr>
          <w:lang w:val="kk-KZ"/>
        </w:rPr>
        <w:t>3) Басқарма Директорлар кеңесінің мүшелері және Корпоративтік хатшы мен тағайындалуы немесе тағайындалуын келісу Директорлар кеңесі жүзеге асыратын өзге де қызметкерлер лауазымдарына кандидаттарды іріктеу кезінде мамандандырылған агенттіктерді тарту жөнінде ұсынымдар беру;</w:t>
      </w:r>
    </w:p>
    <w:p w:rsidR="00E3638C" w:rsidRDefault="00181FBF">
      <w:pPr>
        <w:ind w:firstLine="709"/>
        <w:jc w:val="both"/>
        <w:rPr>
          <w:lang w:val="kk-KZ"/>
        </w:rPr>
      </w:pPr>
      <w:r w:rsidRPr="00181FBF">
        <w:rPr>
          <w:lang w:val="kk-KZ"/>
        </w:rPr>
        <w:t>4) Директорлар кеңесінің мүшелеріне, Басқарма мүшелеріне, Корпоративтік хатшыға сыйақы беру саясаты және құрылымы бойынша ұсынымдар беру;</w:t>
      </w:r>
    </w:p>
    <w:p w:rsidR="0054014B" w:rsidRPr="003213BE" w:rsidRDefault="00181FBF" w:rsidP="00BA6157">
      <w:pPr>
        <w:ind w:firstLine="709"/>
        <w:jc w:val="both"/>
        <w:rPr>
          <w:lang w:val="kk-KZ"/>
        </w:rPr>
      </w:pPr>
      <w:r w:rsidRPr="00181FBF">
        <w:rPr>
          <w:lang w:val="kk-KZ"/>
        </w:rPr>
        <w:t>5) Қоғамның Басқарма мүшелері қызметінің негізгі көрсеткіштері бойынша ұсынымдар беру, Қоғамның Басқарма қызметінің нәтижелерін алдын ала бағалау;</w:t>
      </w:r>
    </w:p>
    <w:p w:rsidR="0054014B" w:rsidRPr="00F222CE" w:rsidRDefault="00181FBF" w:rsidP="0054014B">
      <w:pPr>
        <w:ind w:firstLine="709"/>
        <w:jc w:val="both"/>
        <w:rPr>
          <w:lang w:val="kk-KZ"/>
        </w:rPr>
      </w:pPr>
      <w:r w:rsidRPr="00F222CE">
        <w:rPr>
          <w:lang w:val="kk-KZ"/>
        </w:rPr>
        <w:t>6) Басқарма мүшелерінің және Корпоративтік хатшы мен тағайындалуын Директорлар кеңесі жүзеге асыратын өзге де қызметкерлердің қызметін бағалау бойынша ұсынымдар беру;</w:t>
      </w:r>
    </w:p>
    <w:p w:rsidR="0054014B" w:rsidRPr="00F222CE" w:rsidRDefault="00181FBF" w:rsidP="0054014B">
      <w:pPr>
        <w:ind w:firstLine="709"/>
        <w:jc w:val="both"/>
        <w:rPr>
          <w:lang w:val="kk-KZ"/>
        </w:rPr>
      </w:pPr>
      <w:r w:rsidRPr="00F222CE">
        <w:rPr>
          <w:lang w:val="kk-KZ"/>
        </w:rPr>
        <w:t>7) Директорлар кеңесінің, Директорлар кеңесі комитеттерінің және Директорлар кеңесінің әрбір мүшесінің қызметін бағалау бойынша ұсынымдар беру;</w:t>
      </w:r>
    </w:p>
    <w:p w:rsidR="0054014B" w:rsidRPr="003213BE" w:rsidRDefault="00181FBF" w:rsidP="0054014B">
      <w:pPr>
        <w:ind w:firstLine="709"/>
        <w:jc w:val="both"/>
        <w:rPr>
          <w:lang w:val="kk-KZ"/>
        </w:rPr>
      </w:pPr>
      <w:r w:rsidRPr="00181FBF">
        <w:rPr>
          <w:lang w:val="kk-KZ"/>
        </w:rPr>
        <w:t>8) Директорлар кеңесінің қызметін бағалау нәтижелерін және Директорлар кеңесі мүшелерін оқыту қажеттілігін мониторингтеу, Директорлар кеңесі мүшелерінің біліктілікті арттыру саясаты және сыртқы сарапшыларды тартуы бойынша ұсынымдар беру;</w:t>
      </w:r>
    </w:p>
    <w:p w:rsidR="0054014B" w:rsidRPr="00820170" w:rsidRDefault="00181FBF" w:rsidP="0054014B">
      <w:pPr>
        <w:ind w:firstLine="709"/>
        <w:jc w:val="both"/>
        <w:rPr>
          <w:lang w:val="kk-KZ"/>
        </w:rPr>
      </w:pPr>
      <w:r w:rsidRPr="00820170">
        <w:rPr>
          <w:lang w:val="kk-KZ"/>
        </w:rPr>
        <w:lastRenderedPageBreak/>
        <w:t>9) Директорлар кеңесінің жаңадан сайланған мүшелерін қызметке енгізу саясаты бойынша ұсынымдар беру;</w:t>
      </w:r>
    </w:p>
    <w:p w:rsidR="0054014B" w:rsidRPr="00820170" w:rsidRDefault="00181FBF" w:rsidP="0054014B">
      <w:pPr>
        <w:ind w:firstLine="709"/>
        <w:jc w:val="both"/>
        <w:rPr>
          <w:lang w:val="kk-KZ"/>
        </w:rPr>
      </w:pPr>
      <w:r w:rsidRPr="00820170">
        <w:rPr>
          <w:lang w:val="kk-KZ"/>
        </w:rPr>
        <w:t>10) Қоғамның Кадрлық саясаты бойынша ұсынымдар беру;</w:t>
      </w:r>
    </w:p>
    <w:p w:rsidR="0054014B" w:rsidRPr="00820170" w:rsidRDefault="00181FBF" w:rsidP="0054014B">
      <w:pPr>
        <w:ind w:firstLine="709"/>
        <w:jc w:val="both"/>
        <w:rPr>
          <w:lang w:val="kk-KZ"/>
        </w:rPr>
      </w:pPr>
      <w:r w:rsidRPr="00820170">
        <w:rPr>
          <w:lang w:val="kk-KZ"/>
        </w:rPr>
        <w:t>11) Директорлар кеңесі мүшелерінің және Қоғамның Басқарма мүшелерінің жұмысындағы сабақтастық саясаты бойынша ұсынымдар беру;</w:t>
      </w:r>
    </w:p>
    <w:p w:rsidR="0054014B" w:rsidRPr="003213BE" w:rsidRDefault="00181FBF" w:rsidP="0054014B">
      <w:pPr>
        <w:ind w:firstLine="709"/>
        <w:jc w:val="both"/>
        <w:rPr>
          <w:lang w:val="kk-KZ"/>
        </w:rPr>
      </w:pPr>
      <w:r w:rsidRPr="00181FBF">
        <w:rPr>
          <w:lang w:val="kk-KZ"/>
        </w:rPr>
        <w:t>11-1) сабақтастықты жоспарлау және кадр резервін қалыптастыру бағдарламаларын бағалау жөнінде ұсынымдар беру;</w:t>
      </w:r>
    </w:p>
    <w:p w:rsidR="0054014B" w:rsidRPr="003213BE" w:rsidRDefault="00181FBF" w:rsidP="0054014B">
      <w:pPr>
        <w:ind w:firstLine="709"/>
        <w:jc w:val="both"/>
        <w:rPr>
          <w:lang w:val="kk-KZ"/>
        </w:rPr>
      </w:pPr>
      <w:r w:rsidRPr="00181FBF">
        <w:rPr>
          <w:lang w:val="kk-KZ"/>
        </w:rPr>
        <w:t>12) тәуелсіз директорларға сыйақы деңгейі бойынша ұсынымдар беру;</w:t>
      </w:r>
    </w:p>
    <w:p w:rsidR="0054014B" w:rsidRPr="003213BE" w:rsidRDefault="00181FBF" w:rsidP="0054014B">
      <w:pPr>
        <w:ind w:firstLine="709"/>
        <w:jc w:val="both"/>
        <w:rPr>
          <w:lang w:val="kk-KZ"/>
        </w:rPr>
      </w:pPr>
      <w:r w:rsidRPr="00181FBF">
        <w:rPr>
          <w:lang w:val="kk-KZ"/>
        </w:rPr>
        <w:t>13) сыйақы мәселелері бойынша сыртқы консультантты тағайындау жөнінде ұсынымдар беру;</w:t>
      </w:r>
    </w:p>
    <w:p w:rsidR="0054014B" w:rsidRPr="003213BE" w:rsidRDefault="00181FBF" w:rsidP="0054014B">
      <w:pPr>
        <w:ind w:firstLine="709"/>
        <w:jc w:val="both"/>
        <w:rPr>
          <w:lang w:val="ru-RU"/>
        </w:rPr>
      </w:pPr>
      <w:r w:rsidRPr="00181FBF">
        <w:rPr>
          <w:lang w:val="ru-RU"/>
        </w:rPr>
        <w:t>14) Директорлар кеңесіне Комитеттің жұмысы туралы тұрақты есеп беру;</w:t>
      </w:r>
    </w:p>
    <w:p w:rsidR="00DE4390" w:rsidRPr="003213BE" w:rsidRDefault="00181FBF" w:rsidP="007F5B65">
      <w:pPr>
        <w:ind w:firstLine="709"/>
        <w:jc w:val="both"/>
        <w:rPr>
          <w:noProof/>
          <w:lang w:val="kk-KZ"/>
        </w:rPr>
      </w:pPr>
      <w:r w:rsidRPr="00181FBF">
        <w:rPr>
          <w:noProof/>
          <w:lang w:val="kk-KZ"/>
        </w:rPr>
        <w:t>15) Директорлар кеңесі Төрағасының немесе Директорлар кеңесінің басқа да мүшелерінің қатысуымен корпоративтік жанжалдарды қарау жатады.</w:t>
      </w:r>
    </w:p>
    <w:p w:rsidR="00DE4390" w:rsidRPr="003213BE" w:rsidRDefault="00DE4390" w:rsidP="007F5B65">
      <w:pPr>
        <w:ind w:firstLine="709"/>
        <w:jc w:val="both"/>
        <w:rPr>
          <w:noProof/>
          <w:lang w:val="kk-KZ"/>
        </w:rPr>
      </w:pPr>
    </w:p>
    <w:p w:rsidR="007F5B65" w:rsidRPr="003213BE" w:rsidRDefault="00181FBF" w:rsidP="007F5B65">
      <w:pPr>
        <w:pStyle w:val="a7"/>
        <w:spacing w:after="0"/>
        <w:ind w:left="0"/>
        <w:jc w:val="center"/>
        <w:outlineLvl w:val="0"/>
        <w:rPr>
          <w:b/>
          <w:lang w:val="kk-KZ"/>
        </w:rPr>
      </w:pPr>
      <w:bookmarkStart w:id="4" w:name="_Toc6216383"/>
      <w:r w:rsidRPr="00181FBF">
        <w:rPr>
          <w:b/>
          <w:lang w:val="kk-KZ"/>
        </w:rPr>
        <w:t>2. Тағайындау және сыйақылар жөніндегі комитетті қалыптастыру</w:t>
      </w:r>
      <w:bookmarkEnd w:id="4"/>
    </w:p>
    <w:p w:rsidR="007E42DC" w:rsidRPr="003213BE" w:rsidRDefault="007E42DC" w:rsidP="007F5B65">
      <w:pPr>
        <w:pStyle w:val="a7"/>
        <w:spacing w:after="0"/>
        <w:ind w:left="0"/>
        <w:jc w:val="center"/>
        <w:outlineLvl w:val="0"/>
        <w:rPr>
          <w:b/>
          <w:lang w:val="kk-KZ"/>
        </w:rPr>
      </w:pPr>
    </w:p>
    <w:p w:rsidR="007F5B65" w:rsidRPr="003213BE" w:rsidRDefault="00181FBF" w:rsidP="007F5B65">
      <w:pPr>
        <w:ind w:left="720"/>
        <w:jc w:val="both"/>
        <w:outlineLvl w:val="1"/>
        <w:rPr>
          <w:b/>
          <w:lang w:val="kk-KZ"/>
        </w:rPr>
      </w:pPr>
      <w:bookmarkStart w:id="5" w:name="_Toc6216384"/>
      <w:r w:rsidRPr="00181FBF">
        <w:rPr>
          <w:b/>
          <w:lang w:val="kk-KZ"/>
        </w:rPr>
        <w:t>2.1. Құрамы</w:t>
      </w:r>
      <w:bookmarkEnd w:id="5"/>
    </w:p>
    <w:p w:rsidR="005E22BC" w:rsidRPr="003213BE" w:rsidRDefault="00181FBF">
      <w:pPr>
        <w:tabs>
          <w:tab w:val="left" w:pos="0"/>
        </w:tabs>
        <w:ind w:firstLine="709"/>
        <w:jc w:val="both"/>
        <w:rPr>
          <w:lang w:val="kk-KZ"/>
        </w:rPr>
      </w:pPr>
      <w:r w:rsidRPr="00181FBF">
        <w:rPr>
          <w:lang w:val="kk-KZ"/>
        </w:rPr>
        <w:t>2.1.1. Қоғамның Директорлар кеңесінің құзыретіне Комитеттің сандық құрамын, Комитеттің өкілеттік мерзімін анықтау, Комитет Төрағасы мен оның мүшелерін сайлау, сондай-ақ олардың өкілеттіктерін мерзімінен бұрын тоқтату жатады.</w:t>
      </w:r>
    </w:p>
    <w:p w:rsidR="005E22BC" w:rsidRPr="003213BE" w:rsidRDefault="00181FBF">
      <w:pPr>
        <w:tabs>
          <w:tab w:val="left" w:pos="0"/>
        </w:tabs>
        <w:ind w:firstLine="709"/>
        <w:jc w:val="both"/>
        <w:rPr>
          <w:lang w:val="kk-KZ"/>
        </w:rPr>
      </w:pPr>
      <w:r w:rsidRPr="00181FBF">
        <w:rPr>
          <w:lang w:val="kk-KZ"/>
        </w:rPr>
        <w:t>2.1.2. Комитет Компанияның Директорлар кеңесінің мүшелерінен және Комитетте жұмыс істеу үшін қажетті білімі бар дауыс беру құқығынсыз сарапшылардан құралады.</w:t>
      </w:r>
    </w:p>
    <w:p w:rsidR="00E0489A" w:rsidRPr="003213BE" w:rsidRDefault="00181FBF" w:rsidP="00EC7E02">
      <w:pPr>
        <w:tabs>
          <w:tab w:val="left" w:pos="0"/>
        </w:tabs>
        <w:ind w:firstLine="709"/>
        <w:jc w:val="both"/>
        <w:rPr>
          <w:lang w:val="ru-RU"/>
        </w:rPr>
      </w:pPr>
      <w:r w:rsidRPr="00181FBF">
        <w:rPr>
          <w:lang w:val="ru-RU"/>
        </w:rPr>
        <w:t>2.1.3. Комитет кемінде үш адамнан тұрады. Сарапшылар комитет мүшелері болып саналмайды.</w:t>
      </w:r>
    </w:p>
    <w:p w:rsidR="005E22BC" w:rsidRPr="003213BE" w:rsidRDefault="00181FBF">
      <w:pPr>
        <w:tabs>
          <w:tab w:val="left" w:pos="0"/>
        </w:tabs>
        <w:ind w:firstLine="709"/>
        <w:jc w:val="both"/>
        <w:rPr>
          <w:lang w:val="ru-RU"/>
        </w:rPr>
      </w:pPr>
      <w:r w:rsidRPr="00181FBF">
        <w:rPr>
          <w:lang w:val="ru-RU"/>
        </w:rPr>
        <w:t>2.1.4. Комитет құрамының басым бөлігін тәуелсіз директорлар құрайды.</w:t>
      </w:r>
    </w:p>
    <w:p w:rsidR="00E0489A" w:rsidRPr="003213BE" w:rsidRDefault="00181FBF" w:rsidP="007E42DC">
      <w:pPr>
        <w:tabs>
          <w:tab w:val="left" w:pos="0"/>
        </w:tabs>
        <w:ind w:firstLine="709"/>
        <w:jc w:val="both"/>
        <w:rPr>
          <w:lang w:val="ru-RU"/>
        </w:rPr>
      </w:pPr>
      <w:r w:rsidRPr="00181FBF">
        <w:rPr>
          <w:lang w:val="ru-RU"/>
        </w:rPr>
        <w:t>2.1.5. Комитеттің сарапшылары дауыс беру құқығынсыз Комитеттің шешімі бойынша жұмысқа тартылады.</w:t>
      </w:r>
    </w:p>
    <w:p w:rsidR="005E22BC" w:rsidRPr="003213BE" w:rsidRDefault="00181FBF">
      <w:pPr>
        <w:tabs>
          <w:tab w:val="left" w:pos="0"/>
        </w:tabs>
        <w:ind w:firstLine="709"/>
        <w:jc w:val="both"/>
        <w:rPr>
          <w:lang w:val="ru-RU"/>
        </w:rPr>
      </w:pPr>
      <w:r w:rsidRPr="00181FBF">
        <w:rPr>
          <w:lang w:val="ru-RU"/>
        </w:rPr>
        <w:t>2.1.6. Комитеттің шешімімен Комитет жұмысын ұйымдастырушылық және ақпараттық қамтамасыз ету жөніндегі функцияларды жүзеге асыратын Комитет хатшысы тағайындалады.</w:t>
      </w:r>
    </w:p>
    <w:p w:rsidR="007F5B65" w:rsidRPr="003213BE" w:rsidRDefault="007F5B65" w:rsidP="004E4EE0">
      <w:pPr>
        <w:adjustRightInd w:val="0"/>
        <w:jc w:val="both"/>
        <w:rPr>
          <w:lang w:val="ru-RU"/>
        </w:rPr>
      </w:pPr>
      <w:bookmarkStart w:id="6" w:name="SUB540200"/>
      <w:bookmarkEnd w:id="6"/>
    </w:p>
    <w:p w:rsidR="00EB50FB" w:rsidRPr="003213BE" w:rsidRDefault="00181FBF" w:rsidP="00EB50FB">
      <w:pPr>
        <w:adjustRightInd w:val="0"/>
        <w:ind w:firstLine="720"/>
        <w:jc w:val="both"/>
        <w:outlineLvl w:val="1"/>
        <w:rPr>
          <w:b/>
          <w:lang w:val="ru-RU"/>
        </w:rPr>
      </w:pPr>
      <w:bookmarkStart w:id="7" w:name="_Toc6216385"/>
      <w:r w:rsidRPr="00181FBF">
        <w:rPr>
          <w:b/>
          <w:lang w:val="ru-RU"/>
        </w:rPr>
        <w:t>2.2. Төрағасы</w:t>
      </w:r>
      <w:bookmarkEnd w:id="7"/>
    </w:p>
    <w:p w:rsidR="005E22BC" w:rsidRPr="003213BE" w:rsidRDefault="00181FBF">
      <w:pPr>
        <w:ind w:firstLine="709"/>
        <w:jc w:val="both"/>
        <w:rPr>
          <w:lang w:val="ru-RU"/>
        </w:rPr>
      </w:pPr>
      <w:r w:rsidRPr="00181FBF">
        <w:rPr>
          <w:lang w:val="ru-RU"/>
        </w:rPr>
        <w:t>2.2.1. Директорлар кеңесі Комитет төрағасын тәуелсіз директорлардың арасынан сайлайды.</w:t>
      </w:r>
    </w:p>
    <w:p w:rsidR="00096F71" w:rsidRPr="003213BE" w:rsidRDefault="00181FBF" w:rsidP="00096F71">
      <w:pPr>
        <w:ind w:firstLine="709"/>
        <w:contextualSpacing/>
        <w:jc w:val="both"/>
        <w:rPr>
          <w:lang w:val="ru-RU"/>
        </w:rPr>
      </w:pPr>
      <w:r w:rsidRPr="00181FBF">
        <w:rPr>
          <w:lang w:val="ru-RU"/>
        </w:rPr>
        <w:t>2.2.2. Комитет төрағасы мынадай функцияларды жүзеге асырады:</w:t>
      </w:r>
    </w:p>
    <w:p w:rsidR="00096F71" w:rsidRPr="003213BE" w:rsidRDefault="00181FBF" w:rsidP="00096F71">
      <w:pPr>
        <w:ind w:firstLine="709"/>
        <w:contextualSpacing/>
        <w:jc w:val="both"/>
        <w:rPr>
          <w:lang w:val="ru-RU"/>
        </w:rPr>
      </w:pPr>
      <w:r w:rsidRPr="00181FBF">
        <w:rPr>
          <w:lang w:val="ru-RU"/>
        </w:rPr>
        <w:t>1) Комитеттің жұмысын ұйымдастырады;</w:t>
      </w:r>
    </w:p>
    <w:p w:rsidR="00096F71" w:rsidRPr="003213BE" w:rsidRDefault="00181FBF" w:rsidP="00096F71">
      <w:pPr>
        <w:ind w:firstLine="709"/>
        <w:contextualSpacing/>
        <w:jc w:val="both"/>
        <w:rPr>
          <w:lang w:val="ru-RU"/>
        </w:rPr>
      </w:pPr>
      <w:r w:rsidRPr="00181FBF">
        <w:rPr>
          <w:lang w:val="ru-RU"/>
        </w:rPr>
        <w:t>2) Комитет отырыстарын шақырады және оларға төрағалық етеді;</w:t>
      </w:r>
    </w:p>
    <w:p w:rsidR="00096F71" w:rsidRPr="003213BE" w:rsidRDefault="00181FBF" w:rsidP="00096F71">
      <w:pPr>
        <w:ind w:firstLine="709"/>
        <w:contextualSpacing/>
        <w:jc w:val="both"/>
        <w:rPr>
          <w:lang w:val="ru-RU"/>
        </w:rPr>
      </w:pPr>
      <w:r w:rsidRPr="00181FBF">
        <w:rPr>
          <w:lang w:val="ru-RU"/>
        </w:rPr>
        <w:t>3) отырыстарда хаттама жүргізуді ұйымдастырады;</w:t>
      </w:r>
    </w:p>
    <w:p w:rsidR="00096F71" w:rsidRPr="003213BE" w:rsidRDefault="00181FBF" w:rsidP="00096F71">
      <w:pPr>
        <w:ind w:firstLine="709"/>
        <w:contextualSpacing/>
        <w:jc w:val="both"/>
        <w:rPr>
          <w:lang w:val="ru-RU"/>
        </w:rPr>
      </w:pPr>
      <w:r w:rsidRPr="00181FBF">
        <w:rPr>
          <w:lang w:val="ru-RU"/>
        </w:rPr>
        <w:t>4) Комитеттің қызметі туралы есеп дайындайды және Директорлар кеңесінің тұрақты отырыстарында осындай қызметтің нәтижелері туралы Директорлар кеңесінің алдында есеп береді.</w:t>
      </w:r>
    </w:p>
    <w:p w:rsidR="005E22BC" w:rsidRPr="003213BE" w:rsidRDefault="00181FBF">
      <w:pPr>
        <w:ind w:firstLine="709"/>
        <w:contextualSpacing/>
        <w:jc w:val="both"/>
        <w:rPr>
          <w:lang w:val="ru-RU"/>
        </w:rPr>
      </w:pPr>
      <w:r w:rsidRPr="00181FBF">
        <w:rPr>
          <w:lang w:val="ru-RU"/>
        </w:rPr>
        <w:t>2.2.3. Төраға болмаған жағдайда, оның функцияларын Комитеттің шешімі бойынша Комитет мүшелерінің бірі жүзеге асырады.</w:t>
      </w:r>
    </w:p>
    <w:p w:rsidR="008C0CFF" w:rsidRPr="003213BE" w:rsidRDefault="008C0CFF" w:rsidP="00EB50FB">
      <w:pPr>
        <w:ind w:firstLine="709"/>
        <w:contextualSpacing/>
        <w:jc w:val="both"/>
        <w:rPr>
          <w:lang w:val="ru-RU"/>
        </w:rPr>
      </w:pPr>
    </w:p>
    <w:p w:rsidR="00EB50FB" w:rsidRPr="003213BE" w:rsidRDefault="00181FBF" w:rsidP="00EB50FB">
      <w:pPr>
        <w:pStyle w:val="a7"/>
        <w:spacing w:after="0"/>
        <w:ind w:left="0"/>
        <w:jc w:val="center"/>
        <w:outlineLvl w:val="0"/>
        <w:rPr>
          <w:b/>
          <w:lang w:val="ru-RU"/>
        </w:rPr>
      </w:pPr>
      <w:bookmarkStart w:id="8" w:name="_Toc6216386"/>
      <w:r w:rsidRPr="00181FBF">
        <w:rPr>
          <w:b/>
          <w:lang w:val="ru-RU"/>
        </w:rPr>
        <w:t>3. Тағайындау және сыйақылар жөніндегі комитет мүшелерінің                      құқықтары мен міндеттері</w:t>
      </w:r>
      <w:bookmarkEnd w:id="8"/>
    </w:p>
    <w:p w:rsidR="00EB50FB" w:rsidRPr="003213BE" w:rsidRDefault="00EB50FB" w:rsidP="00EB50FB">
      <w:pPr>
        <w:pStyle w:val="a7"/>
        <w:spacing w:after="0"/>
        <w:ind w:left="0"/>
        <w:jc w:val="center"/>
        <w:outlineLvl w:val="0"/>
        <w:rPr>
          <w:b/>
          <w:lang w:val="ru-RU"/>
        </w:rPr>
      </w:pPr>
    </w:p>
    <w:p w:rsidR="00EB50FB" w:rsidRPr="003213BE" w:rsidRDefault="00181FBF" w:rsidP="00EB50FB">
      <w:pPr>
        <w:ind w:left="720"/>
        <w:jc w:val="both"/>
        <w:outlineLvl w:val="1"/>
        <w:rPr>
          <w:b/>
          <w:lang w:val="ru-RU"/>
        </w:rPr>
      </w:pPr>
      <w:bookmarkStart w:id="9" w:name="_Toc6216387"/>
      <w:r w:rsidRPr="00181FBF">
        <w:rPr>
          <w:b/>
          <w:lang w:val="ru-RU"/>
        </w:rPr>
        <w:t>3.1. Комитет мүшелерінің құқықтары</w:t>
      </w:r>
      <w:bookmarkEnd w:id="9"/>
    </w:p>
    <w:p w:rsidR="006907F6" w:rsidRPr="003213BE" w:rsidRDefault="00181FBF" w:rsidP="006907F6">
      <w:pPr>
        <w:adjustRightInd w:val="0"/>
        <w:ind w:firstLine="709"/>
        <w:jc w:val="both"/>
        <w:rPr>
          <w:lang w:val="ru-RU"/>
        </w:rPr>
      </w:pPr>
      <w:r w:rsidRPr="00181FBF">
        <w:rPr>
          <w:lang w:val="ru-RU"/>
        </w:rPr>
        <w:t>3.1.1. Комитет мүшесінің белгіленген тәртіппен:</w:t>
      </w:r>
    </w:p>
    <w:p w:rsidR="00E3638C" w:rsidRDefault="00181FBF">
      <w:pPr>
        <w:adjustRightInd w:val="0"/>
        <w:ind w:firstLine="709"/>
        <w:jc w:val="both"/>
        <w:rPr>
          <w:lang w:val="ru-RU"/>
        </w:rPr>
      </w:pPr>
      <w:r w:rsidRPr="00181FBF">
        <w:rPr>
          <w:lang w:val="ru-RU"/>
        </w:rPr>
        <w:t xml:space="preserve">1) Қоғамның лауазымды адамдары мен қызметкерлерінен, егер көрсетілген ақпарат оған Комитет мүшесінің функцияларын жүзеге асыру үшін қажет болған жағдайда, </w:t>
      </w:r>
      <w:r w:rsidRPr="00181FBF">
        <w:rPr>
          <w:lang w:val="kk-KZ"/>
        </w:rPr>
        <w:t>Қ</w:t>
      </w:r>
      <w:r w:rsidRPr="00181FBF">
        <w:rPr>
          <w:lang w:val="ru-RU"/>
        </w:rPr>
        <w:t>оғамға қатысты кез келген ақпаратты (құжаттарды, материалдарды) сұратуға және алуға;</w:t>
      </w:r>
    </w:p>
    <w:p w:rsidR="00E3638C" w:rsidRDefault="00181FBF">
      <w:pPr>
        <w:adjustRightInd w:val="0"/>
        <w:ind w:firstLine="709"/>
        <w:jc w:val="both"/>
        <w:rPr>
          <w:lang w:val="ru-RU"/>
        </w:rPr>
      </w:pPr>
      <w:r w:rsidRPr="00181FBF">
        <w:rPr>
          <w:lang w:val="ru-RU"/>
        </w:rPr>
        <w:lastRenderedPageBreak/>
        <w:t>2) Тағайындау және сыйақылар жөніндегі комитет отырыстарының хаттамаларымен және шешімдерімен танысуға;</w:t>
      </w:r>
    </w:p>
    <w:p w:rsidR="00E3638C" w:rsidRDefault="00181FBF">
      <w:pPr>
        <w:adjustRightInd w:val="0"/>
        <w:ind w:firstLine="709"/>
        <w:jc w:val="both"/>
        <w:rPr>
          <w:lang w:val="ru-RU"/>
        </w:rPr>
      </w:pPr>
      <w:r w:rsidRPr="00181FBF">
        <w:rPr>
          <w:lang w:val="ru-RU"/>
        </w:rPr>
        <w:t xml:space="preserve">3) Комитет отырысының хаттамасына күн тәртібіндегі мәселелер және қабылданатын шешімдер бойынша өзінің ерекше пікірін енгізуді талап етуге; </w:t>
      </w:r>
    </w:p>
    <w:p w:rsidR="00E3638C" w:rsidRDefault="00181FBF">
      <w:pPr>
        <w:adjustRightInd w:val="0"/>
        <w:ind w:firstLine="709"/>
        <w:jc w:val="both"/>
        <w:rPr>
          <w:lang w:val="ru-RU"/>
        </w:rPr>
      </w:pPr>
      <w:r w:rsidRPr="00181FBF">
        <w:rPr>
          <w:lang w:val="ru-RU"/>
        </w:rPr>
        <w:t>4) Комитет отырысын шақыруды талап етуге;</w:t>
      </w:r>
    </w:p>
    <w:p w:rsidR="00E3638C" w:rsidRDefault="00181FBF">
      <w:pPr>
        <w:adjustRightInd w:val="0"/>
        <w:ind w:firstLine="709"/>
        <w:jc w:val="both"/>
        <w:rPr>
          <w:lang w:val="ru-RU"/>
        </w:rPr>
      </w:pPr>
      <w:r w:rsidRPr="00181FBF">
        <w:rPr>
          <w:lang w:val="ru-RU"/>
        </w:rPr>
        <w:t>5) Комитет отырысының күн тәртібіне мәселелер енгізуге;</w:t>
      </w:r>
    </w:p>
    <w:p w:rsidR="00E3638C" w:rsidRDefault="00181FBF">
      <w:pPr>
        <w:adjustRightInd w:val="0"/>
        <w:ind w:firstLine="709"/>
        <w:jc w:val="both"/>
        <w:rPr>
          <w:lang w:val="ru-RU"/>
        </w:rPr>
      </w:pPr>
      <w:r w:rsidRPr="00181FBF">
        <w:rPr>
          <w:lang w:val="ru-RU"/>
        </w:rPr>
        <w:t>6) Қазақстан Республикасының қолданыстағы заңнамасында, Қоғамның Жарғысында, Қоғамның өзге де ішкі құжаттарында көзделген өзге де құқықтарды жүзеге асыруға құқығы бар.</w:t>
      </w:r>
    </w:p>
    <w:p w:rsidR="006907F6" w:rsidRPr="003213BE" w:rsidRDefault="006907F6" w:rsidP="00EB50FB">
      <w:pPr>
        <w:adjustRightInd w:val="0"/>
        <w:jc w:val="both"/>
        <w:rPr>
          <w:lang w:val="ru-RU"/>
        </w:rPr>
      </w:pPr>
    </w:p>
    <w:p w:rsidR="00071031" w:rsidRPr="003213BE" w:rsidRDefault="00181FBF" w:rsidP="004A57D1">
      <w:pPr>
        <w:adjustRightInd w:val="0"/>
        <w:ind w:firstLine="720"/>
        <w:jc w:val="both"/>
        <w:outlineLvl w:val="1"/>
        <w:rPr>
          <w:b/>
          <w:lang w:val="ru-RU"/>
        </w:rPr>
      </w:pPr>
      <w:bookmarkStart w:id="10" w:name="_Toc6216388"/>
      <w:r w:rsidRPr="00181FBF">
        <w:rPr>
          <w:b/>
          <w:lang w:val="ru-RU"/>
        </w:rPr>
        <w:t>3.2. Комитет мүшелерінің міндеттері</w:t>
      </w:r>
      <w:bookmarkEnd w:id="10"/>
    </w:p>
    <w:p w:rsidR="00E45119" w:rsidRPr="003213BE" w:rsidRDefault="00181FBF" w:rsidP="00EB50FB">
      <w:pPr>
        <w:ind w:firstLine="709"/>
        <w:contextualSpacing/>
        <w:jc w:val="both"/>
        <w:rPr>
          <w:lang w:val="ru-RU"/>
        </w:rPr>
      </w:pPr>
      <w:r w:rsidRPr="00181FBF">
        <w:rPr>
          <w:lang w:val="ru-RU"/>
        </w:rPr>
        <w:t>3.2.1. Комитеттің әрбір мүшесі жыл</w:t>
      </w:r>
      <w:r w:rsidR="00F222CE">
        <w:rPr>
          <w:lang w:val="ru-RU"/>
        </w:rPr>
        <w:t>ын</w:t>
      </w:r>
      <w:r w:rsidRPr="00181FBF">
        <w:rPr>
          <w:lang w:val="ru-RU"/>
        </w:rPr>
        <w:t>а Комитет отырыстарының кемінде 75 (жетпіс бес) %-ына келуге міндетті.</w:t>
      </w:r>
    </w:p>
    <w:p w:rsidR="00EB50FB" w:rsidRPr="003213BE" w:rsidRDefault="00EB50FB" w:rsidP="00EB50FB">
      <w:pPr>
        <w:ind w:firstLine="709"/>
        <w:contextualSpacing/>
        <w:jc w:val="both"/>
        <w:rPr>
          <w:lang w:val="ru-RU"/>
        </w:rPr>
      </w:pPr>
    </w:p>
    <w:p w:rsidR="00071031" w:rsidRPr="003213BE" w:rsidRDefault="00181FBF" w:rsidP="00071031">
      <w:pPr>
        <w:pStyle w:val="a7"/>
        <w:spacing w:after="0"/>
        <w:ind w:left="0"/>
        <w:jc w:val="center"/>
        <w:outlineLvl w:val="0"/>
        <w:rPr>
          <w:b/>
          <w:lang w:val="ru-RU"/>
        </w:rPr>
      </w:pPr>
      <w:bookmarkStart w:id="11" w:name="_Toc6216389"/>
      <w:r w:rsidRPr="00181FBF">
        <w:rPr>
          <w:b/>
          <w:lang w:val="ru-RU"/>
        </w:rPr>
        <w:t>4. Тағайындау және сыйақылар жөніндегі комитеттің жұмысын ұйымдастыру</w:t>
      </w:r>
      <w:bookmarkEnd w:id="11"/>
    </w:p>
    <w:p w:rsidR="00071031" w:rsidRPr="003213BE" w:rsidRDefault="00071031" w:rsidP="00071031">
      <w:pPr>
        <w:pStyle w:val="a7"/>
        <w:spacing w:after="0"/>
        <w:ind w:left="0"/>
        <w:jc w:val="center"/>
        <w:outlineLvl w:val="0"/>
        <w:rPr>
          <w:b/>
          <w:lang w:val="ru-RU"/>
        </w:rPr>
      </w:pPr>
    </w:p>
    <w:p w:rsidR="00071031" w:rsidRPr="003213BE" w:rsidRDefault="00181FBF" w:rsidP="00071031">
      <w:pPr>
        <w:ind w:left="720"/>
        <w:jc w:val="both"/>
        <w:outlineLvl w:val="1"/>
        <w:rPr>
          <w:b/>
          <w:lang w:val="ru-RU"/>
        </w:rPr>
      </w:pPr>
      <w:bookmarkStart w:id="12" w:name="_Toc6216390"/>
      <w:r w:rsidRPr="00181FBF">
        <w:rPr>
          <w:b/>
          <w:lang w:val="ru-RU"/>
        </w:rPr>
        <w:t>4.1. Комитет отырысы</w:t>
      </w:r>
      <w:bookmarkEnd w:id="12"/>
    </w:p>
    <w:p w:rsidR="00AB1F36" w:rsidRPr="003213BE" w:rsidRDefault="00181FBF" w:rsidP="00071031">
      <w:pPr>
        <w:adjustRightInd w:val="0"/>
        <w:ind w:firstLine="709"/>
        <w:jc w:val="both"/>
        <w:rPr>
          <w:lang w:val="ru-RU"/>
        </w:rPr>
      </w:pPr>
      <w:r w:rsidRPr="00181FBF">
        <w:rPr>
          <w:lang w:val="ru-RU"/>
        </w:rPr>
        <w:t>4.1.1. Комитет жыл сайын Комитеттің алдағы қаржы жылына арналған жұмыс жоспарын жасайды және бекітеді.</w:t>
      </w:r>
    </w:p>
    <w:p w:rsidR="005E22BC" w:rsidRPr="003213BE" w:rsidRDefault="00181FBF">
      <w:pPr>
        <w:adjustRightInd w:val="0"/>
        <w:ind w:firstLine="709"/>
        <w:jc w:val="both"/>
        <w:rPr>
          <w:lang w:val="ru-RU"/>
        </w:rPr>
      </w:pPr>
      <w:r w:rsidRPr="00181FBF">
        <w:rPr>
          <w:lang w:val="ru-RU"/>
        </w:rPr>
        <w:t>4.1.2. Комитет отырыстарының кезеңділігі жылына кемінде 4 отырысты құрайды.</w:t>
      </w:r>
    </w:p>
    <w:p w:rsidR="005E22BC" w:rsidRPr="003213BE" w:rsidRDefault="00181FBF">
      <w:pPr>
        <w:adjustRightInd w:val="0"/>
        <w:ind w:firstLine="709"/>
        <w:jc w:val="both"/>
        <w:rPr>
          <w:lang w:val="ru-RU"/>
        </w:rPr>
      </w:pPr>
      <w:r w:rsidRPr="00181FBF">
        <w:rPr>
          <w:lang w:val="ru-RU"/>
        </w:rPr>
        <w:t>4.1.3. Қоғамның Жарғысына сәйкес Комитет отырыстары күндізгі не сырттай болуы мүмкін. Тағайындау және сыйақылар жөніндегі комитет қаралатын мәселелердің маңыздылығына қарай отырыс форматын таңдайды. Бұл ретте Комитет отырыстарының кемінде 75 (жетпіс бес) %-ы күндізгі нысанда өткізілуге тиіс.</w:t>
      </w:r>
    </w:p>
    <w:p w:rsidR="006D7927" w:rsidRPr="003213BE" w:rsidRDefault="00181FBF" w:rsidP="00850A2F">
      <w:pPr>
        <w:adjustRightInd w:val="0"/>
        <w:ind w:firstLine="709"/>
        <w:jc w:val="both"/>
        <w:rPr>
          <w:lang w:val="ru-RU"/>
        </w:rPr>
      </w:pPr>
      <w:r w:rsidRPr="00181FBF">
        <w:rPr>
          <w:lang w:val="ru-RU"/>
        </w:rPr>
        <w:t>4.1.4. Комитет отырысының күн тәртібінің мәселелері бойынша сырттай дауыс беру кезінде осы Ережеге № 1 қосымшаға сәйкес нысанда жасалған бюллетеньдер пайдаланылады.</w:t>
      </w:r>
    </w:p>
    <w:p w:rsidR="00E3638C" w:rsidRDefault="00181FBF">
      <w:pPr>
        <w:adjustRightInd w:val="0"/>
        <w:ind w:firstLine="709"/>
        <w:jc w:val="both"/>
        <w:rPr>
          <w:lang w:val="ru-RU"/>
        </w:rPr>
      </w:pPr>
      <w:r w:rsidRPr="00181FBF">
        <w:rPr>
          <w:lang w:val="ru-RU"/>
        </w:rPr>
        <w:t>4.1.5. Сырттай дауыс беруге арналған бюллетеньді Комитет хатшысы Комитет мүшелеріне сырттай дауыс беруге арналған дауыстарды санау күніне дейін 10 (он) жұмыс күнінен кешіктірмей, оны өткізу туралы хабарлай отырып (отырыстың күн тәртібі) жіберуге тиіс.</w:t>
      </w:r>
    </w:p>
    <w:p w:rsidR="00E3638C" w:rsidRDefault="00181FBF">
      <w:pPr>
        <w:adjustRightInd w:val="0"/>
        <w:ind w:firstLine="709"/>
        <w:jc w:val="both"/>
        <w:rPr>
          <w:lang w:val="ru-RU"/>
        </w:rPr>
      </w:pPr>
      <w:r w:rsidRPr="00181FBF">
        <w:rPr>
          <w:lang w:val="ru-RU"/>
        </w:rPr>
        <w:t>4.1.6. Сырттай дауыс беруге арналған бюллетень және өзге де ақпарат (материалдар) Комитет мүшелеріне пошта/электрондық немесе өзге байланыс арқылы жіберілуге немесе жеке табыс етілуге тиіс.</w:t>
      </w:r>
    </w:p>
    <w:p w:rsidR="00E3638C" w:rsidRDefault="00181FBF">
      <w:pPr>
        <w:adjustRightInd w:val="0"/>
        <w:ind w:firstLine="709"/>
        <w:jc w:val="both"/>
        <w:rPr>
          <w:lang w:val="ru-RU"/>
        </w:rPr>
      </w:pPr>
      <w:r w:rsidRPr="00181FBF">
        <w:rPr>
          <w:lang w:val="ru-RU"/>
        </w:rPr>
        <w:t>4.1.7. Сырттай дауыс беру арқылы шешім белгіленген мерзімде алынған бюллетеньдерге сәйкес кворум болған жағдайда қабылданды деп танылады.</w:t>
      </w:r>
    </w:p>
    <w:p w:rsidR="00AF0D5A" w:rsidRPr="003213BE" w:rsidRDefault="00181FBF" w:rsidP="00AB449B">
      <w:pPr>
        <w:adjustRightInd w:val="0"/>
        <w:ind w:firstLine="709"/>
        <w:jc w:val="both"/>
        <w:rPr>
          <w:lang w:val="ru-RU"/>
        </w:rPr>
      </w:pPr>
      <w:r w:rsidRPr="00181FBF">
        <w:rPr>
          <w:lang w:val="ru-RU"/>
        </w:rPr>
        <w:t>4.1.8. Кворум болған жағдайда, бейнеконференция (интерактивті аудиовизуалды байланыс), конференц-байланыс (Комитет мүшелерінің "телефон кеңесі" режимінде бір мезгілде сөйлесуі) арқылы, сондай-ақ өзге де байланыс құралдарын пайдалана отырып, Комитет мүшесінің Комитеттің күндізгі отырысына қатысуына жол беріледі. Мұндай жағдайда Комитет мүшесі Комитеттің күндізгі отырысына қатысқан болып саналады. Бұл ретте, Комитет отырысының хаттамасында пайдаланылған байланыс түрі көрсетіледі.</w:t>
      </w:r>
    </w:p>
    <w:p w:rsidR="006D7927" w:rsidRPr="003213BE" w:rsidRDefault="00181FBF" w:rsidP="00043578">
      <w:pPr>
        <w:adjustRightInd w:val="0"/>
        <w:ind w:firstLine="709"/>
        <w:jc w:val="both"/>
        <w:rPr>
          <w:lang w:val="ru-RU"/>
        </w:rPr>
      </w:pPr>
      <w:r w:rsidRPr="00181FBF">
        <w:rPr>
          <w:lang w:val="ru-RU"/>
        </w:rPr>
        <w:t>4.1.9. Жауапты бөлімшелер Комитеттің жұмыс жоспарын үнемі бақылап отыруға және материалдарды уақтылы дайындауға тиіс.</w:t>
      </w:r>
    </w:p>
    <w:p w:rsidR="00E3638C" w:rsidRDefault="00181FBF">
      <w:pPr>
        <w:adjustRightInd w:val="0"/>
        <w:ind w:firstLine="709"/>
        <w:jc w:val="both"/>
        <w:rPr>
          <w:rStyle w:val="s0"/>
          <w:color w:val="auto"/>
          <w:lang w:val="ru-RU"/>
        </w:rPr>
      </w:pPr>
      <w:r w:rsidRPr="00181FBF">
        <w:rPr>
          <w:lang w:val="ru-RU"/>
        </w:rPr>
        <w:t>4.1.10. </w:t>
      </w:r>
      <w:r w:rsidRPr="00181FBF">
        <w:rPr>
          <w:rStyle w:val="s0"/>
          <w:color w:val="auto"/>
          <w:lang w:val="ru-RU"/>
        </w:rPr>
        <w:t>Комитет отырыстарына материалдар «Қазатомөнеркәсіп» ҰАК» АҚ Директорлар кеңесінің және оның комитеттерінің отырыстарына материалдарды дайындау жөніндегі нұсқаулыққа сәйкес дайындалуға тиіс.</w:t>
      </w:r>
    </w:p>
    <w:p w:rsidR="00E3638C" w:rsidRDefault="00181FBF">
      <w:pPr>
        <w:pStyle w:val="20"/>
        <w:tabs>
          <w:tab w:val="left" w:pos="0"/>
          <w:tab w:val="left" w:pos="709"/>
        </w:tabs>
        <w:autoSpaceDE/>
        <w:autoSpaceDN/>
        <w:ind w:firstLine="0"/>
        <w:rPr>
          <w:lang w:val="ru-RU"/>
        </w:rPr>
      </w:pPr>
      <w:r w:rsidRPr="00181FBF">
        <w:rPr>
          <w:lang w:val="ru-RU"/>
        </w:rPr>
        <w:tab/>
        <w:t>4.1.11. </w:t>
      </w:r>
      <w:r w:rsidRPr="00181FBF">
        <w:rPr>
          <w:lang w:val="kk-KZ"/>
        </w:rPr>
        <w:t>Комитеттің отырысы Комитет Төрағасының немесе Директорлар кеңесінің бастамасы бойынша, сондай-ақ:</w:t>
      </w:r>
    </w:p>
    <w:p w:rsidR="00177744" w:rsidRPr="003213BE" w:rsidRDefault="00181FBF" w:rsidP="00177744">
      <w:pPr>
        <w:tabs>
          <w:tab w:val="left" w:pos="0"/>
          <w:tab w:val="left" w:pos="1080"/>
        </w:tabs>
        <w:autoSpaceDE/>
        <w:autoSpaceDN/>
        <w:ind w:left="720"/>
        <w:jc w:val="both"/>
        <w:rPr>
          <w:lang w:val="kk-KZ"/>
        </w:rPr>
      </w:pPr>
      <w:r w:rsidRPr="00181FBF">
        <w:rPr>
          <w:lang w:val="kk-KZ"/>
        </w:rPr>
        <w:t>1) Комитеттің кез келген мүшесінің;</w:t>
      </w:r>
    </w:p>
    <w:p w:rsidR="00177744" w:rsidRPr="003213BE" w:rsidRDefault="00181FBF" w:rsidP="00177744">
      <w:pPr>
        <w:tabs>
          <w:tab w:val="left" w:pos="0"/>
          <w:tab w:val="left" w:pos="1080"/>
        </w:tabs>
        <w:autoSpaceDE/>
        <w:autoSpaceDN/>
        <w:ind w:left="720"/>
        <w:jc w:val="both"/>
        <w:rPr>
          <w:lang w:val="kk-KZ"/>
        </w:rPr>
      </w:pPr>
      <w:r w:rsidRPr="00181FBF">
        <w:rPr>
          <w:lang w:val="kk-KZ"/>
        </w:rPr>
        <w:t>2) қоғамның аудитін жүзеге асыратын аудиторлық ұйымның;</w:t>
      </w:r>
    </w:p>
    <w:p w:rsidR="00177744" w:rsidRPr="003213BE" w:rsidRDefault="00181FBF" w:rsidP="00177744">
      <w:pPr>
        <w:tabs>
          <w:tab w:val="left" w:pos="0"/>
          <w:tab w:val="left" w:pos="1080"/>
        </w:tabs>
        <w:autoSpaceDE/>
        <w:autoSpaceDN/>
        <w:ind w:left="720"/>
        <w:jc w:val="both"/>
        <w:rPr>
          <w:lang w:val="kk-KZ"/>
        </w:rPr>
      </w:pPr>
      <w:r w:rsidRPr="00181FBF">
        <w:rPr>
          <w:lang w:val="kk-KZ"/>
        </w:rPr>
        <w:t>3) акционердің;</w:t>
      </w:r>
    </w:p>
    <w:p w:rsidR="00E3638C" w:rsidRDefault="00181FBF">
      <w:pPr>
        <w:tabs>
          <w:tab w:val="left" w:pos="0"/>
          <w:tab w:val="left" w:pos="1080"/>
        </w:tabs>
        <w:autoSpaceDE/>
        <w:autoSpaceDN/>
        <w:ind w:left="720"/>
        <w:jc w:val="both"/>
        <w:rPr>
          <w:lang w:val="kk-KZ"/>
        </w:rPr>
      </w:pPr>
      <w:r w:rsidRPr="00181FBF">
        <w:rPr>
          <w:lang w:val="kk-KZ"/>
        </w:rPr>
        <w:lastRenderedPageBreak/>
        <w:t>4) ішкі аудит қызметінің талап етуі бойынша шақырылуы мүмкін.</w:t>
      </w:r>
    </w:p>
    <w:p w:rsidR="00177744" w:rsidRPr="00F222CE" w:rsidRDefault="00181FBF" w:rsidP="00E20D5F">
      <w:pPr>
        <w:adjustRightInd w:val="0"/>
        <w:ind w:firstLine="709"/>
        <w:jc w:val="both"/>
        <w:rPr>
          <w:lang w:val="kk-KZ"/>
        </w:rPr>
      </w:pPr>
      <w:r w:rsidRPr="00F222CE">
        <w:rPr>
          <w:lang w:val="kk-KZ"/>
        </w:rPr>
        <w:t>4.1.12. Комитет Төрағасы отырысты шақырудан бас тартқан жағдайда, бастамашы аталған талаппен Комитеттің отырысын шақыруға міндетті Қоғамның Директорлар кеңесіне жүгінуге құқылы. Комитеттің отырысы аталған талапты қойған тұлғаны міндетті түрде шақыра отырып өткізіледі.</w:t>
      </w:r>
    </w:p>
    <w:p w:rsidR="00CE61AB" w:rsidRPr="00F222CE" w:rsidRDefault="00181FBF" w:rsidP="00D04004">
      <w:pPr>
        <w:ind w:firstLine="709"/>
        <w:jc w:val="both"/>
        <w:rPr>
          <w:lang w:val="kk-KZ"/>
        </w:rPr>
      </w:pPr>
      <w:r w:rsidRPr="00F222CE">
        <w:rPr>
          <w:lang w:val="kk-KZ"/>
        </w:rPr>
        <w:t>4.1.13. Комитет отырысын шақыру туралы хабарлама отырыстың күн тәртібі нысанында беріледі, онда Комитет отырысының өткізілетін күні, уақыты және орны, күн тәртібінің мәселелері, сондай-ақ отырыстың күндізгі немесе сырттай нысанда өткізілуі туралы ақпарат болады. Комитет Төрағасы күн тәртібін пошта/электрондық немесе өзге байланыс арқылы алдын ала бекітеді.</w:t>
      </w:r>
    </w:p>
    <w:p w:rsidR="00E3638C" w:rsidRPr="00820170" w:rsidRDefault="00181FBF">
      <w:pPr>
        <w:adjustRightInd w:val="0"/>
        <w:ind w:firstLine="709"/>
        <w:jc w:val="both"/>
        <w:rPr>
          <w:lang w:val="kk-KZ"/>
        </w:rPr>
      </w:pPr>
      <w:r w:rsidRPr="00820170">
        <w:rPr>
          <w:lang w:val="kk-KZ"/>
        </w:rPr>
        <w:t>4.1.14. Комитет хатшысы тиісті материалдарымен бірге Комитет отырысының күн тәртібін дайындайды және Комитеттің барлық мүшелері мен мүдделі тараптарға отырысты өткізу жоспарланған күнге дейін кемінде 10 (он) жұмыс күні бұрын жібереді.</w:t>
      </w:r>
    </w:p>
    <w:p w:rsidR="00E3638C" w:rsidRPr="00820170" w:rsidRDefault="00181FBF">
      <w:pPr>
        <w:adjustRightInd w:val="0"/>
        <w:ind w:firstLine="709"/>
        <w:jc w:val="both"/>
        <w:rPr>
          <w:lang w:val="kk-KZ"/>
        </w:rPr>
      </w:pPr>
      <w:r w:rsidRPr="00820170">
        <w:rPr>
          <w:lang w:val="kk-KZ"/>
        </w:rPr>
        <w:t>4.1.15. Кворум - Комитет мүшелері санының кемінде жартысы болған жағдайда</w:t>
      </w:r>
      <w:r w:rsidRPr="00181FBF">
        <w:rPr>
          <w:lang w:val="kk-KZ"/>
        </w:rPr>
        <w:t>,</w:t>
      </w:r>
      <w:r w:rsidRPr="00820170">
        <w:rPr>
          <w:lang w:val="kk-KZ"/>
        </w:rPr>
        <w:t xml:space="preserve"> Комитет отырысы заңды деп есептеледі.</w:t>
      </w:r>
    </w:p>
    <w:p w:rsidR="00EC4C52" w:rsidRPr="00820170" w:rsidRDefault="00181FBF" w:rsidP="001219DE">
      <w:pPr>
        <w:adjustRightInd w:val="0"/>
        <w:ind w:firstLine="709"/>
        <w:jc w:val="both"/>
        <w:rPr>
          <w:lang w:val="kk-KZ"/>
        </w:rPr>
      </w:pPr>
      <w:r w:rsidRPr="00820170">
        <w:rPr>
          <w:lang w:val="kk-KZ"/>
        </w:rPr>
        <w:t>4.1.16. Шешімдер отырысқа қатысатын Комитет мүшелерінің жай көпшілік дауысымен қабылданады. Дауыстар тең болған жағдайда, Комитет Төрағасы шешуші дауыс құқығына ие болады.</w:t>
      </w:r>
    </w:p>
    <w:p w:rsidR="005E22BC" w:rsidRPr="00820170" w:rsidRDefault="00181FBF">
      <w:pPr>
        <w:adjustRightInd w:val="0"/>
        <w:ind w:firstLine="709"/>
        <w:jc w:val="both"/>
        <w:rPr>
          <w:lang w:val="kk-KZ"/>
        </w:rPr>
      </w:pPr>
      <w:r w:rsidRPr="00820170">
        <w:rPr>
          <w:lang w:val="kk-KZ"/>
        </w:rPr>
        <w:t>4.1.17. Комитет мүшелері болып табылмайтын тұлғалар отырыстарға тек Комитет төрағасының шақыруы бойынша ғана қатыса алады.</w:t>
      </w:r>
    </w:p>
    <w:p w:rsidR="00A94E6E" w:rsidRPr="00820170" w:rsidRDefault="00181FBF" w:rsidP="00AB449B">
      <w:pPr>
        <w:adjustRightInd w:val="0"/>
        <w:ind w:firstLine="709"/>
        <w:jc w:val="both"/>
        <w:rPr>
          <w:lang w:val="kk-KZ"/>
        </w:rPr>
      </w:pPr>
      <w:r w:rsidRPr="00820170">
        <w:rPr>
          <w:lang w:val="kk-KZ"/>
        </w:rPr>
        <w:t>4.1.18. Комитеттің әрбір (іштей немесе сырттай) отырысының нәтижелері бойынша хаттама Қазақстан Республикасының заңнамасына және Қоғамның Жарғысына сәйкес және оларда белгіленген мерзімде жасалады. Хаттамаға Төраға немесе отырысқа төрағалық еткен адам және отырысқа қатысқан Комитет мүшелері, сондай-ақ Комитет хатшысы қол қоюға тиіс, олар отырыс хаттамасының дұрыс жасалуына және мазмұнына жауапты болады.</w:t>
      </w:r>
    </w:p>
    <w:p w:rsidR="005E22BC" w:rsidRPr="003213BE" w:rsidRDefault="00181FBF">
      <w:pPr>
        <w:adjustRightInd w:val="0"/>
        <w:ind w:firstLine="709"/>
        <w:jc w:val="both"/>
        <w:rPr>
          <w:lang w:val="ru-RU"/>
        </w:rPr>
      </w:pPr>
      <w:r w:rsidRPr="00181FBF">
        <w:rPr>
          <w:lang w:val="ru-RU"/>
        </w:rPr>
        <w:t>4.1.19. Комитет хатшысы Комитет отырыстарының хаттамаларын жүргізеді. Комитет отырыстарының хаттамаларын сақтау мерзімі Қазақстан Республикасының заңнамасымен және Қоғамның Жарғысымен реттеледі.</w:t>
      </w:r>
      <w:r w:rsidRPr="00181FBF">
        <w:rPr>
          <w:lang w:val="ru-RU"/>
        </w:rPr>
        <w:br w:type="page"/>
      </w:r>
    </w:p>
    <w:p w:rsidR="009B4AAF" w:rsidRPr="003213BE" w:rsidRDefault="00181FBF" w:rsidP="00542633">
      <w:pPr>
        <w:pStyle w:val="1"/>
        <w:jc w:val="right"/>
        <w:rPr>
          <w:rFonts w:ascii="Times New Roman" w:hAnsi="Times New Roman" w:cs="Times New Roman"/>
          <w:b/>
          <w:color w:val="auto"/>
          <w:sz w:val="24"/>
          <w:lang w:val="ru-RU"/>
        </w:rPr>
      </w:pPr>
      <w:bookmarkStart w:id="13" w:name="_Toc484073546"/>
      <w:bookmarkStart w:id="14" w:name="_Toc6216391"/>
      <w:r w:rsidRPr="00181FBF">
        <w:rPr>
          <w:rFonts w:ascii="Times New Roman" w:hAnsi="Times New Roman" w:cs="Times New Roman"/>
          <w:b/>
          <w:color w:val="auto"/>
          <w:sz w:val="24"/>
          <w:lang w:val="ru-RU"/>
        </w:rPr>
        <w:lastRenderedPageBreak/>
        <w:t xml:space="preserve">№ </w:t>
      </w:r>
      <w:bookmarkEnd w:id="13"/>
      <w:r w:rsidRPr="00181FBF">
        <w:rPr>
          <w:rFonts w:ascii="Times New Roman" w:hAnsi="Times New Roman" w:cs="Times New Roman"/>
          <w:b/>
          <w:color w:val="auto"/>
          <w:sz w:val="24"/>
          <w:lang w:val="ru-RU"/>
        </w:rPr>
        <w:t>1</w:t>
      </w:r>
      <w:bookmarkEnd w:id="14"/>
      <w:r w:rsidRPr="00181FBF">
        <w:rPr>
          <w:rFonts w:ascii="Times New Roman" w:hAnsi="Times New Roman" w:cs="Times New Roman"/>
          <w:b/>
          <w:color w:val="auto"/>
          <w:sz w:val="24"/>
          <w:lang w:val="ru-RU"/>
        </w:rPr>
        <w:t xml:space="preserve"> қосымша</w:t>
      </w:r>
    </w:p>
    <w:p w:rsidR="009B4AAF" w:rsidRPr="003213BE" w:rsidRDefault="009B4AAF" w:rsidP="009B4AAF">
      <w:pPr>
        <w:adjustRightInd w:val="0"/>
        <w:ind w:firstLine="709"/>
        <w:jc w:val="both"/>
        <w:rPr>
          <w:lang w:val="ru-RU"/>
        </w:rPr>
      </w:pPr>
    </w:p>
    <w:p w:rsidR="009B4AAF" w:rsidRPr="003213BE" w:rsidRDefault="009B4AAF" w:rsidP="009B4AAF">
      <w:pPr>
        <w:adjustRightInd w:val="0"/>
        <w:ind w:firstLine="709"/>
        <w:jc w:val="both"/>
        <w:rPr>
          <w:lang w:val="ru-RU"/>
        </w:rPr>
      </w:pPr>
    </w:p>
    <w:p w:rsidR="003E6583" w:rsidRPr="003213BE" w:rsidRDefault="00181FBF" w:rsidP="003E6583">
      <w:pPr>
        <w:adjustRightInd w:val="0"/>
        <w:ind w:firstLine="709"/>
        <w:jc w:val="center"/>
        <w:rPr>
          <w:b/>
          <w:lang w:val="kk-KZ"/>
        </w:rPr>
      </w:pPr>
      <w:r w:rsidRPr="00181FBF">
        <w:rPr>
          <w:b/>
          <w:bCs/>
          <w:lang w:val="kk-KZ"/>
        </w:rPr>
        <w:t xml:space="preserve">«Қазатомөнеркәсіп» ұлттық атом компаниясы» акционерлік қоғамы Директорлар кеңесі Тағайындау және сыйақылар жөніндегі комитетінің </w:t>
      </w:r>
      <w:r w:rsidRPr="00181FBF">
        <w:rPr>
          <w:b/>
          <w:lang w:val="kk-KZ"/>
        </w:rPr>
        <w:t xml:space="preserve">отырысына </w:t>
      </w:r>
    </w:p>
    <w:p w:rsidR="003E6583" w:rsidRPr="003213BE" w:rsidRDefault="00181FBF" w:rsidP="003E6583">
      <w:pPr>
        <w:adjustRightInd w:val="0"/>
        <w:ind w:firstLine="709"/>
        <w:jc w:val="center"/>
        <w:rPr>
          <w:b/>
          <w:lang w:val="kk-KZ"/>
        </w:rPr>
      </w:pPr>
      <w:r w:rsidRPr="00181FBF">
        <w:rPr>
          <w:b/>
          <w:lang w:val="kk-KZ"/>
        </w:rPr>
        <w:t>сырттай дауыс беру бюллетені</w:t>
      </w:r>
    </w:p>
    <w:p w:rsidR="003E6583" w:rsidRPr="003213BE" w:rsidRDefault="003E6583" w:rsidP="003E6583">
      <w:pPr>
        <w:adjustRightInd w:val="0"/>
        <w:ind w:firstLine="709"/>
        <w:jc w:val="both"/>
        <w:rPr>
          <w:b/>
          <w:lang w:val="kk-KZ"/>
        </w:rPr>
      </w:pPr>
    </w:p>
    <w:p w:rsidR="009B4AAF" w:rsidRPr="003213BE" w:rsidRDefault="009B4AAF" w:rsidP="009B4AAF">
      <w:pPr>
        <w:adjustRightInd w:val="0"/>
        <w:ind w:firstLine="709"/>
        <w:jc w:val="both"/>
        <w:rPr>
          <w:lang w:val="kk-KZ"/>
        </w:rPr>
      </w:pPr>
    </w:p>
    <w:p w:rsidR="00E3638C" w:rsidRDefault="00181FBF">
      <w:pPr>
        <w:adjustRightInd w:val="0"/>
        <w:ind w:firstLine="709"/>
        <w:jc w:val="both"/>
        <w:rPr>
          <w:lang w:val="kk-KZ"/>
        </w:rPr>
      </w:pPr>
      <w:r w:rsidRPr="00181FBF">
        <w:rPr>
          <w:lang w:val="kk-KZ"/>
        </w:rPr>
        <w:t>«Қазатомөнеркәсіп» ҰАК» АҚ-ның орналасқан жері («Қазатомөнеркәсіп» ҰАК» АҚ Басқармасының орналасқан жері):</w:t>
      </w:r>
    </w:p>
    <w:p w:rsidR="006633AA" w:rsidRPr="003213BE" w:rsidRDefault="00181FBF" w:rsidP="009B4AAF">
      <w:pPr>
        <w:adjustRightInd w:val="0"/>
        <w:ind w:firstLine="709"/>
        <w:jc w:val="both"/>
        <w:rPr>
          <w:lang w:val="kk-KZ"/>
        </w:rPr>
      </w:pPr>
      <w:r w:rsidRPr="00181FBF">
        <w:rPr>
          <w:bCs/>
          <w:lang w:val="kk-KZ"/>
        </w:rPr>
        <w:t xml:space="preserve"> </w:t>
      </w:r>
      <w:r w:rsidRPr="00181FBF">
        <w:rPr>
          <w:lang w:val="kk-KZ"/>
        </w:rPr>
        <w:t xml:space="preserve">«Қазатомөнеркәсіп» ҰАК» АҚ </w:t>
      </w:r>
      <w:r w:rsidRPr="00181FBF">
        <w:rPr>
          <w:bCs/>
          <w:lang w:val="kk-KZ"/>
        </w:rPr>
        <w:t xml:space="preserve">Директорлар кеңесі Тағайындау және сыйақылар жөніндегі комитетінің </w:t>
      </w:r>
      <w:r w:rsidRPr="00181FBF">
        <w:rPr>
          <w:lang w:val="kk-KZ"/>
        </w:rPr>
        <w:t>отырысы шақырылды: _______________.</w:t>
      </w:r>
    </w:p>
    <w:p w:rsidR="00DA6514" w:rsidRDefault="00181FBF">
      <w:pPr>
        <w:adjustRightInd w:val="0"/>
        <w:ind w:firstLine="708"/>
        <w:jc w:val="both"/>
        <w:rPr>
          <w:lang w:val="kk-KZ"/>
        </w:rPr>
      </w:pPr>
      <w:r w:rsidRPr="00820170">
        <w:rPr>
          <w:lang w:val="kk-KZ"/>
        </w:rPr>
        <w:t xml:space="preserve">Осы бюллетеньнің </w:t>
      </w:r>
      <w:r w:rsidRPr="00181FBF">
        <w:rPr>
          <w:lang w:val="kk-KZ"/>
        </w:rPr>
        <w:t xml:space="preserve">«Қазатомөнеркәсіп» ҰАК» АҚ </w:t>
      </w:r>
      <w:r w:rsidRPr="00181FBF">
        <w:rPr>
          <w:bCs/>
          <w:lang w:val="kk-KZ"/>
        </w:rPr>
        <w:t>Директорлар кеңесі Тағайындау және сыйақылар жөніндегі комитетінің</w:t>
      </w:r>
      <w:r w:rsidRPr="00820170">
        <w:rPr>
          <w:lang w:val="kk-KZ"/>
        </w:rPr>
        <w:t xml:space="preserve"> мүшесі __________________ берілген күні: </w:t>
      </w:r>
      <w:r w:rsidR="00DA6514">
        <w:rPr>
          <w:lang w:val="kk-KZ"/>
        </w:rPr>
        <w:t>«</w:t>
      </w:r>
      <w:r w:rsidRPr="00820170">
        <w:rPr>
          <w:lang w:val="kk-KZ"/>
        </w:rPr>
        <w:t>___</w:t>
      </w:r>
      <w:r w:rsidR="00DA6514">
        <w:rPr>
          <w:lang w:val="kk-KZ"/>
        </w:rPr>
        <w:t>»</w:t>
      </w:r>
      <w:r w:rsidRPr="00820170">
        <w:rPr>
          <w:lang w:val="kk-KZ"/>
        </w:rPr>
        <w:t xml:space="preserve"> _________20__ жыл:</w:t>
      </w:r>
    </w:p>
    <w:p w:rsidR="009B4AAF" w:rsidRPr="00820170" w:rsidRDefault="00181FBF" w:rsidP="00DA6514">
      <w:pPr>
        <w:adjustRightInd w:val="0"/>
        <w:ind w:firstLine="708"/>
        <w:jc w:val="both"/>
        <w:rPr>
          <w:lang w:val="kk-KZ"/>
        </w:rPr>
      </w:pPr>
      <w:r w:rsidRPr="00820170">
        <w:rPr>
          <w:lang w:val="kk-KZ"/>
        </w:rPr>
        <w:tab/>
        <w:t xml:space="preserve"> </w:t>
      </w:r>
      <w:r w:rsidRPr="00820170">
        <w:rPr>
          <w:lang w:val="kk-KZ"/>
        </w:rPr>
        <w:tab/>
      </w:r>
      <w:r w:rsidRPr="00820170">
        <w:rPr>
          <w:lang w:val="kk-KZ"/>
        </w:rPr>
        <w:tab/>
        <w:t xml:space="preserve">ТАӘ                               </w:t>
      </w:r>
    </w:p>
    <w:p w:rsidR="009B4AAF" w:rsidRPr="00820170" w:rsidRDefault="00181FBF" w:rsidP="009B4AAF">
      <w:pPr>
        <w:adjustRightInd w:val="0"/>
        <w:ind w:firstLine="709"/>
        <w:jc w:val="both"/>
        <w:rPr>
          <w:lang w:val="kk-KZ"/>
        </w:rPr>
      </w:pPr>
      <w:r w:rsidRPr="00820170">
        <w:rPr>
          <w:lang w:val="kk-KZ"/>
        </w:rPr>
        <w:t>Бюллетен</w:t>
      </w:r>
      <w:r w:rsidR="00DA6514">
        <w:rPr>
          <w:lang w:val="kk-KZ"/>
        </w:rPr>
        <w:t>ьдерді қабылдаудың аяқталу күні «</w:t>
      </w:r>
      <w:r w:rsidRPr="00820170">
        <w:rPr>
          <w:lang w:val="kk-KZ"/>
        </w:rPr>
        <w:t>___</w:t>
      </w:r>
      <w:r w:rsidR="00DA6514">
        <w:rPr>
          <w:lang w:val="kk-KZ"/>
        </w:rPr>
        <w:t>»</w:t>
      </w:r>
      <w:r w:rsidRPr="00820170">
        <w:rPr>
          <w:lang w:val="kk-KZ"/>
        </w:rPr>
        <w:t xml:space="preserve"> ________ 20__ сағат 18.30-ға дейін</w:t>
      </w:r>
      <w:r w:rsidR="00DA6514">
        <w:rPr>
          <w:lang w:val="kk-KZ"/>
        </w:rPr>
        <w:t>.</w:t>
      </w:r>
    </w:p>
    <w:p w:rsidR="005E22BC" w:rsidRPr="00820170" w:rsidRDefault="005E22BC" w:rsidP="009B4AAF">
      <w:pPr>
        <w:adjustRightInd w:val="0"/>
        <w:ind w:firstLine="709"/>
        <w:jc w:val="both"/>
        <w:rPr>
          <w:lang w:val="kk-KZ"/>
        </w:rPr>
      </w:pPr>
    </w:p>
    <w:p w:rsidR="005E22BC" w:rsidRPr="00820170" w:rsidRDefault="00181FBF" w:rsidP="005E22BC">
      <w:pPr>
        <w:adjustRightInd w:val="0"/>
        <w:ind w:firstLine="709"/>
        <w:jc w:val="both"/>
        <w:rPr>
          <w:lang w:val="kk-KZ"/>
        </w:rPr>
      </w:pPr>
      <w:r w:rsidRPr="00820170">
        <w:rPr>
          <w:lang w:val="kk-KZ"/>
        </w:rPr>
        <w:t>Бюллетеньді толтыру тәртібі бойынша түсіндірме:</w:t>
      </w:r>
    </w:p>
    <w:p w:rsidR="005E22BC" w:rsidRPr="00820170" w:rsidRDefault="00181FBF" w:rsidP="005E22BC">
      <w:pPr>
        <w:adjustRightInd w:val="0"/>
        <w:ind w:firstLine="709"/>
        <w:jc w:val="both"/>
        <w:rPr>
          <w:lang w:val="kk-KZ"/>
        </w:rPr>
      </w:pPr>
      <w:r w:rsidRPr="00820170">
        <w:rPr>
          <w:lang w:val="kk-KZ"/>
        </w:rPr>
        <w:t>Сізден күн тәртібінің әрбір мәселесі бойынша тиісті бағанға қол қойып, әрбір шешімге қатысты дауыс беруді сұраймыз.</w:t>
      </w:r>
    </w:p>
    <w:p w:rsidR="005E22BC" w:rsidRPr="00820170" w:rsidRDefault="00181FBF" w:rsidP="005E22BC">
      <w:pPr>
        <w:adjustRightInd w:val="0"/>
        <w:ind w:firstLine="709"/>
        <w:jc w:val="both"/>
        <w:rPr>
          <w:lang w:val="kk-KZ"/>
        </w:rPr>
      </w:pPr>
      <w:r w:rsidRPr="00820170">
        <w:rPr>
          <w:lang w:val="kk-KZ"/>
        </w:rPr>
        <w:t xml:space="preserve">Егер Сіз </w:t>
      </w:r>
      <w:r w:rsidR="00DA6514">
        <w:rPr>
          <w:lang w:val="kk-KZ"/>
        </w:rPr>
        <w:t>шешімді жақтап дауыс берсеңіз, «ЖАҚТАЙМЫН»</w:t>
      </w:r>
      <w:r w:rsidRPr="00820170">
        <w:rPr>
          <w:lang w:val="kk-KZ"/>
        </w:rPr>
        <w:t xml:space="preserve"> деген бағанға қол қоюыңызды өтінеміз.</w:t>
      </w:r>
    </w:p>
    <w:p w:rsidR="005E22BC" w:rsidRPr="00820170" w:rsidRDefault="00181FBF" w:rsidP="005E22BC">
      <w:pPr>
        <w:adjustRightInd w:val="0"/>
        <w:ind w:firstLine="709"/>
        <w:jc w:val="both"/>
        <w:rPr>
          <w:lang w:val="kk-KZ"/>
        </w:rPr>
      </w:pPr>
      <w:r w:rsidRPr="00820170">
        <w:rPr>
          <w:lang w:val="kk-KZ"/>
        </w:rPr>
        <w:t>Егер Сіз</w:t>
      </w:r>
      <w:r w:rsidR="00DA6514">
        <w:rPr>
          <w:lang w:val="kk-KZ"/>
        </w:rPr>
        <w:t xml:space="preserve"> шешімге қарсы дауыс берсеңіз, «</w:t>
      </w:r>
      <w:r w:rsidRPr="00820170">
        <w:rPr>
          <w:lang w:val="kk-KZ"/>
        </w:rPr>
        <w:t>ҚАРСЫМЫН</w:t>
      </w:r>
      <w:r w:rsidR="00DA6514">
        <w:rPr>
          <w:lang w:val="kk-KZ"/>
        </w:rPr>
        <w:t>»</w:t>
      </w:r>
      <w:r w:rsidRPr="00820170">
        <w:rPr>
          <w:lang w:val="kk-KZ"/>
        </w:rPr>
        <w:t xml:space="preserve"> деген бағанға қол қоюыңызды өтінеміз.</w:t>
      </w:r>
    </w:p>
    <w:p w:rsidR="005E22BC" w:rsidRPr="00820170" w:rsidRDefault="00181FBF" w:rsidP="005E22BC">
      <w:pPr>
        <w:adjustRightInd w:val="0"/>
        <w:ind w:firstLine="709"/>
        <w:jc w:val="both"/>
        <w:rPr>
          <w:lang w:val="kk-KZ"/>
        </w:rPr>
      </w:pPr>
      <w:r w:rsidRPr="00820170">
        <w:rPr>
          <w:lang w:val="kk-KZ"/>
        </w:rPr>
        <w:t>Егер Сіз шешім қабылдауд</w:t>
      </w:r>
      <w:r w:rsidR="00DA6514">
        <w:rPr>
          <w:lang w:val="kk-KZ"/>
        </w:rPr>
        <w:t>ан қалыс қалсаңыз, «ҚАЛЫС ҚАЛДЫМ»</w:t>
      </w:r>
      <w:r w:rsidRPr="00820170">
        <w:rPr>
          <w:lang w:val="kk-KZ"/>
        </w:rPr>
        <w:t xml:space="preserve"> деген бағанға қол қоюыңызды өтінеміз.</w:t>
      </w:r>
    </w:p>
    <w:p w:rsidR="005E22BC" w:rsidRPr="00820170" w:rsidRDefault="00DA6514" w:rsidP="005E22BC">
      <w:pPr>
        <w:adjustRightInd w:val="0"/>
        <w:ind w:firstLine="709"/>
        <w:jc w:val="both"/>
        <w:rPr>
          <w:lang w:val="kk-KZ"/>
        </w:rPr>
      </w:pPr>
      <w:r>
        <w:rPr>
          <w:lang w:val="kk-KZ"/>
        </w:rPr>
        <w:t>«ҚАРСЫМЫН» немесе «</w:t>
      </w:r>
      <w:r w:rsidR="00181FBF" w:rsidRPr="00820170">
        <w:rPr>
          <w:lang w:val="kk-KZ"/>
        </w:rPr>
        <w:t>ҚАЛЫС ҚАЛДЫМ</w:t>
      </w:r>
      <w:r>
        <w:rPr>
          <w:lang w:val="kk-KZ"/>
        </w:rPr>
        <w:t>»</w:t>
      </w:r>
      <w:r w:rsidR="00181FBF" w:rsidRPr="00820170">
        <w:rPr>
          <w:lang w:val="kk-KZ"/>
        </w:rPr>
        <w:t xml:space="preserve"> деп дауыс берген жағдайда, Директорлар кеңесінің мүшесі өзінің ерекше пікірін білдіруге құқылы, ол жеке жазбаша нысанда қоса беріледі.</w:t>
      </w:r>
    </w:p>
    <w:p w:rsidR="009B4AAF" w:rsidRPr="00820170" w:rsidRDefault="009B4AAF" w:rsidP="009B4AAF">
      <w:pPr>
        <w:adjustRightInd w:val="0"/>
        <w:ind w:firstLine="709"/>
        <w:jc w:val="both"/>
        <w:rPr>
          <w:b/>
          <w:bCs/>
          <w:lang w:val="kk-KZ"/>
        </w:rPr>
      </w:pPr>
    </w:p>
    <w:p w:rsidR="009B4AAF" w:rsidRPr="00820170" w:rsidRDefault="009B4AAF" w:rsidP="009B4AAF">
      <w:pPr>
        <w:adjustRightInd w:val="0"/>
        <w:ind w:firstLine="709"/>
        <w:jc w:val="both"/>
        <w:rPr>
          <w:lang w:val="kk-KZ"/>
        </w:rPr>
      </w:pPr>
    </w:p>
    <w:p w:rsidR="009B4AAF" w:rsidRPr="00820170" w:rsidRDefault="00181FBF" w:rsidP="009B4AAF">
      <w:pPr>
        <w:adjustRightInd w:val="0"/>
        <w:ind w:firstLine="709"/>
        <w:jc w:val="both"/>
        <w:rPr>
          <w:b/>
          <w:bCs/>
          <w:lang w:val="kk-KZ"/>
        </w:rPr>
      </w:pPr>
      <w:r w:rsidRPr="00820170">
        <w:rPr>
          <w:b/>
          <w:bCs/>
          <w:lang w:val="kk-KZ"/>
        </w:rPr>
        <w:t>КҮН ТӘРТІБІ:</w:t>
      </w:r>
    </w:p>
    <w:p w:rsidR="009B4AAF" w:rsidRPr="00820170" w:rsidRDefault="00181FBF" w:rsidP="009B4AAF">
      <w:pPr>
        <w:adjustRightInd w:val="0"/>
        <w:ind w:firstLine="709"/>
        <w:jc w:val="both"/>
        <w:rPr>
          <w:lang w:val="kk-KZ"/>
        </w:rPr>
      </w:pPr>
      <w:r w:rsidRPr="00820170">
        <w:rPr>
          <w:lang w:val="kk-KZ"/>
        </w:rPr>
        <w:t>1. ____________________________</w:t>
      </w:r>
    </w:p>
    <w:p w:rsidR="009B4AAF" w:rsidRPr="00820170" w:rsidRDefault="00181FBF" w:rsidP="009B4AAF">
      <w:pPr>
        <w:adjustRightInd w:val="0"/>
        <w:ind w:firstLine="709"/>
        <w:jc w:val="both"/>
        <w:rPr>
          <w:lang w:val="kk-KZ"/>
        </w:rPr>
      </w:pPr>
      <w:r w:rsidRPr="00820170">
        <w:rPr>
          <w:lang w:val="kk-KZ"/>
        </w:rPr>
        <w:t xml:space="preserve">    ____________________________</w:t>
      </w:r>
    </w:p>
    <w:p w:rsidR="009B4AAF" w:rsidRPr="00820170" w:rsidRDefault="009B4AAF" w:rsidP="009B4AAF">
      <w:pPr>
        <w:adjustRightInd w:val="0"/>
        <w:ind w:firstLine="709"/>
        <w:jc w:val="both"/>
        <w:rPr>
          <w:lang w:val="kk-KZ"/>
        </w:rPr>
      </w:pPr>
    </w:p>
    <w:p w:rsidR="00E3638C" w:rsidRPr="00820170" w:rsidRDefault="00181FBF">
      <w:pPr>
        <w:adjustRightInd w:val="0"/>
        <w:ind w:firstLine="709"/>
        <w:jc w:val="both"/>
        <w:rPr>
          <w:b/>
          <w:bCs/>
          <w:lang w:val="kk-KZ"/>
        </w:rPr>
      </w:pPr>
      <w:r w:rsidRPr="00820170">
        <w:rPr>
          <w:b/>
          <w:lang w:val="kk-KZ"/>
        </w:rPr>
        <w:t>ТАҒАЙЫНДАУ ЖӘНЕ СЫЙАҚЫЛАР</w:t>
      </w:r>
      <w:r w:rsidRPr="00820170">
        <w:rPr>
          <w:b/>
          <w:bCs/>
          <w:lang w:val="kk-KZ"/>
        </w:rPr>
        <w:t xml:space="preserve"> ЖӨНІНДЕГІ КОМИТЕТ МҮШЕСІНІҢ КҮН ТӘРТІБІНДЕГІ МӘСЕЛЕЛЕР БОЙЫНША ШЕШІМІ:</w:t>
      </w:r>
    </w:p>
    <w:p w:rsidR="009B4AAF" w:rsidRPr="00820170" w:rsidRDefault="009B4AAF" w:rsidP="009B4AAF">
      <w:pPr>
        <w:adjustRightInd w:val="0"/>
        <w:ind w:firstLine="709"/>
        <w:jc w:val="both"/>
        <w:rPr>
          <w:b/>
          <w:bCs/>
          <w:lang w:val="kk-KZ"/>
        </w:rPr>
      </w:pPr>
    </w:p>
    <w:p w:rsidR="009B4AAF" w:rsidRPr="003213BE" w:rsidRDefault="00181FBF" w:rsidP="009B4AAF">
      <w:pPr>
        <w:numPr>
          <w:ilvl w:val="1"/>
          <w:numId w:val="12"/>
        </w:numPr>
        <w:adjustRightInd w:val="0"/>
        <w:ind w:firstLine="169"/>
        <w:jc w:val="both"/>
        <w:rPr>
          <w:lang w:val="ru-RU"/>
        </w:rPr>
      </w:pPr>
      <w:r w:rsidRPr="00181FBF">
        <w:rPr>
          <w:lang w:val="ru-RU"/>
        </w:rPr>
        <w:t>__________________________________________________________________</w:t>
      </w:r>
    </w:p>
    <w:p w:rsidR="009B4AAF" w:rsidRPr="003213BE" w:rsidRDefault="00181FBF" w:rsidP="009B4AAF">
      <w:pPr>
        <w:numPr>
          <w:ilvl w:val="1"/>
          <w:numId w:val="12"/>
        </w:numPr>
        <w:adjustRightInd w:val="0"/>
        <w:ind w:firstLine="169"/>
        <w:jc w:val="both"/>
        <w:rPr>
          <w:lang w:val="ru-RU"/>
        </w:rPr>
      </w:pPr>
      <w:r w:rsidRPr="00181FBF">
        <w:rPr>
          <w:lang w:val="ru-RU"/>
        </w:rPr>
        <w:t>__________________________________________________________________</w:t>
      </w:r>
    </w:p>
    <w:p w:rsidR="009B4AAF" w:rsidRPr="003213BE" w:rsidRDefault="009B4AAF" w:rsidP="009B4AAF">
      <w:pPr>
        <w:adjustRightInd w:val="0"/>
        <w:ind w:firstLine="709"/>
        <w:jc w:val="both"/>
        <w:rPr>
          <w:lang w:val="ru-RU"/>
        </w:rPr>
      </w:pPr>
    </w:p>
    <w:p w:rsidR="00342E4A" w:rsidRPr="003213BE" w:rsidRDefault="00181FBF" w:rsidP="009B4AAF">
      <w:pPr>
        <w:adjustRightInd w:val="0"/>
        <w:ind w:firstLine="709"/>
        <w:jc w:val="both"/>
        <w:rPr>
          <w:b/>
          <w:bCs/>
          <w:lang w:val="ru-RU"/>
        </w:rPr>
      </w:pPr>
      <w:r w:rsidRPr="00181FBF">
        <w:rPr>
          <w:b/>
          <w:bCs/>
          <w:lang w:val="ru-RU"/>
        </w:rPr>
        <w:t>Дауыс беру нәтижесі:</w:t>
      </w:r>
    </w:p>
    <w:p w:rsidR="009B4AAF" w:rsidRPr="003213BE" w:rsidRDefault="009B4AAF" w:rsidP="009B4AAF">
      <w:pPr>
        <w:adjustRightInd w:val="0"/>
        <w:ind w:firstLine="709"/>
        <w:jc w:val="both"/>
        <w:rPr>
          <w:bCs/>
          <w:lang w:val="ru-RU"/>
        </w:rPr>
      </w:pPr>
    </w:p>
    <w:tbl>
      <w:tblPr>
        <w:tblW w:w="87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5"/>
        <w:gridCol w:w="2106"/>
        <w:gridCol w:w="2297"/>
        <w:gridCol w:w="2489"/>
      </w:tblGrid>
      <w:tr w:rsidR="00342E4A" w:rsidRPr="003213BE" w:rsidTr="009B4AAF">
        <w:trPr>
          <w:trHeight w:val="610"/>
        </w:trPr>
        <w:tc>
          <w:tcPr>
            <w:tcW w:w="1855" w:type="dxa"/>
          </w:tcPr>
          <w:p w:rsidR="00342E4A" w:rsidRPr="003213BE" w:rsidRDefault="00181FBF" w:rsidP="009B4AAF">
            <w:pPr>
              <w:adjustRightInd w:val="0"/>
              <w:jc w:val="center"/>
              <w:rPr>
                <w:b/>
                <w:bCs/>
                <w:lang w:val="ru-RU"/>
              </w:rPr>
            </w:pPr>
            <w:r w:rsidRPr="00181FBF">
              <w:rPr>
                <w:b/>
                <w:bCs/>
                <w:lang w:val="ru-RU"/>
              </w:rPr>
              <w:t>Т.А.Ә.</w:t>
            </w:r>
          </w:p>
        </w:tc>
        <w:tc>
          <w:tcPr>
            <w:tcW w:w="2106" w:type="dxa"/>
          </w:tcPr>
          <w:p w:rsidR="00342E4A" w:rsidRPr="003213BE" w:rsidRDefault="00181FBF" w:rsidP="009B4AAF">
            <w:pPr>
              <w:adjustRightInd w:val="0"/>
              <w:jc w:val="center"/>
              <w:rPr>
                <w:b/>
                <w:bCs/>
                <w:lang w:val="ru-RU"/>
              </w:rPr>
            </w:pPr>
            <w:r w:rsidRPr="00181FBF">
              <w:rPr>
                <w:b/>
                <w:bCs/>
                <w:lang w:val="ru-RU"/>
              </w:rPr>
              <w:t>Жақтаймын</w:t>
            </w:r>
          </w:p>
        </w:tc>
        <w:tc>
          <w:tcPr>
            <w:tcW w:w="2297" w:type="dxa"/>
          </w:tcPr>
          <w:p w:rsidR="00342E4A" w:rsidRPr="003213BE" w:rsidRDefault="00181FBF" w:rsidP="009B4AAF">
            <w:pPr>
              <w:adjustRightInd w:val="0"/>
              <w:jc w:val="center"/>
              <w:rPr>
                <w:b/>
                <w:bCs/>
                <w:lang w:val="ru-RU"/>
              </w:rPr>
            </w:pPr>
            <w:r w:rsidRPr="00181FBF">
              <w:rPr>
                <w:b/>
                <w:bCs/>
                <w:lang w:val="ru-RU"/>
              </w:rPr>
              <w:t>Қарсымын</w:t>
            </w:r>
          </w:p>
        </w:tc>
        <w:tc>
          <w:tcPr>
            <w:tcW w:w="2489" w:type="dxa"/>
          </w:tcPr>
          <w:p w:rsidR="00342E4A" w:rsidRPr="003213BE" w:rsidRDefault="00181FBF" w:rsidP="009B4AAF">
            <w:pPr>
              <w:adjustRightInd w:val="0"/>
              <w:jc w:val="center"/>
              <w:rPr>
                <w:b/>
                <w:bCs/>
                <w:lang w:val="ru-RU"/>
              </w:rPr>
            </w:pPr>
            <w:r w:rsidRPr="00181FBF">
              <w:rPr>
                <w:b/>
                <w:bCs/>
                <w:lang w:val="ru-RU"/>
              </w:rPr>
              <w:t>Қалыс қалдым</w:t>
            </w:r>
          </w:p>
        </w:tc>
      </w:tr>
      <w:tr w:rsidR="009B4AAF" w:rsidRPr="003213BE" w:rsidTr="009B4AAF">
        <w:trPr>
          <w:trHeight w:val="610"/>
        </w:trPr>
        <w:tc>
          <w:tcPr>
            <w:tcW w:w="1855" w:type="dxa"/>
          </w:tcPr>
          <w:p w:rsidR="009B4AAF" w:rsidRPr="003213BE" w:rsidRDefault="009B4AAF" w:rsidP="009B4AAF">
            <w:pPr>
              <w:adjustRightInd w:val="0"/>
              <w:ind w:firstLine="709"/>
              <w:jc w:val="both"/>
              <w:rPr>
                <w:b/>
                <w:bCs/>
                <w:lang w:val="ru-RU"/>
              </w:rPr>
            </w:pPr>
          </w:p>
        </w:tc>
        <w:tc>
          <w:tcPr>
            <w:tcW w:w="2106" w:type="dxa"/>
          </w:tcPr>
          <w:p w:rsidR="009B4AAF" w:rsidRPr="003213BE" w:rsidRDefault="009B4AAF" w:rsidP="009B4AAF">
            <w:pPr>
              <w:adjustRightInd w:val="0"/>
              <w:ind w:firstLine="709"/>
              <w:jc w:val="both"/>
              <w:rPr>
                <w:b/>
                <w:bCs/>
                <w:lang w:val="ru-RU"/>
              </w:rPr>
            </w:pPr>
          </w:p>
        </w:tc>
        <w:tc>
          <w:tcPr>
            <w:tcW w:w="2297" w:type="dxa"/>
          </w:tcPr>
          <w:p w:rsidR="009B4AAF" w:rsidRPr="003213BE" w:rsidRDefault="009B4AAF" w:rsidP="009B4AAF">
            <w:pPr>
              <w:adjustRightInd w:val="0"/>
              <w:ind w:firstLine="709"/>
              <w:jc w:val="both"/>
              <w:rPr>
                <w:b/>
                <w:bCs/>
                <w:lang w:val="ru-RU"/>
              </w:rPr>
            </w:pPr>
          </w:p>
        </w:tc>
        <w:tc>
          <w:tcPr>
            <w:tcW w:w="2489" w:type="dxa"/>
          </w:tcPr>
          <w:p w:rsidR="009B4AAF" w:rsidRPr="003213BE" w:rsidRDefault="009B4AAF" w:rsidP="009B4AAF">
            <w:pPr>
              <w:adjustRightInd w:val="0"/>
              <w:ind w:firstLine="709"/>
              <w:jc w:val="both"/>
              <w:rPr>
                <w:b/>
                <w:bCs/>
                <w:lang w:val="ru-RU"/>
              </w:rPr>
            </w:pPr>
          </w:p>
        </w:tc>
      </w:tr>
    </w:tbl>
    <w:p w:rsidR="009B4AAF" w:rsidRPr="003213BE" w:rsidRDefault="009B4AAF" w:rsidP="009B4AAF">
      <w:pPr>
        <w:adjustRightInd w:val="0"/>
        <w:jc w:val="both"/>
        <w:rPr>
          <w:lang w:val="ru-RU"/>
        </w:rPr>
      </w:pPr>
    </w:p>
    <w:sectPr w:rsidR="009B4AAF" w:rsidRPr="003213BE" w:rsidSect="0059738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443" w:rsidRDefault="00EE0443" w:rsidP="004E4EE0">
      <w:r>
        <w:separator/>
      </w:r>
    </w:p>
  </w:endnote>
  <w:endnote w:type="continuationSeparator" w:id="0">
    <w:p w:rsidR="00EE0443" w:rsidRDefault="00EE0443" w:rsidP="004E4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527851"/>
      <w:docPartObj>
        <w:docPartGallery w:val="Page Numbers (Bottom of Page)"/>
        <w:docPartUnique/>
      </w:docPartObj>
    </w:sdtPr>
    <w:sdtEndPr/>
    <w:sdtContent>
      <w:p w:rsidR="005E22BC" w:rsidRDefault="0004704A">
        <w:pPr>
          <w:pStyle w:val="ab"/>
          <w:jc w:val="center"/>
        </w:pPr>
        <w:r>
          <w:rPr>
            <w:noProof/>
            <w:lang w:val="ru-RU"/>
          </w:rPr>
          <w:fldChar w:fldCharType="begin"/>
        </w:r>
        <w:r>
          <w:rPr>
            <w:noProof/>
            <w:lang w:val="ru-RU"/>
          </w:rPr>
          <w:instrText>PAGE   \* MERGEFORMAT</w:instrText>
        </w:r>
        <w:r>
          <w:rPr>
            <w:noProof/>
            <w:lang w:val="ru-RU"/>
          </w:rPr>
          <w:fldChar w:fldCharType="separate"/>
        </w:r>
        <w:r w:rsidR="0051158C">
          <w:rPr>
            <w:noProof/>
            <w:lang w:val="ru-RU"/>
          </w:rPr>
          <w:t>6</w:t>
        </w:r>
        <w:r>
          <w:rPr>
            <w:noProof/>
            <w:lang w:val="ru-RU"/>
          </w:rPr>
          <w:fldChar w:fldCharType="end"/>
        </w:r>
      </w:p>
    </w:sdtContent>
  </w:sdt>
  <w:p w:rsidR="005E22BC" w:rsidRDefault="005E22B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443" w:rsidRDefault="00EE0443" w:rsidP="004E4EE0">
      <w:r>
        <w:separator/>
      </w:r>
    </w:p>
  </w:footnote>
  <w:footnote w:type="continuationSeparator" w:id="0">
    <w:p w:rsidR="00EE0443" w:rsidRDefault="00EE0443" w:rsidP="004E4E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numPicBullet w:numPicBulletId="2">
    <w:pict>
      <v:shape id="_x0000_i1036" type="#_x0000_t75" style="width:3in;height:3in" o:bullet="t"/>
    </w:pict>
  </w:numPicBullet>
  <w:numPicBullet w:numPicBulletId="3">
    <w:pict>
      <v:shape id="_x0000_i1037" type="#_x0000_t75" style="width:3in;height:3in" o:bullet="t"/>
    </w:pict>
  </w:numPicBullet>
  <w:numPicBullet w:numPicBulletId="4">
    <w:pict>
      <v:shape id="_x0000_i1038" type="#_x0000_t75" style="width:3in;height:3in" o:bullet="t"/>
    </w:pict>
  </w:numPicBullet>
  <w:numPicBullet w:numPicBulletId="5">
    <w:pict>
      <v:shape id="_x0000_i1039" type="#_x0000_t75" style="width:3in;height:3in" o:bullet="t"/>
    </w:pict>
  </w:numPicBullet>
  <w:numPicBullet w:numPicBulletId="6">
    <w:pict>
      <v:shape id="_x0000_i1040" type="#_x0000_t75" style="width:3in;height:3in" o:bullet="t"/>
    </w:pict>
  </w:numPicBullet>
  <w:numPicBullet w:numPicBulletId="7">
    <w:pict>
      <v:shape id="_x0000_i1041" type="#_x0000_t75" style="width:3in;height:3in" o:bullet="t"/>
    </w:pict>
  </w:numPicBullet>
  <w:abstractNum w:abstractNumId="0">
    <w:nsid w:val="0220387E"/>
    <w:multiLevelType w:val="multilevel"/>
    <w:tmpl w:val="CBE498AE"/>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DF1447"/>
    <w:multiLevelType w:val="hybridMultilevel"/>
    <w:tmpl w:val="29BC8BA6"/>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9ED076E"/>
    <w:multiLevelType w:val="hybridMultilevel"/>
    <w:tmpl w:val="79761C1C"/>
    <w:lvl w:ilvl="0" w:tplc="0BBC9020">
      <w:start w:val="1"/>
      <w:numFmt w:val="decimal"/>
      <w:lvlText w:val="2.3.%1."/>
      <w:lvlJc w:val="right"/>
      <w:pPr>
        <w:tabs>
          <w:tab w:val="num" w:pos="2160"/>
        </w:tabs>
        <w:ind w:left="2160" w:hanging="180"/>
      </w:pPr>
      <w:rPr>
        <w:rFonts w:hint="default"/>
      </w:rPr>
    </w:lvl>
    <w:lvl w:ilvl="1" w:tplc="DA2A1BCC">
      <w:start w:val="1"/>
      <w:numFmt w:val="decimal"/>
      <w:lvlText w:val="6.1.%2."/>
      <w:lvlJc w:val="right"/>
      <w:pPr>
        <w:tabs>
          <w:tab w:val="num" w:pos="2160"/>
        </w:tabs>
        <w:ind w:left="2160" w:hanging="180"/>
      </w:pPr>
      <w:rPr>
        <w:rFonts w:hint="default"/>
      </w:rPr>
    </w:lvl>
    <w:lvl w:ilvl="2" w:tplc="DD80FF3C">
      <w:start w:val="1"/>
      <w:numFmt w:val="decimal"/>
      <w:lvlText w:val="%3."/>
      <w:lvlJc w:val="left"/>
      <w:pPr>
        <w:tabs>
          <w:tab w:val="num" w:pos="2985"/>
        </w:tabs>
        <w:ind w:left="2985" w:hanging="1005"/>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5657F8D"/>
    <w:multiLevelType w:val="hybridMultilevel"/>
    <w:tmpl w:val="39304A22"/>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181E79A8"/>
    <w:multiLevelType w:val="hybridMultilevel"/>
    <w:tmpl w:val="43A20C66"/>
    <w:lvl w:ilvl="0" w:tplc="30349FD0">
      <w:start w:val="1"/>
      <w:numFmt w:val="decimal"/>
      <w:lvlText w:val="%1."/>
      <w:lvlJc w:val="left"/>
      <w:pPr>
        <w:tabs>
          <w:tab w:val="num" w:pos="1440"/>
        </w:tabs>
        <w:ind w:left="1440" w:hanging="360"/>
      </w:pPr>
      <w:rPr>
        <w:rFonts w:ascii="Times New Roman" w:hAnsi="Times New Roman" w:cs="Times New Roman" w:hint="default"/>
        <w:b w:val="0"/>
        <w:i w:val="0"/>
        <w:sz w:val="24"/>
        <w:szCs w:val="24"/>
      </w:rPr>
    </w:lvl>
    <w:lvl w:ilvl="1" w:tplc="8FD8C1F4">
      <w:start w:val="1"/>
      <w:numFmt w:val="decimal"/>
      <w:lvlText w:val="%2)"/>
      <w:lvlJc w:val="left"/>
      <w:pPr>
        <w:tabs>
          <w:tab w:val="num" w:pos="1440"/>
        </w:tabs>
        <w:ind w:left="1440" w:hanging="360"/>
      </w:pPr>
      <w:rPr>
        <w:rFonts w:hint="default"/>
        <w:b w:val="0"/>
        <w:i w:val="0"/>
        <w:sz w:val="24"/>
        <w:szCs w:val="24"/>
      </w:rPr>
    </w:lvl>
    <w:lvl w:ilvl="2" w:tplc="67825DF6">
      <w:start w:val="1"/>
      <w:numFmt w:val="decimal"/>
      <w:lvlText w:val="2.2.%3."/>
      <w:lvlJc w:val="right"/>
      <w:pPr>
        <w:tabs>
          <w:tab w:val="num" w:pos="2160"/>
        </w:tabs>
        <w:ind w:left="2160" w:hanging="180"/>
      </w:pPr>
      <w:rPr>
        <w:rFonts w:hint="default"/>
        <w:b w:val="0"/>
        <w:i w:val="0"/>
        <w:sz w:val="24"/>
        <w:szCs w:val="24"/>
      </w:rPr>
    </w:lvl>
    <w:lvl w:ilvl="3" w:tplc="27A2006C">
      <w:start w:val="2"/>
      <w:numFmt w:val="decimal"/>
      <w:lvlText w:val="%4."/>
      <w:lvlJc w:val="left"/>
      <w:pPr>
        <w:ind w:left="2880" w:hanging="360"/>
      </w:pPr>
      <w:rPr>
        <w:rFonts w:hint="default"/>
        <w:b w:val="0"/>
        <w:i w:val="0"/>
        <w:sz w:val="24"/>
        <w:szCs w:val="24"/>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03F72D8"/>
    <w:multiLevelType w:val="hybridMultilevel"/>
    <w:tmpl w:val="AC4C5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217B81"/>
    <w:multiLevelType w:val="hybridMultilevel"/>
    <w:tmpl w:val="23A4AB78"/>
    <w:lvl w:ilvl="0" w:tplc="7BDE73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85171A7"/>
    <w:multiLevelType w:val="hybridMultilevel"/>
    <w:tmpl w:val="B1B0388A"/>
    <w:lvl w:ilvl="0" w:tplc="8FD8C1F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091"/>
        </w:tabs>
        <w:ind w:left="1091" w:hanging="360"/>
      </w:pPr>
    </w:lvl>
    <w:lvl w:ilvl="2" w:tplc="0419001B" w:tentative="1">
      <w:start w:val="1"/>
      <w:numFmt w:val="lowerRoman"/>
      <w:lvlText w:val="%3."/>
      <w:lvlJc w:val="right"/>
      <w:pPr>
        <w:tabs>
          <w:tab w:val="num" w:pos="1811"/>
        </w:tabs>
        <w:ind w:left="1811" w:hanging="180"/>
      </w:pPr>
    </w:lvl>
    <w:lvl w:ilvl="3" w:tplc="0419000F" w:tentative="1">
      <w:start w:val="1"/>
      <w:numFmt w:val="decimal"/>
      <w:lvlText w:val="%4."/>
      <w:lvlJc w:val="left"/>
      <w:pPr>
        <w:tabs>
          <w:tab w:val="num" w:pos="2531"/>
        </w:tabs>
        <w:ind w:left="2531" w:hanging="360"/>
      </w:pPr>
    </w:lvl>
    <w:lvl w:ilvl="4" w:tplc="04190019" w:tentative="1">
      <w:start w:val="1"/>
      <w:numFmt w:val="lowerLetter"/>
      <w:lvlText w:val="%5."/>
      <w:lvlJc w:val="left"/>
      <w:pPr>
        <w:tabs>
          <w:tab w:val="num" w:pos="3251"/>
        </w:tabs>
        <w:ind w:left="3251" w:hanging="360"/>
      </w:pPr>
    </w:lvl>
    <w:lvl w:ilvl="5" w:tplc="0419001B" w:tentative="1">
      <w:start w:val="1"/>
      <w:numFmt w:val="lowerRoman"/>
      <w:lvlText w:val="%6."/>
      <w:lvlJc w:val="right"/>
      <w:pPr>
        <w:tabs>
          <w:tab w:val="num" w:pos="3971"/>
        </w:tabs>
        <w:ind w:left="3971" w:hanging="180"/>
      </w:pPr>
    </w:lvl>
    <w:lvl w:ilvl="6" w:tplc="0419000F" w:tentative="1">
      <w:start w:val="1"/>
      <w:numFmt w:val="decimal"/>
      <w:lvlText w:val="%7."/>
      <w:lvlJc w:val="left"/>
      <w:pPr>
        <w:tabs>
          <w:tab w:val="num" w:pos="4691"/>
        </w:tabs>
        <w:ind w:left="4691" w:hanging="360"/>
      </w:pPr>
    </w:lvl>
    <w:lvl w:ilvl="7" w:tplc="04190019" w:tentative="1">
      <w:start w:val="1"/>
      <w:numFmt w:val="lowerLetter"/>
      <w:lvlText w:val="%8."/>
      <w:lvlJc w:val="left"/>
      <w:pPr>
        <w:tabs>
          <w:tab w:val="num" w:pos="5411"/>
        </w:tabs>
        <w:ind w:left="5411" w:hanging="360"/>
      </w:pPr>
    </w:lvl>
    <w:lvl w:ilvl="8" w:tplc="0419001B" w:tentative="1">
      <w:start w:val="1"/>
      <w:numFmt w:val="lowerRoman"/>
      <w:lvlText w:val="%9."/>
      <w:lvlJc w:val="right"/>
      <w:pPr>
        <w:tabs>
          <w:tab w:val="num" w:pos="6131"/>
        </w:tabs>
        <w:ind w:left="6131" w:hanging="180"/>
      </w:pPr>
    </w:lvl>
  </w:abstractNum>
  <w:abstractNum w:abstractNumId="8">
    <w:nsid w:val="63A5785A"/>
    <w:multiLevelType w:val="hybridMultilevel"/>
    <w:tmpl w:val="0E4CDB88"/>
    <w:lvl w:ilvl="0" w:tplc="59CEA1E2">
      <w:start w:val="13"/>
      <w:numFmt w:val="decimal"/>
      <w:lvlText w:val="%1."/>
      <w:lvlJc w:val="left"/>
      <w:pPr>
        <w:ind w:left="1785" w:hanging="375"/>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9">
    <w:nsid w:val="674A57AB"/>
    <w:multiLevelType w:val="hybridMultilevel"/>
    <w:tmpl w:val="3542B466"/>
    <w:lvl w:ilvl="0" w:tplc="0419000F">
      <w:start w:val="5"/>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9496B28"/>
    <w:multiLevelType w:val="hybridMultilevel"/>
    <w:tmpl w:val="E0280F68"/>
    <w:lvl w:ilvl="0" w:tplc="5EA661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75231276"/>
    <w:multiLevelType w:val="multilevel"/>
    <w:tmpl w:val="C5B68F9E"/>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6"/>
  </w:num>
  <w:num w:numId="3">
    <w:abstractNumId w:val="4"/>
  </w:num>
  <w:num w:numId="4">
    <w:abstractNumId w:val="3"/>
  </w:num>
  <w:num w:numId="5">
    <w:abstractNumId w:val="1"/>
  </w:num>
  <w:num w:numId="6">
    <w:abstractNumId w:val="0"/>
  </w:num>
  <w:num w:numId="7">
    <w:abstractNumId w:val="2"/>
  </w:num>
  <w:num w:numId="8">
    <w:abstractNumId w:val="10"/>
  </w:num>
  <w:num w:numId="9">
    <w:abstractNumId w:val="5"/>
  </w:num>
  <w:num w:numId="10">
    <w:abstractNumId w:val="8"/>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8D"/>
    <w:rsid w:val="00020445"/>
    <w:rsid w:val="000210F8"/>
    <w:rsid w:val="00031EFB"/>
    <w:rsid w:val="0003558D"/>
    <w:rsid w:val="00043578"/>
    <w:rsid w:val="0004704A"/>
    <w:rsid w:val="0005578A"/>
    <w:rsid w:val="00071031"/>
    <w:rsid w:val="00072CA1"/>
    <w:rsid w:val="00090A40"/>
    <w:rsid w:val="00092036"/>
    <w:rsid w:val="00096F71"/>
    <w:rsid w:val="00097BEF"/>
    <w:rsid w:val="000A1493"/>
    <w:rsid w:val="000C008E"/>
    <w:rsid w:val="000C22B8"/>
    <w:rsid w:val="000D19C1"/>
    <w:rsid w:val="000D6745"/>
    <w:rsid w:val="000E06EA"/>
    <w:rsid w:val="000E2254"/>
    <w:rsid w:val="000F6CE5"/>
    <w:rsid w:val="00105782"/>
    <w:rsid w:val="001219DE"/>
    <w:rsid w:val="0014615F"/>
    <w:rsid w:val="00177744"/>
    <w:rsid w:val="00181FBF"/>
    <w:rsid w:val="00193482"/>
    <w:rsid w:val="001A66D2"/>
    <w:rsid w:val="001E70CB"/>
    <w:rsid w:val="00204C5F"/>
    <w:rsid w:val="00215679"/>
    <w:rsid w:val="00243DF0"/>
    <w:rsid w:val="00254CC9"/>
    <w:rsid w:val="002722DC"/>
    <w:rsid w:val="002A7F15"/>
    <w:rsid w:val="002C4429"/>
    <w:rsid w:val="002D2D86"/>
    <w:rsid w:val="002D3DF6"/>
    <w:rsid w:val="003213BE"/>
    <w:rsid w:val="00342E4A"/>
    <w:rsid w:val="0034426E"/>
    <w:rsid w:val="00361874"/>
    <w:rsid w:val="00377F3E"/>
    <w:rsid w:val="00386230"/>
    <w:rsid w:val="003B3DB8"/>
    <w:rsid w:val="003C7F61"/>
    <w:rsid w:val="003E6583"/>
    <w:rsid w:val="00413E05"/>
    <w:rsid w:val="00415FB9"/>
    <w:rsid w:val="00424967"/>
    <w:rsid w:val="00435382"/>
    <w:rsid w:val="0046407B"/>
    <w:rsid w:val="004A57D1"/>
    <w:rsid w:val="004B4EF3"/>
    <w:rsid w:val="004B62A2"/>
    <w:rsid w:val="004D1339"/>
    <w:rsid w:val="004E4EE0"/>
    <w:rsid w:val="00502E62"/>
    <w:rsid w:val="0051158C"/>
    <w:rsid w:val="0054014B"/>
    <w:rsid w:val="00542633"/>
    <w:rsid w:val="00545D57"/>
    <w:rsid w:val="00565FE0"/>
    <w:rsid w:val="00577B0E"/>
    <w:rsid w:val="00597387"/>
    <w:rsid w:val="005A0169"/>
    <w:rsid w:val="005E22BC"/>
    <w:rsid w:val="005F09BA"/>
    <w:rsid w:val="005F2B23"/>
    <w:rsid w:val="006217B6"/>
    <w:rsid w:val="006463F8"/>
    <w:rsid w:val="006633AA"/>
    <w:rsid w:val="00663A7B"/>
    <w:rsid w:val="00676D89"/>
    <w:rsid w:val="006907F6"/>
    <w:rsid w:val="006B0345"/>
    <w:rsid w:val="006D7927"/>
    <w:rsid w:val="00723DBF"/>
    <w:rsid w:val="00756313"/>
    <w:rsid w:val="00792663"/>
    <w:rsid w:val="0079426C"/>
    <w:rsid w:val="0079640B"/>
    <w:rsid w:val="007B6198"/>
    <w:rsid w:val="007E1042"/>
    <w:rsid w:val="007E42DC"/>
    <w:rsid w:val="007F5B65"/>
    <w:rsid w:val="008149C1"/>
    <w:rsid w:val="00820170"/>
    <w:rsid w:val="00827B49"/>
    <w:rsid w:val="00836210"/>
    <w:rsid w:val="00850A2F"/>
    <w:rsid w:val="00853093"/>
    <w:rsid w:val="008950B5"/>
    <w:rsid w:val="008B1ED2"/>
    <w:rsid w:val="008C0CFF"/>
    <w:rsid w:val="008D00A6"/>
    <w:rsid w:val="008D5112"/>
    <w:rsid w:val="008F3951"/>
    <w:rsid w:val="008F6F9A"/>
    <w:rsid w:val="009005E6"/>
    <w:rsid w:val="00900B9A"/>
    <w:rsid w:val="00915D98"/>
    <w:rsid w:val="0092392E"/>
    <w:rsid w:val="00934943"/>
    <w:rsid w:val="00957DB4"/>
    <w:rsid w:val="009B4AAF"/>
    <w:rsid w:val="009B5486"/>
    <w:rsid w:val="009D429D"/>
    <w:rsid w:val="009D7959"/>
    <w:rsid w:val="009F19AE"/>
    <w:rsid w:val="009F7AB6"/>
    <w:rsid w:val="00A047AB"/>
    <w:rsid w:val="00A13FE1"/>
    <w:rsid w:val="00A45B46"/>
    <w:rsid w:val="00A94E6E"/>
    <w:rsid w:val="00A96E4F"/>
    <w:rsid w:val="00AB1F36"/>
    <w:rsid w:val="00AB449B"/>
    <w:rsid w:val="00AC6BD3"/>
    <w:rsid w:val="00AE4C93"/>
    <w:rsid w:val="00AF0D5A"/>
    <w:rsid w:val="00AF3E24"/>
    <w:rsid w:val="00AF74C4"/>
    <w:rsid w:val="00AF778A"/>
    <w:rsid w:val="00B2288F"/>
    <w:rsid w:val="00B22D55"/>
    <w:rsid w:val="00B26D92"/>
    <w:rsid w:val="00B52367"/>
    <w:rsid w:val="00B8079F"/>
    <w:rsid w:val="00B90BFB"/>
    <w:rsid w:val="00BA6157"/>
    <w:rsid w:val="00C10DB3"/>
    <w:rsid w:val="00C26BB5"/>
    <w:rsid w:val="00C3233F"/>
    <w:rsid w:val="00C65EF9"/>
    <w:rsid w:val="00C927D9"/>
    <w:rsid w:val="00CC716B"/>
    <w:rsid w:val="00CD05E9"/>
    <w:rsid w:val="00CE61AB"/>
    <w:rsid w:val="00CF0B7C"/>
    <w:rsid w:val="00CF53DF"/>
    <w:rsid w:val="00CF66E5"/>
    <w:rsid w:val="00D04004"/>
    <w:rsid w:val="00D0529D"/>
    <w:rsid w:val="00D148CC"/>
    <w:rsid w:val="00D17C5F"/>
    <w:rsid w:val="00D72F8D"/>
    <w:rsid w:val="00D7773C"/>
    <w:rsid w:val="00D84065"/>
    <w:rsid w:val="00D92F7B"/>
    <w:rsid w:val="00DA1864"/>
    <w:rsid w:val="00DA6514"/>
    <w:rsid w:val="00DD5A5C"/>
    <w:rsid w:val="00DD6E81"/>
    <w:rsid w:val="00DE4390"/>
    <w:rsid w:val="00E0489A"/>
    <w:rsid w:val="00E06E45"/>
    <w:rsid w:val="00E20D5F"/>
    <w:rsid w:val="00E3638C"/>
    <w:rsid w:val="00E44CA8"/>
    <w:rsid w:val="00E45119"/>
    <w:rsid w:val="00E56C95"/>
    <w:rsid w:val="00E8255A"/>
    <w:rsid w:val="00EA4A32"/>
    <w:rsid w:val="00EB50FB"/>
    <w:rsid w:val="00EB5433"/>
    <w:rsid w:val="00EB7958"/>
    <w:rsid w:val="00EC4C52"/>
    <w:rsid w:val="00EC7E02"/>
    <w:rsid w:val="00ED100B"/>
    <w:rsid w:val="00EE0443"/>
    <w:rsid w:val="00EE152D"/>
    <w:rsid w:val="00F222CE"/>
    <w:rsid w:val="00F22567"/>
    <w:rsid w:val="00F227CF"/>
    <w:rsid w:val="00F444B7"/>
    <w:rsid w:val="00F46FA7"/>
    <w:rsid w:val="00F55081"/>
    <w:rsid w:val="00F5607E"/>
    <w:rsid w:val="00F622B7"/>
    <w:rsid w:val="00F65286"/>
    <w:rsid w:val="00FB2400"/>
    <w:rsid w:val="00FE48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143682-0A5B-4700-B820-AF5B2B62F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F8D"/>
    <w:pPr>
      <w:autoSpaceDE w:val="0"/>
      <w:autoSpaceDN w:val="0"/>
      <w:spacing w:after="0" w:line="240" w:lineRule="auto"/>
    </w:pPr>
    <w:rPr>
      <w:rFonts w:ascii="Times New Roman" w:eastAsia="Times New Roman" w:hAnsi="Times New Roman" w:cs="Times New Roman"/>
      <w:sz w:val="24"/>
      <w:szCs w:val="24"/>
      <w:lang w:val="en-US" w:eastAsia="ru-RU"/>
    </w:rPr>
  </w:style>
  <w:style w:type="paragraph" w:styleId="1">
    <w:name w:val="heading 1"/>
    <w:basedOn w:val="a"/>
    <w:next w:val="a"/>
    <w:link w:val="10"/>
    <w:uiPriority w:val="9"/>
    <w:qFormat/>
    <w:rsid w:val="0054263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qFormat/>
    <w:rsid w:val="00C927D9"/>
    <w:pPr>
      <w:autoSpaceDE/>
      <w:autoSpaceDN/>
      <w:outlineLvl w:val="2"/>
    </w:pPr>
    <w:rPr>
      <w:rFonts w:ascii="Tahoma" w:hAnsi="Tahoma" w:cs="Tahoma"/>
      <w:b/>
      <w:bCs/>
      <w:color w:val="26376E"/>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D72F8D"/>
    <w:pPr>
      <w:keepNext/>
    </w:pPr>
    <w:rPr>
      <w:rFonts w:ascii="Arial" w:hAnsi="Arial" w:cs="Arial"/>
      <w:color w:val="000000"/>
      <w:sz w:val="28"/>
      <w:szCs w:val="28"/>
    </w:rPr>
  </w:style>
  <w:style w:type="character" w:styleId="a3">
    <w:name w:val="Hyperlink"/>
    <w:basedOn w:val="a0"/>
    <w:uiPriority w:val="99"/>
    <w:unhideWhenUsed/>
    <w:rsid w:val="00D72F8D"/>
    <w:rPr>
      <w:rFonts w:ascii="Times New Roman" w:hAnsi="Times New Roman" w:cs="Times New Roman" w:hint="default"/>
      <w:color w:val="333399"/>
      <w:u w:val="single"/>
    </w:rPr>
  </w:style>
  <w:style w:type="paragraph" w:styleId="12">
    <w:name w:val="toc 1"/>
    <w:basedOn w:val="a"/>
    <w:next w:val="a"/>
    <w:autoRedefine/>
    <w:uiPriority w:val="39"/>
    <w:rsid w:val="00542633"/>
    <w:pPr>
      <w:tabs>
        <w:tab w:val="right" w:leader="dot" w:pos="9345"/>
      </w:tabs>
      <w:ind w:left="284" w:hanging="142"/>
    </w:pPr>
  </w:style>
  <w:style w:type="paragraph" w:styleId="2">
    <w:name w:val="toc 2"/>
    <w:basedOn w:val="a"/>
    <w:next w:val="a"/>
    <w:autoRedefine/>
    <w:uiPriority w:val="39"/>
    <w:rsid w:val="00D72F8D"/>
    <w:pPr>
      <w:ind w:left="240"/>
    </w:pPr>
  </w:style>
  <w:style w:type="paragraph" w:styleId="a4">
    <w:name w:val="Normal (Web)"/>
    <w:basedOn w:val="a"/>
    <w:rsid w:val="00D72F8D"/>
    <w:pPr>
      <w:autoSpaceDE/>
      <w:autoSpaceDN/>
      <w:spacing w:after="105" w:line="360" w:lineRule="auto"/>
      <w:jc w:val="both"/>
    </w:pPr>
    <w:rPr>
      <w:color w:val="606060"/>
      <w:sz w:val="18"/>
      <w:szCs w:val="18"/>
      <w:lang w:val="en-GB"/>
    </w:rPr>
  </w:style>
  <w:style w:type="paragraph" w:styleId="a5">
    <w:name w:val="List Paragraph"/>
    <w:basedOn w:val="a"/>
    <w:link w:val="a6"/>
    <w:uiPriority w:val="34"/>
    <w:qFormat/>
    <w:rsid w:val="00386230"/>
    <w:pPr>
      <w:ind w:left="720"/>
      <w:contextualSpacing/>
    </w:pPr>
  </w:style>
  <w:style w:type="paragraph" w:styleId="20">
    <w:name w:val="Body Text 2"/>
    <w:basedOn w:val="a"/>
    <w:link w:val="21"/>
    <w:rsid w:val="007F5B65"/>
    <w:pPr>
      <w:ind w:firstLine="540"/>
      <w:jc w:val="both"/>
    </w:pPr>
    <w:rPr>
      <w:noProof/>
    </w:rPr>
  </w:style>
  <w:style w:type="character" w:customStyle="1" w:styleId="21">
    <w:name w:val="Основной текст 2 Знак"/>
    <w:basedOn w:val="a0"/>
    <w:link w:val="20"/>
    <w:rsid w:val="007F5B65"/>
    <w:rPr>
      <w:rFonts w:ascii="Times New Roman" w:eastAsia="Times New Roman" w:hAnsi="Times New Roman" w:cs="Times New Roman"/>
      <w:noProof/>
      <w:sz w:val="24"/>
      <w:szCs w:val="24"/>
      <w:lang w:val="en-US" w:eastAsia="ru-RU"/>
    </w:rPr>
  </w:style>
  <w:style w:type="paragraph" w:styleId="a7">
    <w:name w:val="Body Text Indent"/>
    <w:basedOn w:val="a"/>
    <w:link w:val="a8"/>
    <w:rsid w:val="007F5B65"/>
    <w:pPr>
      <w:spacing w:after="120"/>
      <w:ind w:left="283"/>
    </w:pPr>
  </w:style>
  <w:style w:type="character" w:customStyle="1" w:styleId="a8">
    <w:name w:val="Основной текст с отступом Знак"/>
    <w:basedOn w:val="a0"/>
    <w:link w:val="a7"/>
    <w:rsid w:val="007F5B65"/>
    <w:rPr>
      <w:rFonts w:ascii="Times New Roman" w:eastAsia="Times New Roman" w:hAnsi="Times New Roman" w:cs="Times New Roman"/>
      <w:sz w:val="24"/>
      <w:szCs w:val="24"/>
      <w:lang w:val="en-US" w:eastAsia="ru-RU"/>
    </w:rPr>
  </w:style>
  <w:style w:type="character" w:customStyle="1" w:styleId="s0">
    <w:name w:val="s0"/>
    <w:basedOn w:val="a0"/>
    <w:rsid w:val="007F5B65"/>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a6">
    <w:name w:val="Абзац списка Знак"/>
    <w:link w:val="a5"/>
    <w:uiPriority w:val="34"/>
    <w:locked/>
    <w:rsid w:val="007F5B65"/>
    <w:rPr>
      <w:rFonts w:ascii="Times New Roman" w:eastAsia="Times New Roman" w:hAnsi="Times New Roman" w:cs="Times New Roman"/>
      <w:sz w:val="24"/>
      <w:szCs w:val="24"/>
      <w:lang w:val="en-US" w:eastAsia="ru-RU"/>
    </w:rPr>
  </w:style>
  <w:style w:type="paragraph" w:styleId="a9">
    <w:name w:val="header"/>
    <w:basedOn w:val="a"/>
    <w:link w:val="aa"/>
    <w:uiPriority w:val="99"/>
    <w:unhideWhenUsed/>
    <w:rsid w:val="004E4EE0"/>
    <w:pPr>
      <w:tabs>
        <w:tab w:val="center" w:pos="4677"/>
        <w:tab w:val="right" w:pos="9355"/>
      </w:tabs>
    </w:pPr>
  </w:style>
  <w:style w:type="character" w:customStyle="1" w:styleId="aa">
    <w:name w:val="Верхний колонтитул Знак"/>
    <w:basedOn w:val="a0"/>
    <w:link w:val="a9"/>
    <w:uiPriority w:val="99"/>
    <w:rsid w:val="004E4EE0"/>
    <w:rPr>
      <w:rFonts w:ascii="Times New Roman" w:eastAsia="Times New Roman" w:hAnsi="Times New Roman" w:cs="Times New Roman"/>
      <w:sz w:val="24"/>
      <w:szCs w:val="24"/>
      <w:lang w:val="en-US" w:eastAsia="ru-RU"/>
    </w:rPr>
  </w:style>
  <w:style w:type="paragraph" w:styleId="ab">
    <w:name w:val="footer"/>
    <w:basedOn w:val="a"/>
    <w:link w:val="ac"/>
    <w:uiPriority w:val="99"/>
    <w:unhideWhenUsed/>
    <w:rsid w:val="004E4EE0"/>
    <w:pPr>
      <w:tabs>
        <w:tab w:val="center" w:pos="4677"/>
        <w:tab w:val="right" w:pos="9355"/>
      </w:tabs>
    </w:pPr>
  </w:style>
  <w:style w:type="character" w:customStyle="1" w:styleId="ac">
    <w:name w:val="Нижний колонтитул Знак"/>
    <w:basedOn w:val="a0"/>
    <w:link w:val="ab"/>
    <w:uiPriority w:val="99"/>
    <w:rsid w:val="004E4EE0"/>
    <w:rPr>
      <w:rFonts w:ascii="Times New Roman" w:eastAsia="Times New Roman" w:hAnsi="Times New Roman" w:cs="Times New Roman"/>
      <w:sz w:val="24"/>
      <w:szCs w:val="24"/>
      <w:lang w:val="en-US" w:eastAsia="ru-RU"/>
    </w:rPr>
  </w:style>
  <w:style w:type="paragraph" w:styleId="ad">
    <w:name w:val="Body Text"/>
    <w:basedOn w:val="a"/>
    <w:link w:val="ae"/>
    <w:uiPriority w:val="99"/>
    <w:semiHidden/>
    <w:unhideWhenUsed/>
    <w:rsid w:val="00EB50FB"/>
    <w:pPr>
      <w:spacing w:after="120"/>
    </w:pPr>
  </w:style>
  <w:style w:type="character" w:customStyle="1" w:styleId="ae">
    <w:name w:val="Основной текст Знак"/>
    <w:basedOn w:val="a0"/>
    <w:link w:val="ad"/>
    <w:uiPriority w:val="99"/>
    <w:semiHidden/>
    <w:rsid w:val="00EB50FB"/>
    <w:rPr>
      <w:rFonts w:ascii="Times New Roman" w:eastAsia="Times New Roman" w:hAnsi="Times New Roman" w:cs="Times New Roman"/>
      <w:sz w:val="24"/>
      <w:szCs w:val="24"/>
      <w:lang w:val="en-US" w:eastAsia="ru-RU"/>
    </w:rPr>
  </w:style>
  <w:style w:type="table" w:styleId="af">
    <w:name w:val="Table Grid"/>
    <w:basedOn w:val="a1"/>
    <w:uiPriority w:val="59"/>
    <w:rsid w:val="00AF778A"/>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rsid w:val="00C927D9"/>
    <w:rPr>
      <w:rFonts w:ascii="Tahoma" w:eastAsia="Times New Roman" w:hAnsi="Tahoma" w:cs="Tahoma"/>
      <w:b/>
      <w:bCs/>
      <w:color w:val="26376E"/>
      <w:sz w:val="20"/>
      <w:szCs w:val="20"/>
      <w:lang w:eastAsia="ru-RU"/>
    </w:rPr>
  </w:style>
  <w:style w:type="paragraph" w:styleId="31">
    <w:name w:val="toc 3"/>
    <w:basedOn w:val="a"/>
    <w:next w:val="a"/>
    <w:autoRedefine/>
    <w:uiPriority w:val="39"/>
    <w:unhideWhenUsed/>
    <w:rsid w:val="004A57D1"/>
    <w:pPr>
      <w:spacing w:after="100"/>
      <w:ind w:left="480"/>
    </w:pPr>
  </w:style>
  <w:style w:type="paragraph" w:styleId="22">
    <w:name w:val="Body Text Indent 2"/>
    <w:basedOn w:val="a"/>
    <w:link w:val="23"/>
    <w:uiPriority w:val="99"/>
    <w:semiHidden/>
    <w:unhideWhenUsed/>
    <w:rsid w:val="009B4AAF"/>
    <w:pPr>
      <w:spacing w:after="120" w:line="480" w:lineRule="auto"/>
      <w:ind w:left="283"/>
    </w:pPr>
  </w:style>
  <w:style w:type="character" w:customStyle="1" w:styleId="23">
    <w:name w:val="Основной текст с отступом 2 Знак"/>
    <w:basedOn w:val="a0"/>
    <w:link w:val="22"/>
    <w:uiPriority w:val="99"/>
    <w:semiHidden/>
    <w:rsid w:val="009B4AAF"/>
    <w:rPr>
      <w:rFonts w:ascii="Times New Roman" w:eastAsia="Times New Roman" w:hAnsi="Times New Roman" w:cs="Times New Roman"/>
      <w:sz w:val="24"/>
      <w:szCs w:val="24"/>
      <w:lang w:val="en-US" w:eastAsia="ru-RU"/>
    </w:rPr>
  </w:style>
  <w:style w:type="character" w:customStyle="1" w:styleId="10">
    <w:name w:val="Заголовок 1 Знак"/>
    <w:basedOn w:val="a0"/>
    <w:link w:val="1"/>
    <w:uiPriority w:val="9"/>
    <w:rsid w:val="00542633"/>
    <w:rPr>
      <w:rFonts w:asciiTheme="majorHAnsi" w:eastAsiaTheme="majorEastAsia" w:hAnsiTheme="majorHAnsi" w:cstheme="majorBidi"/>
      <w:color w:val="2E74B5" w:themeColor="accent1" w:themeShade="BF"/>
      <w:sz w:val="32"/>
      <w:szCs w:val="32"/>
      <w:lang w:val="en-US" w:eastAsia="ru-RU"/>
    </w:rPr>
  </w:style>
  <w:style w:type="character" w:styleId="af0">
    <w:name w:val="annotation reference"/>
    <w:basedOn w:val="a0"/>
    <w:uiPriority w:val="99"/>
    <w:semiHidden/>
    <w:unhideWhenUsed/>
    <w:rsid w:val="008D5112"/>
    <w:rPr>
      <w:sz w:val="16"/>
      <w:szCs w:val="16"/>
    </w:rPr>
  </w:style>
  <w:style w:type="paragraph" w:styleId="af1">
    <w:name w:val="annotation text"/>
    <w:basedOn w:val="a"/>
    <w:link w:val="af2"/>
    <w:uiPriority w:val="99"/>
    <w:semiHidden/>
    <w:unhideWhenUsed/>
    <w:rsid w:val="008D5112"/>
    <w:rPr>
      <w:sz w:val="20"/>
      <w:szCs w:val="20"/>
    </w:rPr>
  </w:style>
  <w:style w:type="character" w:customStyle="1" w:styleId="af2">
    <w:name w:val="Текст примечания Знак"/>
    <w:basedOn w:val="a0"/>
    <w:link w:val="af1"/>
    <w:uiPriority w:val="99"/>
    <w:semiHidden/>
    <w:rsid w:val="008D5112"/>
    <w:rPr>
      <w:rFonts w:ascii="Times New Roman" w:eastAsia="Times New Roman" w:hAnsi="Times New Roman" w:cs="Times New Roman"/>
      <w:sz w:val="20"/>
      <w:szCs w:val="20"/>
      <w:lang w:val="en-US" w:eastAsia="ru-RU"/>
    </w:rPr>
  </w:style>
  <w:style w:type="paragraph" w:styleId="af3">
    <w:name w:val="annotation subject"/>
    <w:basedOn w:val="af1"/>
    <w:next w:val="af1"/>
    <w:link w:val="af4"/>
    <w:uiPriority w:val="99"/>
    <w:semiHidden/>
    <w:unhideWhenUsed/>
    <w:rsid w:val="008D5112"/>
    <w:rPr>
      <w:b/>
      <w:bCs/>
    </w:rPr>
  </w:style>
  <w:style w:type="character" w:customStyle="1" w:styleId="af4">
    <w:name w:val="Тема примечания Знак"/>
    <w:basedOn w:val="af2"/>
    <w:link w:val="af3"/>
    <w:uiPriority w:val="99"/>
    <w:semiHidden/>
    <w:rsid w:val="008D5112"/>
    <w:rPr>
      <w:rFonts w:ascii="Times New Roman" w:eastAsia="Times New Roman" w:hAnsi="Times New Roman" w:cs="Times New Roman"/>
      <w:b/>
      <w:bCs/>
      <w:sz w:val="20"/>
      <w:szCs w:val="20"/>
      <w:lang w:val="en-US" w:eastAsia="ru-RU"/>
    </w:rPr>
  </w:style>
  <w:style w:type="paragraph" w:styleId="af5">
    <w:name w:val="Balloon Text"/>
    <w:basedOn w:val="a"/>
    <w:link w:val="af6"/>
    <w:uiPriority w:val="99"/>
    <w:semiHidden/>
    <w:unhideWhenUsed/>
    <w:rsid w:val="008D5112"/>
    <w:rPr>
      <w:rFonts w:ascii="Segoe UI" w:hAnsi="Segoe UI" w:cs="Segoe UI"/>
      <w:sz w:val="18"/>
      <w:szCs w:val="18"/>
    </w:rPr>
  </w:style>
  <w:style w:type="character" w:customStyle="1" w:styleId="af6">
    <w:name w:val="Текст выноски Знак"/>
    <w:basedOn w:val="a0"/>
    <w:link w:val="af5"/>
    <w:uiPriority w:val="99"/>
    <w:semiHidden/>
    <w:rsid w:val="008D5112"/>
    <w:rPr>
      <w:rFonts w:ascii="Segoe UI" w:eastAsia="Times New Roman" w:hAnsi="Segoe UI" w:cs="Segoe UI"/>
      <w:sz w:val="18"/>
      <w:szCs w:val="1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AC9FA888-31F7-4D23-AECC-65BD8CC08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2166</Words>
  <Characters>12347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Ержанов Талгат</dc:creator>
  <cp:keywords/>
  <dc:description/>
  <cp:lastModifiedBy>Ережепов Жоламан Беймбетулы</cp:lastModifiedBy>
  <cp:revision>9</cp:revision>
  <cp:lastPrinted>2019-10-18T06:56:00Z</cp:lastPrinted>
  <dcterms:created xsi:type="dcterms:W3CDTF">2019-09-27T08:45:00Z</dcterms:created>
  <dcterms:modified xsi:type="dcterms:W3CDTF">2019-10-18T06:57:00Z</dcterms:modified>
</cp:coreProperties>
</file>