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232" w:rsidRDefault="00304232" w:rsidP="00304232">
      <w:pPr>
        <w:jc w:val="right"/>
        <w:rPr>
          <w:b/>
          <w:color w:val="000000"/>
        </w:rPr>
      </w:pPr>
      <w:r>
        <w:rPr>
          <w:b/>
          <w:color w:val="000000"/>
        </w:rPr>
        <w:t xml:space="preserve">Приложение №____ </w:t>
      </w:r>
    </w:p>
    <w:p w:rsidR="00304232" w:rsidRDefault="00304232" w:rsidP="00304232">
      <w:pPr>
        <w:jc w:val="right"/>
        <w:rPr>
          <w:b/>
          <w:color w:val="000000"/>
        </w:rPr>
      </w:pPr>
      <w:r w:rsidRPr="00BE33ED">
        <w:rPr>
          <w:b/>
          <w:color w:val="000000"/>
        </w:rPr>
        <w:t>к Тендерной документации</w:t>
      </w:r>
      <w:r>
        <w:rPr>
          <w:b/>
          <w:color w:val="000000"/>
        </w:rPr>
        <w:t xml:space="preserve"> по закупкам товаров – </w:t>
      </w:r>
    </w:p>
    <w:p w:rsidR="00304232" w:rsidRDefault="00304232" w:rsidP="00304232">
      <w:pPr>
        <w:jc w:val="right"/>
        <w:rPr>
          <w:b/>
          <w:color w:val="000000"/>
        </w:rPr>
      </w:pPr>
      <w:r>
        <w:rPr>
          <w:b/>
          <w:color w:val="000000"/>
        </w:rPr>
        <w:t xml:space="preserve">Базовый комплект лицензий – </w:t>
      </w:r>
    </w:p>
    <w:p w:rsidR="00304232" w:rsidRDefault="00BE788C" w:rsidP="00BE788C">
      <w:pPr>
        <w:jc w:val="right"/>
        <w:rPr>
          <w:b/>
          <w:color w:val="000000"/>
        </w:rPr>
      </w:pPr>
      <w:r w:rsidRPr="00304232">
        <w:rPr>
          <w:b/>
          <w:color w:val="000000"/>
        </w:rPr>
        <w:t>Лицензии</w:t>
      </w:r>
      <w:r w:rsidR="00304232" w:rsidRPr="00304232">
        <w:rPr>
          <w:b/>
          <w:color w:val="000000"/>
        </w:rPr>
        <w:t xml:space="preserve"> </w:t>
      </w:r>
      <w:r>
        <w:rPr>
          <w:b/>
          <w:color w:val="000000"/>
        </w:rPr>
        <w:t>СУБД</w:t>
      </w:r>
    </w:p>
    <w:p w:rsidR="00304232" w:rsidRDefault="00304232" w:rsidP="00304232">
      <w:pPr>
        <w:jc w:val="right"/>
        <w:rPr>
          <w:b/>
          <w:color w:val="000000"/>
        </w:rPr>
      </w:pPr>
      <w:r w:rsidRPr="00F57387">
        <w:rPr>
          <w:b/>
          <w:color w:val="000000"/>
        </w:rPr>
        <w:t xml:space="preserve">способом открытого тендера </w:t>
      </w:r>
    </w:p>
    <w:p w:rsidR="00304232" w:rsidRPr="00710BB4" w:rsidRDefault="00304232" w:rsidP="00304232">
      <w:pPr>
        <w:jc w:val="right"/>
        <w:rPr>
          <w:b/>
          <w:color w:val="000000"/>
        </w:rPr>
      </w:pPr>
      <w:r w:rsidRPr="00F57387">
        <w:rPr>
          <w:b/>
          <w:color w:val="000000"/>
        </w:rPr>
        <w:t>с применением торгов на понижение</w:t>
      </w:r>
    </w:p>
    <w:p w:rsidR="00304232" w:rsidRPr="005B08C9" w:rsidRDefault="00304232" w:rsidP="00304232">
      <w:pPr>
        <w:jc w:val="right"/>
        <w:rPr>
          <w:b/>
          <w:color w:val="000000"/>
        </w:rPr>
      </w:pPr>
    </w:p>
    <w:p w:rsidR="00304232" w:rsidRPr="005061C9" w:rsidRDefault="00304232" w:rsidP="00304232">
      <w:pPr>
        <w:pStyle w:val="10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kk-KZ"/>
        </w:rPr>
      </w:pPr>
      <w:r w:rsidRPr="00172BD6">
        <w:rPr>
          <w:rFonts w:ascii="Times New Roman" w:hAnsi="Times New Roman"/>
          <w:sz w:val="24"/>
          <w:szCs w:val="24"/>
        </w:rPr>
        <w:t>ДОГОВОР №</w:t>
      </w:r>
      <w:bookmarkStart w:id="0" w:name="num_dog"/>
      <w:r w:rsidRPr="005061C9">
        <w:rPr>
          <w:rFonts w:ascii="Times New Roman" w:hAnsi="Times New Roman"/>
          <w:sz w:val="28"/>
          <w:szCs w:val="28"/>
        </w:rPr>
        <w:t>_______</w:t>
      </w:r>
    </w:p>
    <w:bookmarkEnd w:id="0"/>
    <w:p w:rsidR="00BE788C" w:rsidRDefault="00304232" w:rsidP="00BE788C">
      <w:pPr>
        <w:jc w:val="center"/>
        <w:rPr>
          <w:b/>
          <w:color w:val="000000"/>
        </w:rPr>
      </w:pPr>
      <w:r>
        <w:rPr>
          <w:b/>
          <w:color w:val="000000"/>
        </w:rPr>
        <w:t>по закупкам товаров –</w:t>
      </w:r>
      <w:r w:rsidR="005C5643">
        <w:rPr>
          <w:b/>
          <w:color w:val="000000"/>
        </w:rPr>
        <w:t xml:space="preserve"> б</w:t>
      </w:r>
      <w:r>
        <w:rPr>
          <w:b/>
          <w:color w:val="000000"/>
        </w:rPr>
        <w:t>азовый комплект лицензий</w:t>
      </w:r>
      <w:r w:rsidRPr="00304232">
        <w:rPr>
          <w:b/>
          <w:color w:val="000000"/>
        </w:rPr>
        <w:t xml:space="preserve"> </w:t>
      </w:r>
      <w:r w:rsidR="00BE788C">
        <w:rPr>
          <w:b/>
          <w:color w:val="000000"/>
        </w:rPr>
        <w:t xml:space="preserve">- </w:t>
      </w:r>
      <w:r w:rsidR="00BE788C" w:rsidRPr="00304232">
        <w:rPr>
          <w:b/>
          <w:color w:val="000000"/>
        </w:rPr>
        <w:t xml:space="preserve">Лицензии </w:t>
      </w:r>
      <w:r w:rsidR="00BE788C">
        <w:rPr>
          <w:b/>
          <w:color w:val="000000"/>
        </w:rPr>
        <w:t>СУБД</w:t>
      </w:r>
    </w:p>
    <w:p w:rsidR="00304232" w:rsidRPr="00710BB4" w:rsidRDefault="00304232" w:rsidP="005C5643">
      <w:pPr>
        <w:jc w:val="center"/>
        <w:rPr>
          <w:b/>
          <w:color w:val="000000"/>
        </w:rPr>
      </w:pPr>
      <w:r w:rsidRPr="00F57387">
        <w:rPr>
          <w:b/>
          <w:color w:val="000000"/>
        </w:rPr>
        <w:t>способом открытого тендера с применением торгов на понижение</w:t>
      </w:r>
    </w:p>
    <w:p w:rsidR="00773BAE" w:rsidRPr="008C0479" w:rsidRDefault="00773BAE" w:rsidP="00773BAE">
      <w:pPr>
        <w:jc w:val="center"/>
      </w:pPr>
    </w:p>
    <w:p w:rsidR="0089452D" w:rsidRPr="001F1B22" w:rsidRDefault="0089452D" w:rsidP="0089452D">
      <w:pPr>
        <w:tabs>
          <w:tab w:val="left" w:pos="6237"/>
        </w:tabs>
        <w:jc w:val="center"/>
        <w:rPr>
          <w:b/>
        </w:rPr>
      </w:pPr>
      <w:r w:rsidRPr="001F1B22">
        <w:rPr>
          <w:b/>
        </w:rPr>
        <w:t>г. Астана</w:t>
      </w:r>
      <w:r w:rsidRPr="001F1B22">
        <w:rPr>
          <w:b/>
        </w:rPr>
        <w:tab/>
      </w:r>
      <w:r w:rsidR="001F1B22">
        <w:rPr>
          <w:b/>
        </w:rPr>
        <w:t xml:space="preserve">  </w:t>
      </w:r>
      <w:r w:rsidR="001F1B22" w:rsidRPr="001F1B22">
        <w:rPr>
          <w:b/>
        </w:rPr>
        <w:t xml:space="preserve">   </w:t>
      </w:r>
      <w:proofErr w:type="gramStart"/>
      <w:r w:rsidR="001F1B22" w:rsidRPr="001F1B22">
        <w:rPr>
          <w:b/>
        </w:rPr>
        <w:t xml:space="preserve">   </w:t>
      </w:r>
      <w:r w:rsidRPr="001F1B22">
        <w:rPr>
          <w:b/>
        </w:rPr>
        <w:t>«</w:t>
      </w:r>
      <w:proofErr w:type="gramEnd"/>
      <w:r w:rsidRPr="001F1B22">
        <w:rPr>
          <w:b/>
        </w:rPr>
        <w:t>___» ___________201</w:t>
      </w:r>
      <w:r w:rsidR="00304232">
        <w:rPr>
          <w:b/>
        </w:rPr>
        <w:t>6</w:t>
      </w:r>
      <w:r w:rsidRPr="001F1B22">
        <w:rPr>
          <w:b/>
        </w:rPr>
        <w:t xml:space="preserve"> г.</w:t>
      </w:r>
    </w:p>
    <w:p w:rsidR="0089452D" w:rsidRPr="008A4709" w:rsidRDefault="0089452D" w:rsidP="0089452D">
      <w:pPr>
        <w:tabs>
          <w:tab w:val="left" w:pos="6237"/>
        </w:tabs>
        <w:jc w:val="center"/>
      </w:pPr>
    </w:p>
    <w:p w:rsidR="0089452D" w:rsidRPr="001F1B22" w:rsidRDefault="00773BAE" w:rsidP="001F1B22">
      <w:pPr>
        <w:ind w:firstLine="540"/>
        <w:jc w:val="both"/>
      </w:pPr>
      <w:r w:rsidRPr="00A97345">
        <w:rPr>
          <w:b/>
        </w:rPr>
        <w:t>Акционерное общество «Национальная атомная компания «Казатомпром»,</w:t>
      </w:r>
      <w:r w:rsidRPr="00A97345">
        <w:t xml:space="preserve"> созданное и действующее по законодательству Республики Казахстан, именуемое в дальнейшем «Заказчик», в лице</w:t>
      </w:r>
      <w:r>
        <w:t xml:space="preserve">  ______________________,</w:t>
      </w:r>
      <w:r w:rsidRPr="00A97345">
        <w:t xml:space="preserve"> действующего на основании </w:t>
      </w:r>
      <w:r>
        <w:t xml:space="preserve">_____________________, </w:t>
      </w:r>
      <w:r w:rsidRPr="00A97345">
        <w:t>с одной стороны, и _______________________(полное наименование Поставщика), созданное и действующее по законодательству _____________,</w:t>
      </w:r>
      <w:r>
        <w:t xml:space="preserve"> </w:t>
      </w:r>
      <w:r w:rsidRPr="00A97345">
        <w:t>именуемое в дальнейшем «Поставщик»,</w:t>
      </w:r>
      <w:r>
        <w:t xml:space="preserve"> </w:t>
      </w:r>
      <w:r w:rsidRPr="00A97345">
        <w:t xml:space="preserve">в лице ________________________(должность, фамилия, имя, отчество уполномоченного лица), действующего на основании ___________________(Устава, Положения, Доверенности № ____ от «____»_________20__г., и т. п.) с другой стороны, вместе именуемые в дальнейшем «Стороны», </w:t>
      </w:r>
      <w:r w:rsidRPr="00A97345">
        <w:rPr>
          <w:color w:val="000000"/>
        </w:rPr>
        <w:t xml:space="preserve"> </w:t>
      </w:r>
      <w:r>
        <w:rPr>
          <w:color w:val="000000"/>
        </w:rPr>
        <w:t>руководствуясь «Правилами закупок товаров, работ и услуг АО «Фонд национального благосостояния «</w:t>
      </w:r>
      <w:proofErr w:type="spellStart"/>
      <w:r>
        <w:rPr>
          <w:color w:val="000000"/>
        </w:rPr>
        <w:t>Самрук-Казына</w:t>
      </w:r>
      <w:proofErr w:type="spellEnd"/>
      <w:r>
        <w:rPr>
          <w:color w:val="000000"/>
        </w:rPr>
        <w:t>» и организациями пятьдесят и более процентов акций (долей участия) которых прямо или косвенно принадлежат АО «</w:t>
      </w:r>
      <w:proofErr w:type="spellStart"/>
      <w:r>
        <w:rPr>
          <w:color w:val="000000"/>
        </w:rPr>
        <w:t>Самрук-Казына</w:t>
      </w:r>
      <w:proofErr w:type="spellEnd"/>
      <w:r>
        <w:rPr>
          <w:color w:val="000000"/>
        </w:rPr>
        <w:t>» на праве собственности  или доверительного  управления, утвержденных решением Совета директоров АО «</w:t>
      </w:r>
      <w:proofErr w:type="spellStart"/>
      <w:r>
        <w:rPr>
          <w:color w:val="000000"/>
        </w:rPr>
        <w:t>Самрук-Казына</w:t>
      </w:r>
      <w:proofErr w:type="spellEnd"/>
      <w:r>
        <w:rPr>
          <w:color w:val="000000"/>
        </w:rPr>
        <w:t xml:space="preserve">» от 26.05.2012 года № 80 (далее – Правила закупок), </w:t>
      </w:r>
      <w:r w:rsidRPr="0042667D">
        <w:t xml:space="preserve">и </w:t>
      </w:r>
      <w:r>
        <w:t xml:space="preserve">Протоколом </w:t>
      </w:r>
      <w:r w:rsidRPr="0042667D">
        <w:t xml:space="preserve">итогов закупок способом запроса ценовых предложений товаров </w:t>
      </w:r>
      <w:r>
        <w:t>№______ от</w:t>
      </w:r>
      <w:r w:rsidRPr="00BC2A76">
        <w:t xml:space="preserve"> </w:t>
      </w:r>
      <w:r w:rsidRPr="0042667D">
        <w:t>«___»__________20</w:t>
      </w:r>
      <w:r>
        <w:t xml:space="preserve">14 </w:t>
      </w:r>
      <w:r w:rsidRPr="0042667D">
        <w:t xml:space="preserve">года, </w:t>
      </w:r>
      <w:r w:rsidRPr="00847CDA">
        <w:t>Решением Правления АО «НАК «Казатомпром» № ___ от __ _____ 20</w:t>
      </w:r>
      <w:r>
        <w:t>1</w:t>
      </w:r>
      <w:r w:rsidRPr="00847CDA">
        <w:t>_ года</w:t>
      </w:r>
      <w:r>
        <w:t>,</w:t>
      </w:r>
      <w:r w:rsidRPr="0042667D">
        <w:t xml:space="preserve"> заключили настоящий Договор о закупках товаров способом запроса ценовых предложений (далее - Договор) о нижеследующем:</w:t>
      </w:r>
    </w:p>
    <w:p w:rsidR="0089452D" w:rsidRPr="00541B28" w:rsidRDefault="0089452D" w:rsidP="0089452D">
      <w:pPr>
        <w:ind w:firstLine="540"/>
        <w:jc w:val="both"/>
      </w:pPr>
      <w:r w:rsidRPr="00541B28">
        <w:t>В настоящем Договоре нижеперечисленные термины будут иметь следующее толкование:</w:t>
      </w:r>
    </w:p>
    <w:p w:rsidR="0089452D" w:rsidRDefault="0089452D" w:rsidP="0089452D">
      <w:pPr>
        <w:pStyle w:val="25"/>
        <w:numPr>
          <w:ilvl w:val="0"/>
          <w:numId w:val="18"/>
        </w:numPr>
        <w:tabs>
          <w:tab w:val="clear" w:pos="1695"/>
          <w:tab w:val="num" w:pos="1276"/>
        </w:tabs>
        <w:spacing w:after="0" w:line="240" w:lineRule="auto"/>
        <w:ind w:left="0" w:firstLine="540"/>
        <w:jc w:val="both"/>
      </w:pPr>
      <w:r w:rsidRPr="0078288E">
        <w:rPr>
          <w:b/>
        </w:rPr>
        <w:t>Договор</w:t>
      </w:r>
      <w:r w:rsidRPr="00541B28">
        <w:t xml:space="preserve"> – означает настоящее</w:t>
      </w:r>
      <w:r w:rsidRPr="00541B28">
        <w:rPr>
          <w:b/>
        </w:rPr>
        <w:t xml:space="preserve"> </w:t>
      </w:r>
      <w:r w:rsidRPr="00541B28">
        <w:t>соглашение, достигнутое между Заказчиком и Поставщиком, зафиксированное в письменной форме и подписанное Сторонами со всеми Приложениями и дополнениями к нему, а также со всей необходимой документацией, на которую в настоящем Договоре есть ссылки;</w:t>
      </w:r>
    </w:p>
    <w:p w:rsidR="009C6713" w:rsidRPr="00AC0F1B" w:rsidRDefault="009C6713" w:rsidP="00AC0F1B">
      <w:pPr>
        <w:pStyle w:val="25"/>
        <w:numPr>
          <w:ilvl w:val="0"/>
          <w:numId w:val="18"/>
        </w:numPr>
        <w:tabs>
          <w:tab w:val="clear" w:pos="1695"/>
          <w:tab w:val="num" w:pos="1276"/>
        </w:tabs>
        <w:spacing w:after="0" w:line="240" w:lineRule="auto"/>
        <w:ind w:left="0" w:firstLine="540"/>
        <w:jc w:val="both"/>
        <w:rPr>
          <w:b/>
        </w:rPr>
      </w:pPr>
      <w:r w:rsidRPr="004D0387">
        <w:rPr>
          <w:b/>
        </w:rPr>
        <w:t>Товар</w:t>
      </w:r>
      <w:r w:rsidRPr="00541B28">
        <w:t xml:space="preserve"> –</w:t>
      </w:r>
      <w:r>
        <w:t xml:space="preserve"> означает </w:t>
      </w:r>
      <w:r w:rsidRPr="00382A6D">
        <w:t>программно</w:t>
      </w:r>
      <w:r>
        <w:t>е</w:t>
      </w:r>
      <w:r w:rsidRPr="00382A6D">
        <w:t xml:space="preserve"> обеспечени</w:t>
      </w:r>
      <w:r>
        <w:t>е</w:t>
      </w:r>
      <w:r w:rsidRPr="0078288E">
        <w:t xml:space="preserve"> </w:t>
      </w:r>
      <w:r w:rsidRPr="004D0387">
        <w:rPr>
          <w:b/>
        </w:rPr>
        <w:t xml:space="preserve">– </w:t>
      </w:r>
      <w:r w:rsidRPr="004D0387">
        <w:t xml:space="preserve">лицензионное программное обеспечение </w:t>
      </w:r>
      <w:proofErr w:type="spellStart"/>
      <w:r w:rsidRPr="004D0387">
        <w:t>Oracle</w:t>
      </w:r>
      <w:proofErr w:type="spellEnd"/>
      <w:r w:rsidRPr="004D0387">
        <w:t xml:space="preserve"> </w:t>
      </w:r>
      <w:proofErr w:type="spellStart"/>
      <w:r w:rsidRPr="004D0387">
        <w:t>Golden</w:t>
      </w:r>
      <w:proofErr w:type="spellEnd"/>
      <w:r w:rsidRPr="004D0387">
        <w:t xml:space="preserve"> </w:t>
      </w:r>
      <w:proofErr w:type="spellStart"/>
      <w:r w:rsidRPr="004D0387">
        <w:t>Gate</w:t>
      </w:r>
      <w:proofErr w:type="spellEnd"/>
      <w:r w:rsidRPr="004D0387">
        <w:t>, включая годовую техническую поддержку</w:t>
      </w:r>
      <w:r>
        <w:t xml:space="preserve"> поставляем</w:t>
      </w:r>
      <w:r w:rsidR="00575AE0">
        <w:t>ое</w:t>
      </w:r>
      <w:r>
        <w:t xml:space="preserve"> Поставщиком Заказчику согласно условиям настоящего Договора. </w:t>
      </w:r>
    </w:p>
    <w:p w:rsidR="004D0387" w:rsidRDefault="0089452D" w:rsidP="004D0387">
      <w:pPr>
        <w:pStyle w:val="25"/>
        <w:numPr>
          <w:ilvl w:val="0"/>
          <w:numId w:val="18"/>
        </w:numPr>
        <w:tabs>
          <w:tab w:val="clear" w:pos="1695"/>
          <w:tab w:val="num" w:pos="1276"/>
        </w:tabs>
        <w:spacing w:after="0" w:line="240" w:lineRule="auto"/>
        <w:ind w:left="0" w:firstLine="540"/>
        <w:jc w:val="both"/>
      </w:pPr>
      <w:r w:rsidRPr="004D0387">
        <w:rPr>
          <w:b/>
        </w:rPr>
        <w:t>Общая сумма Договора</w:t>
      </w:r>
      <w:r w:rsidRPr="00541B28">
        <w:t xml:space="preserve"> – означает </w:t>
      </w:r>
      <w:r w:rsidR="008C0479">
        <w:t>сумму</w:t>
      </w:r>
      <w:r w:rsidRPr="00541B28">
        <w:t xml:space="preserve">, которая должна быть уплачена Поставщику по настоящему Договору </w:t>
      </w:r>
      <w:r w:rsidR="008C0479">
        <w:t>за полное и надлежащее исполнение им всех своих обязательств по настоящему Договору</w:t>
      </w:r>
      <w:r w:rsidRPr="00541B28">
        <w:t>;</w:t>
      </w:r>
    </w:p>
    <w:p w:rsidR="0089452D" w:rsidRDefault="0089452D" w:rsidP="004D0387">
      <w:pPr>
        <w:pStyle w:val="25"/>
        <w:spacing w:after="0" w:line="240" w:lineRule="auto"/>
        <w:ind w:left="540"/>
        <w:jc w:val="both"/>
        <w:rPr>
          <w:b/>
        </w:rPr>
      </w:pPr>
    </w:p>
    <w:p w:rsidR="007657DF" w:rsidRPr="001F1B22" w:rsidRDefault="0089452D" w:rsidP="001F1B22">
      <w:pPr>
        <w:numPr>
          <w:ilvl w:val="0"/>
          <w:numId w:val="20"/>
        </w:numPr>
        <w:ind w:firstLine="0"/>
        <w:jc w:val="center"/>
        <w:rPr>
          <w:b/>
        </w:rPr>
      </w:pPr>
      <w:r w:rsidRPr="001F1B22">
        <w:rPr>
          <w:b/>
        </w:rPr>
        <w:t>ПРЕДМЕТ ДОГОВОРА</w:t>
      </w:r>
    </w:p>
    <w:p w:rsidR="0089452D" w:rsidRPr="00EC301A" w:rsidRDefault="0089452D" w:rsidP="0089452D">
      <w:pPr>
        <w:numPr>
          <w:ilvl w:val="1"/>
          <w:numId w:val="20"/>
        </w:numPr>
        <w:jc w:val="both"/>
      </w:pPr>
      <w:r w:rsidRPr="00EC301A">
        <w:t>Заказчик оплачивает, а Поставщик принимает на себя обязательства по передаче</w:t>
      </w:r>
      <w:r w:rsidRPr="00EC301A">
        <w:rPr>
          <w:spacing w:val="1"/>
        </w:rPr>
        <w:t xml:space="preserve"> </w:t>
      </w:r>
      <w:r w:rsidRPr="00EC301A">
        <w:t>Заказчику</w:t>
      </w:r>
      <w:r w:rsidRPr="001F3DD3">
        <w:t xml:space="preserve"> </w:t>
      </w:r>
      <w:r w:rsidRPr="00382A6D">
        <w:t>программно</w:t>
      </w:r>
      <w:r>
        <w:t>го</w:t>
      </w:r>
      <w:r w:rsidRPr="00382A6D">
        <w:t xml:space="preserve"> обеспечени</w:t>
      </w:r>
      <w:r>
        <w:t>я</w:t>
      </w:r>
      <w:r w:rsidRPr="0078288E">
        <w:t xml:space="preserve"> </w:t>
      </w:r>
      <w:r w:rsidRPr="00541B28">
        <w:rPr>
          <w:b/>
        </w:rPr>
        <w:t>–</w:t>
      </w:r>
      <w:r>
        <w:rPr>
          <w:b/>
        </w:rPr>
        <w:t xml:space="preserve"> </w:t>
      </w:r>
      <w:r w:rsidR="00092858">
        <w:t>л</w:t>
      </w:r>
      <w:r w:rsidR="00092858" w:rsidRPr="004D0387">
        <w:t>ицензионно</w:t>
      </w:r>
      <w:r w:rsidR="00575AE0">
        <w:t>го</w:t>
      </w:r>
      <w:r w:rsidR="00092858" w:rsidRPr="004D0387">
        <w:t xml:space="preserve"> программно</w:t>
      </w:r>
      <w:r w:rsidR="00575AE0">
        <w:t>го</w:t>
      </w:r>
      <w:r w:rsidR="00092858" w:rsidRPr="004D0387">
        <w:t xml:space="preserve"> </w:t>
      </w:r>
      <w:r w:rsidR="00575AE0" w:rsidRPr="004D0387">
        <w:t>обеспечени</w:t>
      </w:r>
      <w:r w:rsidR="00575AE0">
        <w:t>я</w:t>
      </w:r>
      <w:r w:rsidR="00575AE0" w:rsidRPr="004D0387">
        <w:t xml:space="preserve"> </w:t>
      </w:r>
      <w:proofErr w:type="spellStart"/>
      <w:r w:rsidR="00092858" w:rsidRPr="004D0387">
        <w:t>Oracle</w:t>
      </w:r>
      <w:proofErr w:type="spellEnd"/>
      <w:r w:rsidR="00092858" w:rsidRPr="004D0387">
        <w:t xml:space="preserve"> </w:t>
      </w:r>
      <w:proofErr w:type="spellStart"/>
      <w:r w:rsidR="00092858" w:rsidRPr="004D0387">
        <w:t>Golden</w:t>
      </w:r>
      <w:proofErr w:type="spellEnd"/>
      <w:r w:rsidR="00092858" w:rsidRPr="004D0387">
        <w:t xml:space="preserve"> </w:t>
      </w:r>
      <w:proofErr w:type="spellStart"/>
      <w:r w:rsidR="00092858" w:rsidRPr="004D0387">
        <w:t>Gate</w:t>
      </w:r>
      <w:proofErr w:type="spellEnd"/>
      <w:r w:rsidR="00092858" w:rsidRPr="004D0387">
        <w:t>, включая годовую техническую поддержку</w:t>
      </w:r>
      <w:r w:rsidR="00092858" w:rsidRPr="00EC301A">
        <w:rPr>
          <w:bCs/>
        </w:rPr>
        <w:t xml:space="preserve"> </w:t>
      </w:r>
      <w:r w:rsidRPr="00EC301A">
        <w:rPr>
          <w:bCs/>
        </w:rPr>
        <w:t>(далее – Товар)</w:t>
      </w:r>
      <w:r w:rsidR="001F1B22">
        <w:rPr>
          <w:bCs/>
        </w:rPr>
        <w:t>,</w:t>
      </w:r>
      <w:r w:rsidRPr="00EC301A">
        <w:rPr>
          <w:bCs/>
        </w:rPr>
        <w:t xml:space="preserve"> </w:t>
      </w:r>
      <w:r w:rsidRPr="006F3B2A">
        <w:rPr>
          <w:bCs/>
        </w:rPr>
        <w:t>в соответствии с Технической спецификацией, являющейся Приложением №1 к настоящему Договору</w:t>
      </w:r>
      <w:r w:rsidRPr="00EC301A">
        <w:rPr>
          <w:bCs/>
        </w:rPr>
        <w:t>.</w:t>
      </w:r>
    </w:p>
    <w:p w:rsidR="0089452D" w:rsidRDefault="0089452D" w:rsidP="0089452D">
      <w:pPr>
        <w:numPr>
          <w:ilvl w:val="1"/>
          <w:numId w:val="20"/>
        </w:numPr>
        <w:tabs>
          <w:tab w:val="num" w:pos="1418"/>
        </w:tabs>
        <w:jc w:val="both"/>
      </w:pPr>
      <w:r w:rsidRPr="00580955">
        <w:t>Товар считается переданным Поставщиком полностью и</w:t>
      </w:r>
      <w:r w:rsidRPr="00EC301A">
        <w:t xml:space="preserve"> надлежащим образом после подписания уполномоченными представителями Сторон Акта приема-передачи </w:t>
      </w:r>
      <w:r w:rsidRPr="001F3DD3">
        <w:t>пользовательских лицензий</w:t>
      </w:r>
      <w:r w:rsidRPr="00EC301A">
        <w:t xml:space="preserve"> на программно</w:t>
      </w:r>
      <w:r>
        <w:t>е</w:t>
      </w:r>
      <w:r w:rsidRPr="00EC301A">
        <w:t xml:space="preserve"> обеспечени</w:t>
      </w:r>
      <w:r>
        <w:t>е</w:t>
      </w:r>
      <w:r w:rsidR="00F46397">
        <w:t xml:space="preserve"> </w:t>
      </w:r>
      <w:r w:rsidRPr="001F1B22">
        <w:t>(далее – Акт приема-передачи Товара)</w:t>
      </w:r>
      <w:r w:rsidRPr="00EC301A">
        <w:t>.</w:t>
      </w:r>
    </w:p>
    <w:p w:rsidR="00E171A7" w:rsidRPr="0015165D" w:rsidRDefault="00E171A7" w:rsidP="0089452D">
      <w:pPr>
        <w:ind w:left="568"/>
        <w:jc w:val="both"/>
      </w:pPr>
    </w:p>
    <w:p w:rsidR="0089452D" w:rsidRDefault="0089452D" w:rsidP="0089452D">
      <w:pPr>
        <w:numPr>
          <w:ilvl w:val="0"/>
          <w:numId w:val="20"/>
        </w:numPr>
        <w:ind w:left="288"/>
        <w:jc w:val="center"/>
        <w:rPr>
          <w:b/>
          <w:caps/>
        </w:rPr>
      </w:pPr>
      <w:r w:rsidRPr="00E011E4">
        <w:rPr>
          <w:b/>
          <w:caps/>
        </w:rPr>
        <w:t>Цена за единицу Товара и общая сумма Договора</w:t>
      </w:r>
    </w:p>
    <w:p w:rsidR="0089452D" w:rsidRDefault="0089452D" w:rsidP="0089452D">
      <w:pPr>
        <w:numPr>
          <w:ilvl w:val="1"/>
          <w:numId w:val="20"/>
        </w:numPr>
        <w:tabs>
          <w:tab w:val="num" w:pos="1418"/>
        </w:tabs>
        <w:jc w:val="both"/>
      </w:pPr>
      <w:r w:rsidRPr="00EC301A">
        <w:lastRenderedPageBreak/>
        <w:t xml:space="preserve">Общая сумма настоящего Договора составляет </w:t>
      </w:r>
      <w:r w:rsidRPr="001F3DD3">
        <w:rPr>
          <w:b/>
        </w:rPr>
        <w:t>_______________</w:t>
      </w:r>
      <w:r w:rsidRPr="00A8435F">
        <w:t xml:space="preserve"> (</w:t>
      </w:r>
      <w:r w:rsidRPr="001F3DD3">
        <w:t>___________________________</w:t>
      </w:r>
      <w:r>
        <w:t xml:space="preserve">) </w:t>
      </w:r>
      <w:r w:rsidRPr="00EC301A">
        <w:t>тенге с учетом НДС и включает все расходы, связанные с передачей закупаемого Товара</w:t>
      </w:r>
      <w:r w:rsidR="00F46397">
        <w:t>, а также годовую техническую поддержку Товара</w:t>
      </w:r>
      <w:r w:rsidRPr="00EC301A">
        <w:t>.</w:t>
      </w:r>
      <w:r>
        <w:t xml:space="preserve"> При этом, стоимость:</w:t>
      </w:r>
    </w:p>
    <w:tbl>
      <w:tblPr>
        <w:tblStyle w:val="aff2"/>
        <w:tblW w:w="5000" w:type="pct"/>
        <w:tblLayout w:type="fixed"/>
        <w:tblLook w:val="04A0" w:firstRow="1" w:lastRow="0" w:firstColumn="1" w:lastColumn="0" w:noHBand="0" w:noVBand="1"/>
      </w:tblPr>
      <w:tblGrid>
        <w:gridCol w:w="683"/>
        <w:gridCol w:w="3482"/>
        <w:gridCol w:w="1349"/>
        <w:gridCol w:w="1037"/>
        <w:gridCol w:w="1769"/>
        <w:gridCol w:w="1789"/>
      </w:tblGrid>
      <w:tr w:rsidR="0089452D" w:rsidTr="00AC0F1B">
        <w:trPr>
          <w:trHeight w:val="1172"/>
        </w:trPr>
        <w:tc>
          <w:tcPr>
            <w:tcW w:w="338" w:type="pct"/>
          </w:tcPr>
          <w:p w:rsidR="0089452D" w:rsidRPr="00597120" w:rsidRDefault="0089452D">
            <w:pPr>
              <w:jc w:val="center"/>
              <w:rPr>
                <w:b/>
                <w:color w:val="000000"/>
              </w:rPr>
            </w:pPr>
            <w:r w:rsidRPr="00597120">
              <w:rPr>
                <w:b/>
                <w:color w:val="000000"/>
                <w:lang w:val="en-US"/>
              </w:rPr>
              <w:t>№</w:t>
            </w:r>
          </w:p>
        </w:tc>
        <w:tc>
          <w:tcPr>
            <w:tcW w:w="1722" w:type="pct"/>
          </w:tcPr>
          <w:p w:rsidR="0089452D" w:rsidRPr="00597120" w:rsidRDefault="0089452D" w:rsidP="00627A3A">
            <w:pPr>
              <w:jc w:val="center"/>
              <w:rPr>
                <w:b/>
                <w:color w:val="000000"/>
              </w:rPr>
            </w:pPr>
            <w:r w:rsidRPr="00597120">
              <w:rPr>
                <w:b/>
                <w:color w:val="000000"/>
              </w:rPr>
              <w:t>Наименование Товара</w:t>
            </w:r>
          </w:p>
        </w:tc>
        <w:tc>
          <w:tcPr>
            <w:tcW w:w="667" w:type="pct"/>
          </w:tcPr>
          <w:p w:rsidR="0089452D" w:rsidRPr="00597120" w:rsidRDefault="0089452D" w:rsidP="00627A3A">
            <w:pPr>
              <w:jc w:val="center"/>
              <w:rPr>
                <w:b/>
                <w:color w:val="000000"/>
              </w:rPr>
            </w:pPr>
            <w:proofErr w:type="spellStart"/>
            <w:r w:rsidRPr="00597120">
              <w:rPr>
                <w:b/>
                <w:color w:val="000000"/>
              </w:rPr>
              <w:t>Ед.изм</w:t>
            </w:r>
            <w:proofErr w:type="spellEnd"/>
            <w:r w:rsidRPr="00597120">
              <w:rPr>
                <w:b/>
                <w:color w:val="000000"/>
              </w:rPr>
              <w:t>.</w:t>
            </w:r>
          </w:p>
        </w:tc>
        <w:tc>
          <w:tcPr>
            <w:tcW w:w="513" w:type="pct"/>
          </w:tcPr>
          <w:p w:rsidR="0089452D" w:rsidRPr="00597120" w:rsidRDefault="0089452D" w:rsidP="00627A3A">
            <w:pPr>
              <w:jc w:val="center"/>
              <w:rPr>
                <w:b/>
                <w:color w:val="000000"/>
              </w:rPr>
            </w:pPr>
            <w:r w:rsidRPr="00597120">
              <w:rPr>
                <w:b/>
                <w:color w:val="000000"/>
              </w:rPr>
              <w:t>Кол-во</w:t>
            </w:r>
          </w:p>
        </w:tc>
        <w:tc>
          <w:tcPr>
            <w:tcW w:w="875" w:type="pct"/>
          </w:tcPr>
          <w:p w:rsidR="0089452D" w:rsidRPr="00597120" w:rsidRDefault="0089452D" w:rsidP="00627A3A">
            <w:pPr>
              <w:jc w:val="center"/>
              <w:rPr>
                <w:b/>
                <w:color w:val="000000"/>
              </w:rPr>
            </w:pPr>
            <w:r w:rsidRPr="00597120">
              <w:rPr>
                <w:b/>
                <w:color w:val="000000"/>
              </w:rPr>
              <w:t xml:space="preserve">Цена за </w:t>
            </w:r>
            <w:r>
              <w:rPr>
                <w:b/>
                <w:color w:val="000000"/>
              </w:rPr>
              <w:t>е</w:t>
            </w:r>
            <w:r w:rsidRPr="00597120">
              <w:rPr>
                <w:b/>
                <w:color w:val="000000"/>
              </w:rPr>
              <w:t>диницу</w:t>
            </w:r>
            <w:r>
              <w:rPr>
                <w:b/>
                <w:color w:val="000000"/>
              </w:rPr>
              <w:t xml:space="preserve"> Товара</w:t>
            </w:r>
            <w:r w:rsidRPr="00597120">
              <w:rPr>
                <w:b/>
                <w:color w:val="000000"/>
              </w:rPr>
              <w:t xml:space="preserve">, в тенге, с учетом </w:t>
            </w:r>
            <w:r>
              <w:rPr>
                <w:b/>
                <w:bCs/>
                <w:color w:val="000000"/>
              </w:rPr>
              <w:t>НДС/</w:t>
            </w:r>
            <w:r w:rsidRPr="002E4177">
              <w:rPr>
                <w:b/>
                <w:bCs/>
                <w:color w:val="000000"/>
              </w:rPr>
              <w:t>без учета НДС</w:t>
            </w:r>
          </w:p>
        </w:tc>
        <w:tc>
          <w:tcPr>
            <w:tcW w:w="885" w:type="pct"/>
          </w:tcPr>
          <w:p w:rsidR="0089452D" w:rsidRPr="00597120" w:rsidRDefault="0089452D" w:rsidP="00627A3A">
            <w:pPr>
              <w:jc w:val="center"/>
              <w:rPr>
                <w:b/>
                <w:color w:val="000000"/>
              </w:rPr>
            </w:pPr>
            <w:r w:rsidRPr="00597120">
              <w:rPr>
                <w:b/>
                <w:color w:val="000000"/>
              </w:rPr>
              <w:t>Общая сумма, в тенге, с учетом НДС</w:t>
            </w:r>
            <w:r>
              <w:rPr>
                <w:b/>
                <w:bCs/>
                <w:color w:val="000000"/>
              </w:rPr>
              <w:t>/</w:t>
            </w:r>
            <w:r w:rsidRPr="002E4177">
              <w:rPr>
                <w:b/>
                <w:bCs/>
                <w:color w:val="000000"/>
              </w:rPr>
              <w:t xml:space="preserve">   без учета НДС  </w:t>
            </w:r>
          </w:p>
        </w:tc>
      </w:tr>
      <w:tr w:rsidR="0089452D" w:rsidTr="00AC0F1B">
        <w:trPr>
          <w:trHeight w:val="969"/>
        </w:trPr>
        <w:tc>
          <w:tcPr>
            <w:tcW w:w="338" w:type="pct"/>
          </w:tcPr>
          <w:p w:rsidR="0089452D" w:rsidRPr="00597120" w:rsidRDefault="0089452D" w:rsidP="00627A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722" w:type="pct"/>
          </w:tcPr>
          <w:p w:rsidR="0089452D" w:rsidRPr="00092858" w:rsidRDefault="00304232" w:rsidP="009E2755">
            <w:pPr>
              <w:rPr>
                <w:color w:val="000000"/>
              </w:rPr>
            </w:pPr>
            <w:r w:rsidRPr="00304232">
              <w:t>Базовый комплект лицензий – Лицензии СУБД</w:t>
            </w:r>
          </w:p>
        </w:tc>
        <w:tc>
          <w:tcPr>
            <w:tcW w:w="667" w:type="pct"/>
            <w:vAlign w:val="center"/>
          </w:tcPr>
          <w:p w:rsidR="0089452D" w:rsidRDefault="00AF0F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лицензия</w:t>
            </w:r>
          </w:p>
        </w:tc>
        <w:tc>
          <w:tcPr>
            <w:tcW w:w="513" w:type="pct"/>
            <w:vAlign w:val="center"/>
          </w:tcPr>
          <w:p w:rsidR="0089452D" w:rsidRDefault="00304232" w:rsidP="00092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F0F44">
              <w:rPr>
                <w:color w:val="000000"/>
              </w:rPr>
              <w:t xml:space="preserve"> шт.</w:t>
            </w:r>
          </w:p>
        </w:tc>
        <w:tc>
          <w:tcPr>
            <w:tcW w:w="875" w:type="pct"/>
          </w:tcPr>
          <w:p w:rsidR="0089452D" w:rsidRDefault="0089452D" w:rsidP="00627A3A">
            <w:pPr>
              <w:jc w:val="both"/>
              <w:rPr>
                <w:color w:val="000000"/>
              </w:rPr>
            </w:pPr>
          </w:p>
        </w:tc>
        <w:tc>
          <w:tcPr>
            <w:tcW w:w="885" w:type="pct"/>
          </w:tcPr>
          <w:p w:rsidR="0089452D" w:rsidRDefault="0089452D" w:rsidP="00627A3A">
            <w:pPr>
              <w:jc w:val="both"/>
              <w:rPr>
                <w:color w:val="000000"/>
              </w:rPr>
            </w:pPr>
          </w:p>
        </w:tc>
      </w:tr>
      <w:tr w:rsidR="0089452D" w:rsidTr="00AC0F1B">
        <w:trPr>
          <w:trHeight w:val="374"/>
        </w:trPr>
        <w:tc>
          <w:tcPr>
            <w:tcW w:w="338" w:type="pct"/>
          </w:tcPr>
          <w:p w:rsidR="0089452D" w:rsidRDefault="0089452D" w:rsidP="00627A3A">
            <w:pPr>
              <w:tabs>
                <w:tab w:val="left" w:pos="993"/>
              </w:tabs>
              <w:jc w:val="center"/>
            </w:pPr>
          </w:p>
        </w:tc>
        <w:tc>
          <w:tcPr>
            <w:tcW w:w="1722" w:type="pct"/>
            <w:vAlign w:val="center"/>
          </w:tcPr>
          <w:p w:rsidR="0089452D" w:rsidRPr="00307943" w:rsidRDefault="0089452D" w:rsidP="00627A3A">
            <w:r>
              <w:t>Всего с учетом</w:t>
            </w:r>
            <w:r w:rsidR="002977E8">
              <w:t>/без учета</w:t>
            </w:r>
            <w:r>
              <w:t xml:space="preserve"> НДС:</w:t>
            </w:r>
          </w:p>
        </w:tc>
        <w:tc>
          <w:tcPr>
            <w:tcW w:w="2940" w:type="pct"/>
            <w:gridSpan w:val="4"/>
          </w:tcPr>
          <w:p w:rsidR="0089452D" w:rsidRDefault="0089452D" w:rsidP="00627A3A">
            <w:pPr>
              <w:jc w:val="center"/>
            </w:pPr>
          </w:p>
        </w:tc>
      </w:tr>
    </w:tbl>
    <w:p w:rsidR="0089452D" w:rsidRDefault="0089452D" w:rsidP="0089452D">
      <w:pPr>
        <w:tabs>
          <w:tab w:val="num" w:pos="1764"/>
        </w:tabs>
        <w:ind w:left="568"/>
        <w:jc w:val="both"/>
      </w:pPr>
    </w:p>
    <w:p w:rsidR="0089452D" w:rsidRDefault="0089452D" w:rsidP="0089452D">
      <w:pPr>
        <w:numPr>
          <w:ilvl w:val="1"/>
          <w:numId w:val="20"/>
        </w:numPr>
        <w:jc w:val="both"/>
      </w:pPr>
      <w:r w:rsidRPr="0015165D">
        <w:t>Цена за единицу Товара</w:t>
      </w:r>
      <w:r w:rsidR="009C6713">
        <w:t xml:space="preserve"> </w:t>
      </w:r>
      <w:r w:rsidRPr="0015165D">
        <w:t>в течение срока действия настоящего Договора увеличению не подлежит.</w:t>
      </w:r>
    </w:p>
    <w:p w:rsidR="009C6713" w:rsidRDefault="009C6713" w:rsidP="0089452D">
      <w:pPr>
        <w:numPr>
          <w:ilvl w:val="1"/>
          <w:numId w:val="20"/>
        </w:numPr>
        <w:jc w:val="both"/>
      </w:pPr>
      <w:r>
        <w:t>Доля местного содержания в Товаре составляет ____% согласно ценовому предложению Поставщика.</w:t>
      </w:r>
    </w:p>
    <w:p w:rsidR="0089452D" w:rsidRDefault="0089452D" w:rsidP="0089452D">
      <w:pPr>
        <w:ind w:left="568"/>
        <w:jc w:val="both"/>
      </w:pPr>
    </w:p>
    <w:p w:rsidR="0089452D" w:rsidRDefault="0089452D" w:rsidP="0089452D">
      <w:pPr>
        <w:numPr>
          <w:ilvl w:val="0"/>
          <w:numId w:val="20"/>
        </w:numPr>
        <w:jc w:val="center"/>
        <w:rPr>
          <w:b/>
          <w:caps/>
        </w:rPr>
      </w:pPr>
      <w:r w:rsidRPr="0015165D">
        <w:rPr>
          <w:b/>
          <w:caps/>
        </w:rPr>
        <w:t>Порядок оплаты</w:t>
      </w:r>
    </w:p>
    <w:p w:rsidR="0089452D" w:rsidRPr="0015165D" w:rsidRDefault="0089452D" w:rsidP="0089452D">
      <w:pPr>
        <w:numPr>
          <w:ilvl w:val="1"/>
          <w:numId w:val="20"/>
        </w:numPr>
        <w:jc w:val="both"/>
      </w:pPr>
      <w:r w:rsidRPr="0015165D">
        <w:t>Оплата за Товар</w:t>
      </w:r>
      <w:r w:rsidR="00DA7734">
        <w:t xml:space="preserve"> по настоящему Договору</w:t>
      </w:r>
      <w:r w:rsidRPr="00D33DFB">
        <w:t xml:space="preserve"> </w:t>
      </w:r>
      <w:r w:rsidRPr="0015165D">
        <w:t>осуществляется Заказчиком в тенге путем перечисления денег на банковский счет Поставщика, указанный в разделе 1</w:t>
      </w:r>
      <w:r w:rsidR="005F0794">
        <w:t>5</w:t>
      </w:r>
      <w:r w:rsidRPr="0015165D">
        <w:t xml:space="preserve"> настоящего Договора, в течение </w:t>
      </w:r>
      <w:r w:rsidR="006A162B">
        <w:t>20</w:t>
      </w:r>
      <w:r w:rsidRPr="0015165D">
        <w:t xml:space="preserve"> (</w:t>
      </w:r>
      <w:r w:rsidR="006A162B">
        <w:t>двадц</w:t>
      </w:r>
      <w:r>
        <w:t>ати</w:t>
      </w:r>
      <w:r w:rsidRPr="0015165D">
        <w:t>) операционных дней с даты поставки Поставщиком Заказчику Товара, и при условии предоставления Поставщиком Зак</w:t>
      </w:r>
      <w:r>
        <w:t>азчику расчета доли местно</w:t>
      </w:r>
      <w:r w:rsidRPr="0015165D">
        <w:t xml:space="preserve">го содержания в поставляемом Товаре, согласно подпункту </w:t>
      </w:r>
      <w:r w:rsidR="005F0794">
        <w:t>4</w:t>
      </w:r>
      <w:r w:rsidRPr="0015165D">
        <w:t>.</w:t>
      </w:r>
      <w:r>
        <w:t>3.</w:t>
      </w:r>
      <w:r w:rsidR="001F1B22">
        <w:t>3.</w:t>
      </w:r>
      <w:r>
        <w:t xml:space="preserve"> пункта </w:t>
      </w:r>
      <w:r w:rsidR="005F0794">
        <w:t>4</w:t>
      </w:r>
      <w:r w:rsidRPr="0015165D">
        <w:t xml:space="preserve">.3. настоящего Договора, вместе с </w:t>
      </w:r>
      <w:r w:rsidR="002233C7">
        <w:t xml:space="preserve">Актом приема-передачи Товара и </w:t>
      </w:r>
      <w:r w:rsidR="007657DF">
        <w:t>накладной на Товар</w:t>
      </w:r>
      <w:r w:rsidRPr="0015165D">
        <w:t>, подписанной уполномоченными представителями Сторон, и счет-фактуры, с выделенной отдельной строкой НДС.</w:t>
      </w:r>
    </w:p>
    <w:p w:rsidR="0089452D" w:rsidRPr="00F46397" w:rsidRDefault="0089452D" w:rsidP="0089452D">
      <w:pPr>
        <w:numPr>
          <w:ilvl w:val="1"/>
          <w:numId w:val="20"/>
        </w:numPr>
        <w:tabs>
          <w:tab w:val="left" w:pos="1418"/>
        </w:tabs>
        <w:jc w:val="both"/>
      </w:pPr>
      <w:r w:rsidRPr="00F46397">
        <w:t>При осуществлении платежей Заказчик обязан указывать номер настоящего Договора и номер оплачиваемого счета для того, чтобы Поставщик мог идентифицировать полученный платеж.</w:t>
      </w:r>
    </w:p>
    <w:p w:rsidR="0089452D" w:rsidRPr="0015165D" w:rsidRDefault="0089452D" w:rsidP="0089452D">
      <w:pPr>
        <w:ind w:left="568"/>
        <w:jc w:val="both"/>
        <w:rPr>
          <w:b/>
        </w:rPr>
      </w:pPr>
    </w:p>
    <w:p w:rsidR="007657DF" w:rsidRPr="00294EFD" w:rsidRDefault="0089452D" w:rsidP="007657DF">
      <w:pPr>
        <w:numPr>
          <w:ilvl w:val="0"/>
          <w:numId w:val="20"/>
        </w:numPr>
        <w:tabs>
          <w:tab w:val="num" w:pos="360"/>
        </w:tabs>
        <w:ind w:left="288"/>
        <w:jc w:val="center"/>
        <w:rPr>
          <w:b/>
        </w:rPr>
      </w:pPr>
      <w:r w:rsidRPr="00294EFD">
        <w:rPr>
          <w:b/>
          <w:caps/>
        </w:rPr>
        <w:t>ПРАВА</w:t>
      </w:r>
      <w:r w:rsidRPr="00294EFD">
        <w:rPr>
          <w:b/>
        </w:rPr>
        <w:t xml:space="preserve"> И ОБЯЗАННОСТИ СТОРОН</w:t>
      </w:r>
    </w:p>
    <w:p w:rsidR="0089452D" w:rsidRPr="009420AB" w:rsidRDefault="0089452D" w:rsidP="0089452D">
      <w:pPr>
        <w:numPr>
          <w:ilvl w:val="1"/>
          <w:numId w:val="20"/>
        </w:numPr>
        <w:jc w:val="both"/>
        <w:rPr>
          <w:b/>
        </w:rPr>
      </w:pPr>
      <w:r w:rsidRPr="009420AB">
        <w:rPr>
          <w:b/>
        </w:rPr>
        <w:t>Заказчик обязуется:</w:t>
      </w:r>
    </w:p>
    <w:p w:rsidR="0089452D" w:rsidRPr="00EC301A" w:rsidRDefault="0089452D" w:rsidP="00A60AB6">
      <w:pPr>
        <w:numPr>
          <w:ilvl w:val="2"/>
          <w:numId w:val="20"/>
        </w:numPr>
        <w:ind w:firstLine="566"/>
        <w:jc w:val="both"/>
      </w:pPr>
      <w:r w:rsidRPr="00580955">
        <w:t>своевременно осуществить оплату за Товар, в размере и порядке</w:t>
      </w:r>
      <w:r w:rsidRPr="00EC301A">
        <w:t>, предусмотренными условиями настоящего Договора;</w:t>
      </w:r>
    </w:p>
    <w:p w:rsidR="0089452D" w:rsidRPr="007E4EA8" w:rsidRDefault="0089452D" w:rsidP="00A60AB6">
      <w:pPr>
        <w:numPr>
          <w:ilvl w:val="2"/>
          <w:numId w:val="20"/>
        </w:numPr>
        <w:ind w:firstLine="566"/>
        <w:jc w:val="both"/>
      </w:pPr>
      <w:r w:rsidRPr="007E4EA8">
        <w:t>принять Товар по Акту приема-передачи Товара</w:t>
      </w:r>
      <w:r w:rsidR="00865159" w:rsidRPr="007E4EA8">
        <w:t xml:space="preserve"> в соответствии с условиями настоящего Договора</w:t>
      </w:r>
      <w:r w:rsidRPr="007E4EA8">
        <w:t>.</w:t>
      </w:r>
    </w:p>
    <w:p w:rsidR="0089452D" w:rsidRPr="00EC301A" w:rsidRDefault="0089452D" w:rsidP="0089452D">
      <w:pPr>
        <w:numPr>
          <w:ilvl w:val="1"/>
          <w:numId w:val="20"/>
        </w:numPr>
        <w:tabs>
          <w:tab w:val="num" w:pos="682"/>
        </w:tabs>
        <w:jc w:val="both"/>
        <w:rPr>
          <w:b/>
        </w:rPr>
      </w:pPr>
      <w:r w:rsidRPr="00EC301A">
        <w:rPr>
          <w:b/>
        </w:rPr>
        <w:t>Заказчик имеет право:</w:t>
      </w:r>
    </w:p>
    <w:p w:rsidR="0089452D" w:rsidRPr="00EC301A" w:rsidRDefault="0089452D" w:rsidP="00A60AB6">
      <w:pPr>
        <w:numPr>
          <w:ilvl w:val="2"/>
          <w:numId w:val="20"/>
        </w:numPr>
        <w:ind w:firstLine="566"/>
        <w:jc w:val="both"/>
      </w:pPr>
      <w:r w:rsidRPr="00EC301A">
        <w:t>отказаться от принятия Товара при его несоответствии наименованию и Технической спецификации, указанным в Приложении №1 к настоящему Договору;</w:t>
      </w:r>
    </w:p>
    <w:p w:rsidR="0089452D" w:rsidRPr="00EC301A" w:rsidRDefault="0089452D" w:rsidP="00A60AB6">
      <w:pPr>
        <w:numPr>
          <w:ilvl w:val="2"/>
          <w:numId w:val="20"/>
        </w:numPr>
        <w:ind w:firstLine="566"/>
        <w:jc w:val="both"/>
      </w:pPr>
      <w:r w:rsidRPr="00EC301A">
        <w:t xml:space="preserve">в одностороннем порядке отказаться от исполнения Договора и требовать возмещения убытков в случае представления Поставщиком недостоверной информации по доле </w:t>
      </w:r>
      <w:r>
        <w:t>местного</w:t>
      </w:r>
      <w:r w:rsidRPr="00EC301A">
        <w:t xml:space="preserve"> содержания в Товаре;</w:t>
      </w:r>
    </w:p>
    <w:p w:rsidR="0089452D" w:rsidRDefault="0089452D" w:rsidP="00A60AB6">
      <w:pPr>
        <w:numPr>
          <w:ilvl w:val="2"/>
          <w:numId w:val="20"/>
        </w:numPr>
        <w:ind w:firstLine="566"/>
        <w:jc w:val="both"/>
      </w:pPr>
      <w:r w:rsidRPr="00EC301A">
        <w:t>взыскать сумму начисленных пени (штрафов) в случае неисполнения и/или ненадлежащего исполнения Поставщиком взятых на себя обязательств в соответствии с условиями настоящего Договора;</w:t>
      </w:r>
    </w:p>
    <w:p w:rsidR="002233C7" w:rsidRPr="00F91377" w:rsidRDefault="002233C7" w:rsidP="002233C7">
      <w:pPr>
        <w:widowControl w:val="0"/>
        <w:numPr>
          <w:ilvl w:val="2"/>
          <w:numId w:val="20"/>
        </w:numPr>
        <w:tabs>
          <w:tab w:val="clear" w:pos="721"/>
        </w:tabs>
        <w:ind w:firstLine="566"/>
        <w:jc w:val="both"/>
      </w:pPr>
      <w:r w:rsidRPr="00294EFD">
        <w:rPr>
          <w:snapToGrid w:val="0"/>
        </w:rPr>
        <w:t xml:space="preserve">отказаться от принятия Товара, если Поставщик не передаст и/или откажется передать Заказчику относящиеся к Товару документы, указанные в подпункте </w:t>
      </w:r>
      <w:r w:rsidRPr="00A9770D">
        <w:rPr>
          <w:snapToGrid w:val="0"/>
        </w:rPr>
        <w:t>4</w:t>
      </w:r>
      <w:r w:rsidRPr="00294EFD">
        <w:rPr>
          <w:snapToGrid w:val="0"/>
        </w:rPr>
        <w:t xml:space="preserve">.3.2. пункта </w:t>
      </w:r>
      <w:r w:rsidRPr="00A9770D">
        <w:rPr>
          <w:snapToGrid w:val="0"/>
        </w:rPr>
        <w:t>4</w:t>
      </w:r>
      <w:r w:rsidRPr="00294EFD">
        <w:rPr>
          <w:snapToGrid w:val="0"/>
        </w:rPr>
        <w:t>.3. настоящего Договора</w:t>
      </w:r>
      <w:r>
        <w:t>.</w:t>
      </w:r>
    </w:p>
    <w:p w:rsidR="007657DF" w:rsidRPr="002233C7" w:rsidRDefault="0089452D">
      <w:pPr>
        <w:numPr>
          <w:ilvl w:val="2"/>
          <w:numId w:val="20"/>
        </w:numPr>
        <w:ind w:firstLine="566"/>
        <w:jc w:val="both"/>
        <w:rPr>
          <w:snapToGrid w:val="0"/>
        </w:rPr>
      </w:pPr>
      <w:r w:rsidRPr="00EC301A">
        <w:lastRenderedPageBreak/>
        <w:t>осуществлять иные права, предусмотренные и вытекающие из положений настоящего Договора и законо</w:t>
      </w:r>
      <w:r w:rsidR="007657DF">
        <w:t>дательства Республики Казахстан;</w:t>
      </w:r>
    </w:p>
    <w:p w:rsidR="002233C7" w:rsidRDefault="002233C7" w:rsidP="00AC0F1B">
      <w:pPr>
        <w:widowControl w:val="0"/>
        <w:jc w:val="both"/>
        <w:rPr>
          <w:snapToGrid w:val="0"/>
        </w:rPr>
      </w:pPr>
    </w:p>
    <w:p w:rsidR="002233C7" w:rsidRDefault="002233C7" w:rsidP="00AC0F1B">
      <w:pPr>
        <w:widowControl w:val="0"/>
        <w:jc w:val="both"/>
        <w:rPr>
          <w:snapToGrid w:val="0"/>
        </w:rPr>
      </w:pPr>
    </w:p>
    <w:p w:rsidR="007657DF" w:rsidRPr="00F91377" w:rsidRDefault="007657DF" w:rsidP="00AC0F1B">
      <w:pPr>
        <w:widowControl w:val="0"/>
        <w:jc w:val="both"/>
      </w:pPr>
    </w:p>
    <w:p w:rsidR="0089452D" w:rsidRPr="00EC301A" w:rsidRDefault="0089452D" w:rsidP="0089452D">
      <w:pPr>
        <w:numPr>
          <w:ilvl w:val="1"/>
          <w:numId w:val="20"/>
        </w:numPr>
        <w:tabs>
          <w:tab w:val="num" w:pos="682"/>
        </w:tabs>
        <w:jc w:val="both"/>
        <w:rPr>
          <w:b/>
          <w:lang w:eastAsia="en-US"/>
        </w:rPr>
      </w:pPr>
      <w:r w:rsidRPr="00EC301A">
        <w:rPr>
          <w:b/>
        </w:rPr>
        <w:t>Поставщик обязуется:</w:t>
      </w:r>
      <w:r w:rsidR="0016157D">
        <w:rPr>
          <w:b/>
        </w:rPr>
        <w:tab/>
      </w:r>
    </w:p>
    <w:p w:rsidR="0089452D" w:rsidRPr="00EC301A" w:rsidRDefault="0089452D" w:rsidP="00A60AB6">
      <w:pPr>
        <w:numPr>
          <w:ilvl w:val="2"/>
          <w:numId w:val="20"/>
        </w:numPr>
        <w:ind w:firstLine="566"/>
        <w:jc w:val="both"/>
      </w:pPr>
      <w:r w:rsidRPr="00EC301A">
        <w:t>полностью, надлежащим образом и в установленные сроки передать Заказчику Товар;</w:t>
      </w:r>
    </w:p>
    <w:p w:rsidR="0089452D" w:rsidRPr="00EC301A" w:rsidRDefault="0089452D" w:rsidP="00A60AB6">
      <w:pPr>
        <w:numPr>
          <w:ilvl w:val="2"/>
          <w:numId w:val="20"/>
        </w:numPr>
        <w:ind w:firstLine="566"/>
        <w:jc w:val="both"/>
      </w:pPr>
      <w:r w:rsidRPr="00897344">
        <w:t xml:space="preserve">передать </w:t>
      </w:r>
      <w:r w:rsidRPr="00EC301A">
        <w:t>Заказчик</w:t>
      </w:r>
      <w:r w:rsidRPr="00897344">
        <w:t xml:space="preserve">у вместе с Товаром счет-фактуру на Товар с приложением Акта приема-передачи Товара и </w:t>
      </w:r>
      <w:r w:rsidR="0008327B" w:rsidRPr="00897344">
        <w:t>накладной</w:t>
      </w:r>
      <w:r w:rsidRPr="00897344">
        <w:t xml:space="preserve"> на Товар</w:t>
      </w:r>
      <w:r w:rsidRPr="00EC301A">
        <w:t>;</w:t>
      </w:r>
    </w:p>
    <w:p w:rsidR="0089452D" w:rsidRPr="00EC301A" w:rsidRDefault="0089452D" w:rsidP="00A60AB6">
      <w:pPr>
        <w:numPr>
          <w:ilvl w:val="2"/>
          <w:numId w:val="20"/>
        </w:numPr>
        <w:ind w:firstLine="566"/>
        <w:jc w:val="both"/>
      </w:pPr>
      <w:r w:rsidRPr="00EC301A">
        <w:t xml:space="preserve">предоставить Заказчику расчет доли </w:t>
      </w:r>
      <w:r>
        <w:t>местного</w:t>
      </w:r>
      <w:r w:rsidRPr="00EC301A">
        <w:t xml:space="preserve"> содержания в Товаре вместе с Актом приема-передачи Товара, с предоставлением копий подтверждающих документов, рассчитанной в соответствии с единой методикой расчета организациями </w:t>
      </w:r>
      <w:r>
        <w:t>местного</w:t>
      </w:r>
      <w:r w:rsidRPr="00EC301A">
        <w:t xml:space="preserve"> содержания при закупке товаров, работ и услуг, </w:t>
      </w:r>
      <w:r w:rsidR="006A162B" w:rsidRPr="00A058AA">
        <w:t>утвержденной Приказом Министра по инвестициям и развитию РК от 30 января 2015 года № 87</w:t>
      </w:r>
      <w:r w:rsidRPr="00EC301A">
        <w:t xml:space="preserve">; </w:t>
      </w:r>
    </w:p>
    <w:p w:rsidR="0089452D" w:rsidRPr="00376E3C" w:rsidRDefault="0089452D" w:rsidP="00A60AB6">
      <w:pPr>
        <w:numPr>
          <w:ilvl w:val="2"/>
          <w:numId w:val="20"/>
        </w:numPr>
        <w:ind w:firstLine="566"/>
        <w:jc w:val="both"/>
      </w:pPr>
      <w:r w:rsidRPr="00376E3C">
        <w:t>исполнить обязательства по доле местного содержания, предоставленной сог</w:t>
      </w:r>
      <w:r w:rsidR="002233C7">
        <w:t>ласно ценового предложения Поставщика</w:t>
      </w:r>
      <w:r w:rsidRPr="00376E3C">
        <w:t>;</w:t>
      </w:r>
    </w:p>
    <w:p w:rsidR="0089452D" w:rsidRPr="00EC301A" w:rsidRDefault="0089452D" w:rsidP="00A60AB6">
      <w:pPr>
        <w:numPr>
          <w:ilvl w:val="2"/>
          <w:numId w:val="20"/>
        </w:numPr>
        <w:ind w:firstLine="566"/>
        <w:jc w:val="both"/>
      </w:pPr>
      <w:r w:rsidRPr="00EC301A">
        <w:t>нести риск случайного и/или внезапного удорожания Товара по настоящему Договору;</w:t>
      </w:r>
    </w:p>
    <w:p w:rsidR="0089452D" w:rsidRDefault="0089452D" w:rsidP="00A60AB6">
      <w:pPr>
        <w:numPr>
          <w:ilvl w:val="2"/>
          <w:numId w:val="20"/>
        </w:numPr>
        <w:ind w:firstLine="566"/>
        <w:jc w:val="both"/>
      </w:pPr>
      <w:r w:rsidRPr="00897344">
        <w:t xml:space="preserve">предоставить документ, подтверждающий </w:t>
      </w:r>
      <w:r w:rsidR="007657DF">
        <w:t xml:space="preserve">бессрочное </w:t>
      </w:r>
      <w:r w:rsidR="006A162B" w:rsidRPr="00897344">
        <w:t>прав обладание</w:t>
      </w:r>
      <w:r w:rsidRPr="00897344">
        <w:t xml:space="preserve"> реализуемым программным обеспечением, либо соответствующее разрешение а</w:t>
      </w:r>
      <w:r w:rsidR="007657DF">
        <w:t>втора или иного правообладателя</w:t>
      </w:r>
      <w:r w:rsidR="002233C7">
        <w:t xml:space="preserve"> Товара</w:t>
      </w:r>
      <w:r w:rsidR="007657DF">
        <w:t>;</w:t>
      </w:r>
      <w:bookmarkStart w:id="1" w:name="_GoBack"/>
      <w:bookmarkEnd w:id="1"/>
    </w:p>
    <w:p w:rsidR="007657DF" w:rsidRPr="007657DF" w:rsidRDefault="007657DF" w:rsidP="00A60AB6">
      <w:pPr>
        <w:numPr>
          <w:ilvl w:val="2"/>
          <w:numId w:val="20"/>
        </w:numPr>
        <w:ind w:firstLine="566"/>
        <w:jc w:val="both"/>
      </w:pPr>
      <w:r w:rsidRPr="007657DF">
        <w:rPr>
          <w:snapToGrid w:val="0"/>
        </w:rPr>
        <w:t>передать Заказчику Товар надлежащего качества, количества</w:t>
      </w:r>
      <w:r w:rsidRPr="007657DF">
        <w:rPr>
          <w:snapToGrid w:val="0"/>
          <w:lang w:val="kk-KZ"/>
        </w:rPr>
        <w:t>,</w:t>
      </w:r>
      <w:r w:rsidRPr="007657DF">
        <w:rPr>
          <w:snapToGrid w:val="0"/>
        </w:rPr>
        <w:t xml:space="preserve"> наименования и соответствующий техническим характеристикам;</w:t>
      </w:r>
    </w:p>
    <w:p w:rsidR="00F46397" w:rsidRDefault="00F46397" w:rsidP="00A60AB6">
      <w:pPr>
        <w:numPr>
          <w:ilvl w:val="2"/>
          <w:numId w:val="20"/>
        </w:numPr>
        <w:ind w:firstLine="566"/>
        <w:jc w:val="both"/>
      </w:pPr>
      <w:r>
        <w:t>осуществлять годовую техническую поддержку Товара согласно условиям настоящего Договора;</w:t>
      </w:r>
    </w:p>
    <w:p w:rsidR="007657DF" w:rsidRPr="00EC301A" w:rsidRDefault="0089452D" w:rsidP="00A60AB6">
      <w:pPr>
        <w:numPr>
          <w:ilvl w:val="2"/>
          <w:numId w:val="20"/>
        </w:numPr>
        <w:ind w:firstLine="566"/>
        <w:jc w:val="both"/>
      </w:pPr>
      <w:r w:rsidRPr="00EC301A">
        <w:t>выполнять иные обязанности, предусмотренные и вытекающие из положений настоящего Договора, законодательства Республики Казахстан, необходимые для полного и надлежащего исполнения своих обязательств по настоящему Договору.</w:t>
      </w:r>
    </w:p>
    <w:p w:rsidR="0089452D" w:rsidRPr="00EC301A" w:rsidRDefault="0089452D" w:rsidP="0089452D">
      <w:pPr>
        <w:numPr>
          <w:ilvl w:val="1"/>
          <w:numId w:val="20"/>
        </w:numPr>
        <w:tabs>
          <w:tab w:val="num" w:pos="682"/>
        </w:tabs>
        <w:jc w:val="both"/>
        <w:rPr>
          <w:b/>
        </w:rPr>
      </w:pPr>
      <w:r w:rsidRPr="00EC301A">
        <w:rPr>
          <w:b/>
        </w:rPr>
        <w:t>Поставщик имеет право:</w:t>
      </w:r>
    </w:p>
    <w:p w:rsidR="0089452D" w:rsidRPr="00EC301A" w:rsidRDefault="0089452D" w:rsidP="00A60AB6">
      <w:pPr>
        <w:numPr>
          <w:ilvl w:val="2"/>
          <w:numId w:val="20"/>
        </w:numPr>
        <w:ind w:firstLine="566"/>
        <w:jc w:val="both"/>
      </w:pPr>
      <w:r w:rsidRPr="00EC301A">
        <w:t>получить необходимую информацию для выполнения условий настоящего Договора и своих обязательств по нему;</w:t>
      </w:r>
    </w:p>
    <w:p w:rsidR="0089452D" w:rsidRPr="00EC301A" w:rsidRDefault="0089452D" w:rsidP="00A60AB6">
      <w:pPr>
        <w:numPr>
          <w:ilvl w:val="2"/>
          <w:numId w:val="20"/>
        </w:numPr>
        <w:ind w:firstLine="566"/>
        <w:jc w:val="both"/>
      </w:pPr>
      <w:r w:rsidRPr="00EC301A">
        <w:t>получить оплату в полном объеме за поставленный Товар в соответствии с настоящим Договором.</w:t>
      </w:r>
    </w:p>
    <w:p w:rsidR="0089452D" w:rsidRPr="00EC301A" w:rsidRDefault="0089452D" w:rsidP="0089452D">
      <w:pPr>
        <w:tabs>
          <w:tab w:val="num" w:pos="1276"/>
        </w:tabs>
        <w:ind w:firstLine="400"/>
        <w:jc w:val="both"/>
      </w:pPr>
    </w:p>
    <w:p w:rsidR="007657DF" w:rsidRPr="00897344" w:rsidRDefault="00294EFD" w:rsidP="007657DF">
      <w:pPr>
        <w:numPr>
          <w:ilvl w:val="0"/>
          <w:numId w:val="20"/>
        </w:numPr>
        <w:tabs>
          <w:tab w:val="num" w:pos="360"/>
        </w:tabs>
        <w:ind w:left="288"/>
        <w:jc w:val="center"/>
      </w:pPr>
      <w:r>
        <w:rPr>
          <w:b/>
        </w:rPr>
        <w:t xml:space="preserve"> </w:t>
      </w:r>
      <w:r w:rsidR="0089452D" w:rsidRPr="00294EFD">
        <w:rPr>
          <w:b/>
        </w:rPr>
        <w:t>УСЛОВИЯ ПРИЕМА-ПЕРЕДАЧИ</w:t>
      </w:r>
    </w:p>
    <w:p w:rsidR="00AF0F44" w:rsidRDefault="0089452D">
      <w:pPr>
        <w:numPr>
          <w:ilvl w:val="1"/>
          <w:numId w:val="20"/>
        </w:numPr>
        <w:tabs>
          <w:tab w:val="num" w:pos="682"/>
        </w:tabs>
        <w:jc w:val="both"/>
      </w:pPr>
      <w:r w:rsidRPr="009420AB">
        <w:t>В течение 30 (тридцати) календарных дней с даты подписания Сторонами настоящего Договора, Поставщик осуществляет поставку Заказчику всего объе</w:t>
      </w:r>
      <w:r>
        <w:t>ма Товара и Сторонами подписываю</w:t>
      </w:r>
      <w:r w:rsidRPr="009420AB">
        <w:t>тся Акт приема-перед</w:t>
      </w:r>
      <w:r>
        <w:t>ачи Товара, накладная на Товар</w:t>
      </w:r>
      <w:r w:rsidR="00AF0F44">
        <w:t xml:space="preserve">. </w:t>
      </w:r>
    </w:p>
    <w:p w:rsidR="0089452D" w:rsidRPr="009420AB" w:rsidRDefault="0089452D">
      <w:pPr>
        <w:numPr>
          <w:ilvl w:val="1"/>
          <w:numId w:val="20"/>
        </w:numPr>
        <w:tabs>
          <w:tab w:val="num" w:pos="682"/>
        </w:tabs>
        <w:jc w:val="both"/>
      </w:pPr>
      <w:r w:rsidRPr="009420AB">
        <w:t>Заказчик начинает пользоваться Товаром с момента подписания  Сторонами  Акта приема-передачи Товара.</w:t>
      </w:r>
      <w:r w:rsidR="00F46397">
        <w:t xml:space="preserve"> При этом, Поставщик осуществляет годовую техническую поддержку Товара с даты подписания Акта приема-передачи Товара в </w:t>
      </w:r>
      <w:r w:rsidR="0008327B">
        <w:t>течение</w:t>
      </w:r>
      <w:r w:rsidR="00F46397">
        <w:t xml:space="preserve"> 12 (двенадцати) календарных месяцев.</w:t>
      </w:r>
    </w:p>
    <w:p w:rsidR="0089452D" w:rsidRPr="00EC301A" w:rsidRDefault="0089452D" w:rsidP="0089452D">
      <w:pPr>
        <w:tabs>
          <w:tab w:val="num" w:pos="1276"/>
        </w:tabs>
        <w:ind w:left="792"/>
        <w:jc w:val="both"/>
      </w:pPr>
    </w:p>
    <w:p w:rsidR="0089452D" w:rsidRPr="00E877FF" w:rsidRDefault="0089452D" w:rsidP="0089452D">
      <w:pPr>
        <w:numPr>
          <w:ilvl w:val="0"/>
          <w:numId w:val="20"/>
        </w:numPr>
        <w:tabs>
          <w:tab w:val="num" w:pos="360"/>
        </w:tabs>
        <w:jc w:val="center"/>
        <w:rPr>
          <w:vanish/>
        </w:rPr>
      </w:pPr>
      <w:r w:rsidRPr="00E877FF">
        <w:rPr>
          <w:b/>
        </w:rPr>
        <w:t>ОТВЕТСТВЕННОСТЬ СТОРОН</w:t>
      </w:r>
    </w:p>
    <w:p w:rsidR="007657DF" w:rsidRDefault="007657DF" w:rsidP="0089452D">
      <w:pPr>
        <w:tabs>
          <w:tab w:val="num" w:pos="682"/>
        </w:tabs>
        <w:jc w:val="both"/>
      </w:pPr>
    </w:p>
    <w:p w:rsidR="0089452D" w:rsidRPr="00EC301A" w:rsidRDefault="0089452D" w:rsidP="0089452D">
      <w:pPr>
        <w:numPr>
          <w:ilvl w:val="1"/>
          <w:numId w:val="20"/>
        </w:numPr>
        <w:tabs>
          <w:tab w:val="num" w:pos="682"/>
        </w:tabs>
        <w:jc w:val="both"/>
      </w:pPr>
      <w:r w:rsidRPr="00EC301A">
        <w:t xml:space="preserve">В случае нарушения Поставщиком срока поставки Товара, указанного в пункте </w:t>
      </w:r>
      <w:r w:rsidR="005F0794">
        <w:t>5</w:t>
      </w:r>
      <w:r w:rsidRPr="00EC301A">
        <w:t xml:space="preserve">.1. настоящего Договора, Заказчик вправе требовать от Поставщика уплаты пени в размере 0,1% от общей суммы Договора за каждый календарный день просрочки до дня фактического исполнения Поставщиком своих обязательств по настоящему Договору, но не более </w:t>
      </w:r>
      <w:r>
        <w:t>10</w:t>
      </w:r>
      <w:r w:rsidRPr="00EC301A">
        <w:t>%</w:t>
      </w:r>
      <w:r>
        <w:t xml:space="preserve"> (десять)</w:t>
      </w:r>
      <w:r w:rsidRPr="00EC301A">
        <w:t xml:space="preserve"> от общей суммы Договора.</w:t>
      </w:r>
    </w:p>
    <w:p w:rsidR="0089452D" w:rsidRPr="00EC301A" w:rsidRDefault="0089452D" w:rsidP="0089452D">
      <w:pPr>
        <w:numPr>
          <w:ilvl w:val="1"/>
          <w:numId w:val="20"/>
        </w:numPr>
        <w:tabs>
          <w:tab w:val="num" w:pos="360"/>
          <w:tab w:val="num" w:pos="682"/>
        </w:tabs>
        <w:jc w:val="both"/>
      </w:pPr>
      <w:r w:rsidRPr="00EC301A">
        <w:t xml:space="preserve">В случае нарушения по вине Поставщика условий, указанных в пункте </w:t>
      </w:r>
      <w:r w:rsidR="005F0794">
        <w:t>4</w:t>
      </w:r>
      <w:r w:rsidRPr="00EC301A">
        <w:t xml:space="preserve">.3. и/или разделе </w:t>
      </w:r>
      <w:r>
        <w:t>6</w:t>
      </w:r>
      <w:r w:rsidRPr="00EC301A">
        <w:t xml:space="preserve"> настоящего Договора, </w:t>
      </w:r>
      <w:r w:rsidR="00294EFD" w:rsidRPr="00EC301A">
        <w:t>Заказчик вправе требовать от Поставщика уплаты</w:t>
      </w:r>
      <w:r w:rsidRPr="00EC301A">
        <w:t xml:space="preserve"> штраф</w:t>
      </w:r>
      <w:r w:rsidR="00294EFD">
        <w:t>а</w:t>
      </w:r>
      <w:r w:rsidRPr="00EC301A">
        <w:t xml:space="preserve"> в размере 10% от общей суммы Договора.</w:t>
      </w:r>
    </w:p>
    <w:p w:rsidR="0089452D" w:rsidRPr="00EC301A" w:rsidRDefault="0089452D" w:rsidP="0089452D">
      <w:pPr>
        <w:numPr>
          <w:ilvl w:val="1"/>
          <w:numId w:val="20"/>
        </w:numPr>
        <w:tabs>
          <w:tab w:val="num" w:pos="682"/>
        </w:tabs>
        <w:jc w:val="both"/>
      </w:pPr>
      <w:r w:rsidRPr="00EC301A">
        <w:lastRenderedPageBreak/>
        <w:t xml:space="preserve">В случае не предоставления Поставщиком расчета доли </w:t>
      </w:r>
      <w:r>
        <w:t>местного</w:t>
      </w:r>
      <w:r w:rsidRPr="00EC301A">
        <w:t xml:space="preserve"> содержания, согласно подпункту </w:t>
      </w:r>
      <w:r w:rsidR="005F0794">
        <w:t>4</w:t>
      </w:r>
      <w:r w:rsidRPr="00EC301A">
        <w:t>.3.</w:t>
      </w:r>
      <w:r w:rsidR="00294EFD">
        <w:t>3</w:t>
      </w:r>
      <w:r w:rsidRPr="00EC301A">
        <w:t xml:space="preserve">. пункта </w:t>
      </w:r>
      <w:r w:rsidR="005F0794">
        <w:t>4</w:t>
      </w:r>
      <w:r w:rsidRPr="00EC301A">
        <w:t>.3. настоящего Договора, Заказчик вправе требовать от  Поставщика уплаты</w:t>
      </w:r>
      <w:r w:rsidRPr="00EC301A" w:rsidDel="00695E45">
        <w:t xml:space="preserve"> </w:t>
      </w:r>
      <w:r w:rsidRPr="00EC301A">
        <w:t>штрафа в размере 5% от общей суммы Договора.</w:t>
      </w:r>
    </w:p>
    <w:p w:rsidR="0089452D" w:rsidRPr="00EC301A" w:rsidRDefault="0089452D" w:rsidP="0089452D">
      <w:pPr>
        <w:numPr>
          <w:ilvl w:val="1"/>
          <w:numId w:val="20"/>
        </w:numPr>
        <w:tabs>
          <w:tab w:val="num" w:pos="682"/>
        </w:tabs>
        <w:jc w:val="both"/>
      </w:pPr>
      <w:r w:rsidRPr="00376E3C">
        <w:t xml:space="preserve">В случае неисполнения обязательств по доле местного содержания в поставленном Товаре, согласно подпункту </w:t>
      </w:r>
      <w:r w:rsidR="005F0794">
        <w:t>4</w:t>
      </w:r>
      <w:r w:rsidRPr="00376E3C">
        <w:t>.3.</w:t>
      </w:r>
      <w:r w:rsidR="00294EFD">
        <w:t>4.</w:t>
      </w:r>
      <w:r w:rsidRPr="00376E3C">
        <w:t xml:space="preserve"> пункта </w:t>
      </w:r>
      <w:r w:rsidR="005F0794">
        <w:t>4</w:t>
      </w:r>
      <w:r w:rsidRPr="00376E3C">
        <w:t>.3. настоящего Договора, Заказчик вправе требовать от Поставщика выплаты  штрафа в размере 5% от общей суммы Договора, а также пеню в размере 0,15 % от общей суммы настоящего Договора за каждый 1% невыполненного местного содержания.</w:t>
      </w:r>
    </w:p>
    <w:p w:rsidR="0089452D" w:rsidRPr="00EC301A" w:rsidRDefault="0089452D" w:rsidP="0089452D">
      <w:pPr>
        <w:numPr>
          <w:ilvl w:val="1"/>
          <w:numId w:val="20"/>
        </w:numPr>
        <w:tabs>
          <w:tab w:val="num" w:pos="682"/>
        </w:tabs>
        <w:jc w:val="both"/>
      </w:pPr>
      <w:r w:rsidRPr="00EC301A">
        <w:t>Поставщик согласен на уменьшение суммы окончательного расчета путем удержания Заказчиком суммы пени, причитающейся Заказчику за неисполнение и/или ненадлежащее исполнение Поставщиком своих обязательств по настоящему Договору.</w:t>
      </w:r>
    </w:p>
    <w:p w:rsidR="0089452D" w:rsidRPr="00EC301A" w:rsidRDefault="0089452D" w:rsidP="0089452D">
      <w:pPr>
        <w:numPr>
          <w:ilvl w:val="1"/>
          <w:numId w:val="20"/>
        </w:numPr>
        <w:tabs>
          <w:tab w:val="num" w:pos="682"/>
        </w:tabs>
        <w:jc w:val="both"/>
      </w:pPr>
      <w:r w:rsidRPr="00EC301A">
        <w:t xml:space="preserve">В случае нарушения Заказчиком срока оплаты за Товар, указанного в пункте 3.1. настоящего Договора, по вине Заказчика, Поставщик вправе требовать от Заказчика уплаты пени в размере 0,1% от неоплаченной в срок суммы по настоящему Договору за каждый календарный день просрочки, но не более </w:t>
      </w:r>
      <w:r>
        <w:t>10</w:t>
      </w:r>
      <w:r w:rsidRPr="00EC301A">
        <w:t xml:space="preserve">% </w:t>
      </w:r>
      <w:r>
        <w:t xml:space="preserve">(десять) </w:t>
      </w:r>
      <w:r w:rsidRPr="00EC301A">
        <w:t>от неоплаченной в срок суммы по настоящему Договору.</w:t>
      </w:r>
    </w:p>
    <w:p w:rsidR="0089452D" w:rsidRPr="00EC301A" w:rsidRDefault="0089452D" w:rsidP="0089452D">
      <w:pPr>
        <w:numPr>
          <w:ilvl w:val="1"/>
          <w:numId w:val="20"/>
        </w:numPr>
        <w:tabs>
          <w:tab w:val="num" w:pos="682"/>
        </w:tabs>
        <w:jc w:val="both"/>
      </w:pPr>
      <w:r w:rsidRPr="00EC301A">
        <w:t xml:space="preserve">В случае наступления одного из обстоятельств или в совокупности, предусмотренных пунктами </w:t>
      </w:r>
      <w:r w:rsidR="005F0794">
        <w:t>6</w:t>
      </w:r>
      <w:r w:rsidRPr="00EC301A">
        <w:t xml:space="preserve">.1. - </w:t>
      </w:r>
      <w:r w:rsidR="005F0794">
        <w:t>6</w:t>
      </w:r>
      <w:r w:rsidRPr="00EC301A">
        <w:t>.4. настоящего Договора, Заказчик вправе выставить платежное требование-поручение на выплату начисленных неустоек, подтвержденных документально, на любой банковский счет Поставщика, которое подлежит исполнению без дополнительного акцепта отправителя денег (Поставщика).</w:t>
      </w:r>
    </w:p>
    <w:p w:rsidR="0089452D" w:rsidRPr="00EC301A" w:rsidRDefault="0089452D" w:rsidP="0089452D">
      <w:pPr>
        <w:numPr>
          <w:ilvl w:val="1"/>
          <w:numId w:val="20"/>
        </w:numPr>
        <w:tabs>
          <w:tab w:val="num" w:pos="682"/>
        </w:tabs>
        <w:jc w:val="both"/>
      </w:pPr>
      <w:r w:rsidRPr="00EC301A">
        <w:t>Сторона, нарушившая свои обязательства по настоящему Договору, несет ответственность за прямой реальный ущерб, причиненный другой Стороне.</w:t>
      </w:r>
    </w:p>
    <w:p w:rsidR="0089452D" w:rsidRPr="00EC301A" w:rsidRDefault="0089452D" w:rsidP="0089452D">
      <w:pPr>
        <w:numPr>
          <w:ilvl w:val="1"/>
          <w:numId w:val="20"/>
        </w:numPr>
        <w:tabs>
          <w:tab w:val="num" w:pos="682"/>
        </w:tabs>
        <w:jc w:val="both"/>
      </w:pPr>
      <w:r w:rsidRPr="00EC301A">
        <w:t>Обязательства по уплате пени и/или штрафа возникают у виновной Стороны с даты получения от другой Стороны письменного требования об уплате пени и/или штрафа. При отсутствии такого письменного требования, обязательства по уплате пени и/или штрафа у виновной Стороны не возникают.</w:t>
      </w:r>
    </w:p>
    <w:p w:rsidR="0089452D" w:rsidRPr="00EC301A" w:rsidRDefault="0089452D" w:rsidP="0089452D">
      <w:pPr>
        <w:numPr>
          <w:ilvl w:val="1"/>
          <w:numId w:val="20"/>
        </w:numPr>
        <w:tabs>
          <w:tab w:val="num" w:pos="682"/>
        </w:tabs>
        <w:jc w:val="both"/>
      </w:pPr>
      <w:r w:rsidRPr="00EC301A">
        <w:t>Поставщик гарантирует, что исполнение настоящего Договора не нарушает законных прав третьих лиц и требований действующего законодательства Р</w:t>
      </w:r>
      <w:r>
        <w:t xml:space="preserve">еспублики </w:t>
      </w:r>
      <w:r w:rsidRPr="00EC301A">
        <w:t>К</w:t>
      </w:r>
      <w:r>
        <w:t>азахстан</w:t>
      </w:r>
      <w:r w:rsidRPr="00EC301A">
        <w:t xml:space="preserve"> и обязуется возместить Заказчику все убытки, вызванные требованиями третьих лиц, в том числе государственных органов, предъявляемыми в связи с нарушением законных прав третьих лиц или нарушением требований законодательства Р</w:t>
      </w:r>
      <w:r>
        <w:t xml:space="preserve">еспублики </w:t>
      </w:r>
      <w:r w:rsidRPr="00EC301A">
        <w:t>К</w:t>
      </w:r>
      <w:r>
        <w:t>азахстан</w:t>
      </w:r>
      <w:r w:rsidRPr="00EC301A">
        <w:t>, за исключением случаев, когда такие требования вызваны нарушением условий настоящего Договора со стороны Заказчика.</w:t>
      </w:r>
    </w:p>
    <w:p w:rsidR="0089452D" w:rsidRPr="00EC301A" w:rsidRDefault="0089452D" w:rsidP="0089452D">
      <w:pPr>
        <w:ind w:left="702"/>
        <w:jc w:val="center"/>
      </w:pPr>
    </w:p>
    <w:p w:rsidR="007657DF" w:rsidRPr="009F4D59" w:rsidRDefault="009F4D59" w:rsidP="007657DF">
      <w:pPr>
        <w:numPr>
          <w:ilvl w:val="0"/>
          <w:numId w:val="20"/>
        </w:numPr>
        <w:tabs>
          <w:tab w:val="num" w:pos="360"/>
        </w:tabs>
        <w:ind w:left="288"/>
        <w:jc w:val="center"/>
        <w:rPr>
          <w:b/>
        </w:rPr>
      </w:pPr>
      <w:r>
        <w:rPr>
          <w:b/>
        </w:rPr>
        <w:t xml:space="preserve"> </w:t>
      </w:r>
      <w:r w:rsidR="0089452D" w:rsidRPr="009F4D59">
        <w:rPr>
          <w:b/>
        </w:rPr>
        <w:t>ФОРС-МАЖОР</w:t>
      </w:r>
    </w:p>
    <w:p w:rsidR="0089452D" w:rsidRPr="00EC301A" w:rsidRDefault="0089452D" w:rsidP="0089452D">
      <w:pPr>
        <w:numPr>
          <w:ilvl w:val="1"/>
          <w:numId w:val="20"/>
        </w:numPr>
        <w:tabs>
          <w:tab w:val="num" w:pos="682"/>
        </w:tabs>
        <w:jc w:val="both"/>
      </w:pPr>
      <w:r w:rsidRPr="00EC301A">
        <w:t>Ни одна из Сторон не несет ответственности перед другой Стороной за неисполнение и/или ненадлежащее исполнение своих обязательств по настоящему Договору, обусловленной обстоятельствами, возникшими помимо воли и желания Сторон и которые нельзя предвидеть и/или избежать, включая, но не ограничиваясь такими, как: объявленную или фактическую войну, гражданские волнения, эпидемии, блокаду, эмбарго, землетрясения, наводнения и/или иные стихийные бедствия и другие обстоятельства в соответствии с международным правом.</w:t>
      </w:r>
    </w:p>
    <w:p w:rsidR="0089452D" w:rsidRPr="00EC301A" w:rsidRDefault="0089452D" w:rsidP="0089452D">
      <w:pPr>
        <w:numPr>
          <w:ilvl w:val="1"/>
          <w:numId w:val="20"/>
        </w:numPr>
        <w:tabs>
          <w:tab w:val="num" w:pos="682"/>
        </w:tabs>
        <w:jc w:val="both"/>
      </w:pPr>
      <w:r w:rsidRPr="00EC301A">
        <w:t>Сторона, для которой выполнение обязательств по Договору становится невозмо</w:t>
      </w:r>
      <w:r>
        <w:t xml:space="preserve">жным, в соответствии с пунктом </w:t>
      </w:r>
      <w:r w:rsidR="005F0794">
        <w:t>7</w:t>
      </w:r>
      <w:r w:rsidRPr="00EC301A">
        <w:t>.1. настоящего Договора, должна письменно, не позднее 5 (пяти) календарных дней, поставить в известность другую Сторону относительно начала событий форс-мажора, препятствующих выполнению обязательств. Документы, выданные компетентными органами (организациями), являются достаточным основанием, свидетельствующим о подобных обстоятельствах и их длительности.</w:t>
      </w:r>
    </w:p>
    <w:p w:rsidR="0089452D" w:rsidRPr="00EC301A" w:rsidRDefault="0089452D" w:rsidP="0089452D">
      <w:pPr>
        <w:numPr>
          <w:ilvl w:val="1"/>
          <w:numId w:val="20"/>
        </w:numPr>
        <w:tabs>
          <w:tab w:val="num" w:pos="682"/>
        </w:tabs>
        <w:jc w:val="both"/>
      </w:pPr>
      <w:r w:rsidRPr="00EC301A">
        <w:t>Не извещение или несвоевременное извещение Стороной, для которой создалась невозможность исполнения обязательств по настоящему Договору, о наступлении обстоятельств, освобождающих её от ответственности, лишает её права ссылаться на факт наступления форс-мажорных обстоятельств.</w:t>
      </w:r>
    </w:p>
    <w:p w:rsidR="0089452D" w:rsidRPr="00EC301A" w:rsidRDefault="0089452D" w:rsidP="0089452D">
      <w:pPr>
        <w:numPr>
          <w:ilvl w:val="1"/>
          <w:numId w:val="20"/>
        </w:numPr>
        <w:tabs>
          <w:tab w:val="num" w:pos="682"/>
        </w:tabs>
        <w:jc w:val="both"/>
      </w:pPr>
      <w:r w:rsidRPr="00EC301A">
        <w:t xml:space="preserve">Если обстоятельства форс-мажора будут продолжаться более 10 (десяти) календарных дней, то любая из Сторон может направить другой Стороне уведомление с </w:t>
      </w:r>
      <w:r w:rsidRPr="00EC301A">
        <w:lastRenderedPageBreak/>
        <w:t xml:space="preserve">предложением о проведении переговоров с целью определения взаимоприемлемых условий выполнения обязательств по настоящему Договору или прекращения его действия. </w:t>
      </w:r>
    </w:p>
    <w:p w:rsidR="0089452D" w:rsidRDefault="0089452D" w:rsidP="0089452D">
      <w:pPr>
        <w:tabs>
          <w:tab w:val="num" w:pos="1276"/>
        </w:tabs>
        <w:ind w:left="792"/>
        <w:jc w:val="both"/>
        <w:rPr>
          <w:lang w:eastAsia="en-US"/>
        </w:rPr>
      </w:pPr>
    </w:p>
    <w:p w:rsidR="002E12D3" w:rsidRDefault="002E12D3" w:rsidP="0089452D">
      <w:pPr>
        <w:tabs>
          <w:tab w:val="num" w:pos="1276"/>
        </w:tabs>
        <w:ind w:left="792"/>
        <w:jc w:val="both"/>
        <w:rPr>
          <w:lang w:eastAsia="en-US"/>
        </w:rPr>
      </w:pPr>
    </w:p>
    <w:p w:rsidR="002E12D3" w:rsidRPr="00EC301A" w:rsidRDefault="002E12D3" w:rsidP="0089452D">
      <w:pPr>
        <w:tabs>
          <w:tab w:val="num" w:pos="1276"/>
        </w:tabs>
        <w:ind w:left="792"/>
        <w:jc w:val="both"/>
        <w:rPr>
          <w:lang w:eastAsia="en-US"/>
        </w:rPr>
      </w:pPr>
    </w:p>
    <w:p w:rsidR="0089452D" w:rsidRDefault="0089452D" w:rsidP="0089452D">
      <w:pPr>
        <w:numPr>
          <w:ilvl w:val="0"/>
          <w:numId w:val="20"/>
        </w:numPr>
        <w:tabs>
          <w:tab w:val="num" w:pos="360"/>
        </w:tabs>
        <w:jc w:val="center"/>
        <w:rPr>
          <w:b/>
        </w:rPr>
      </w:pPr>
      <w:r w:rsidRPr="00265EC3">
        <w:rPr>
          <w:b/>
        </w:rPr>
        <w:t>КОНФИДЕНЦИАЛЬНОСТЬ</w:t>
      </w:r>
    </w:p>
    <w:p w:rsidR="0089452D" w:rsidRPr="00EC301A" w:rsidRDefault="0089452D" w:rsidP="0089452D">
      <w:pPr>
        <w:numPr>
          <w:ilvl w:val="1"/>
          <w:numId w:val="20"/>
        </w:numPr>
        <w:tabs>
          <w:tab w:val="num" w:pos="682"/>
        </w:tabs>
        <w:jc w:val="both"/>
      </w:pPr>
      <w:r w:rsidRPr="00EC301A">
        <w:t>Ни одна из Сторон по каким-либо причинам не может без предварительного письменного согласия другой Стороны разглашать третьим лицам и/или опубликовывать и/или допускать опубликование какой-либо информации, которая была предоставлена одной из Сторон в связи с продажей Товара, либо стала известна одной из Сторон в силу исполнения обязательств по Договору.</w:t>
      </w:r>
    </w:p>
    <w:p w:rsidR="0089452D" w:rsidRPr="00EC301A" w:rsidRDefault="0089452D" w:rsidP="0089452D">
      <w:pPr>
        <w:numPr>
          <w:ilvl w:val="1"/>
          <w:numId w:val="20"/>
        </w:numPr>
        <w:tabs>
          <w:tab w:val="num" w:pos="682"/>
        </w:tabs>
        <w:jc w:val="both"/>
      </w:pPr>
      <w:r w:rsidRPr="00EC301A">
        <w:t xml:space="preserve">Сторона обязуется воздерживаться от разглашения содержания настоящего Договора без письменного согласия другой Стороны, кроме случаев, связанных с исполнением требований судебных, правоохранительных и иных государственных органов Республики Казахстан, </w:t>
      </w:r>
      <w:r w:rsidR="00627A3A" w:rsidRPr="00460C4C">
        <w:rPr>
          <w:bCs/>
        </w:rPr>
        <w:t xml:space="preserve">а также же случаев </w:t>
      </w:r>
      <w:r w:rsidR="00627A3A" w:rsidRPr="00460C4C">
        <w:t xml:space="preserve"> предоставления информации о деталях платежа по настоящему Договору в виде банковской выписки единственному акционеру </w:t>
      </w:r>
      <w:r w:rsidR="00627A3A">
        <w:t>Заказчика</w:t>
      </w:r>
      <w:r w:rsidR="00627A3A" w:rsidRPr="00B8339D">
        <w:t>, в соответствии с корпоративными нормами</w:t>
      </w:r>
      <w:r w:rsidR="00627A3A">
        <w:t>,</w:t>
      </w:r>
      <w:r w:rsidR="00627A3A" w:rsidRPr="00B8339D">
        <w:t xml:space="preserve"> </w:t>
      </w:r>
      <w:r w:rsidR="00627A3A">
        <w:t xml:space="preserve">либо </w:t>
      </w:r>
      <w:r w:rsidRPr="00EC301A">
        <w:t>иных случаев, предусмотренных  законодательством Республики Казахстан.</w:t>
      </w:r>
    </w:p>
    <w:p w:rsidR="0089452D" w:rsidRPr="00EC301A" w:rsidRDefault="0089452D" w:rsidP="0089452D">
      <w:pPr>
        <w:numPr>
          <w:ilvl w:val="1"/>
          <w:numId w:val="20"/>
        </w:numPr>
        <w:tabs>
          <w:tab w:val="num" w:pos="682"/>
        </w:tabs>
        <w:jc w:val="both"/>
      </w:pPr>
      <w:r w:rsidRPr="00EC301A">
        <w:t>В любом случае Стороны обязуются следить за тем, чтобы при оформлении документации необходимой для исполнения настоящего Договора, передаваемая информация ограничивалась строго необходимыми сведениями.</w:t>
      </w:r>
    </w:p>
    <w:p w:rsidR="0089452D" w:rsidRDefault="0089452D" w:rsidP="0089452D">
      <w:pPr>
        <w:numPr>
          <w:ilvl w:val="1"/>
          <w:numId w:val="20"/>
        </w:numPr>
        <w:tabs>
          <w:tab w:val="num" w:pos="682"/>
        </w:tabs>
        <w:jc w:val="both"/>
      </w:pPr>
      <w:r w:rsidRPr="00EC301A">
        <w:t>Заказчик вправе раскрывать любую информацию в связи с настоящим Договором своим аффилированным лицам без согласия Поставщика, при условии, что такое раскрытие непосредственно связано с использованием программного обеспечения по настоящему Договору.</w:t>
      </w:r>
    </w:p>
    <w:p w:rsidR="00214B1E" w:rsidRPr="007E68AB" w:rsidRDefault="00214B1E" w:rsidP="00214B1E">
      <w:pPr>
        <w:numPr>
          <w:ilvl w:val="1"/>
          <w:numId w:val="20"/>
        </w:numPr>
        <w:jc w:val="both"/>
      </w:pPr>
      <w:r w:rsidRPr="00A960B6">
        <w:t>Соблюдение условий конфиденциальности регламентируется Соглашением о конфиденциальности между Заказчиком и Поставщиком.</w:t>
      </w:r>
    </w:p>
    <w:p w:rsidR="0089452D" w:rsidRPr="00EC301A" w:rsidRDefault="0089452D" w:rsidP="0089452D">
      <w:pPr>
        <w:ind w:left="851"/>
        <w:jc w:val="both"/>
      </w:pPr>
    </w:p>
    <w:p w:rsidR="0089452D" w:rsidRDefault="0089452D" w:rsidP="0089452D">
      <w:pPr>
        <w:numPr>
          <w:ilvl w:val="0"/>
          <w:numId w:val="20"/>
        </w:numPr>
        <w:tabs>
          <w:tab w:val="num" w:pos="360"/>
        </w:tabs>
        <w:jc w:val="center"/>
        <w:rPr>
          <w:b/>
        </w:rPr>
      </w:pPr>
      <w:r w:rsidRPr="00265EC3">
        <w:rPr>
          <w:b/>
        </w:rPr>
        <w:t>ПОРЯДОК РАСТОРЖЕНИЯ ДОГОВОРА</w:t>
      </w:r>
    </w:p>
    <w:p w:rsidR="0089452D" w:rsidRPr="00EC301A" w:rsidRDefault="0089452D" w:rsidP="0089452D">
      <w:pPr>
        <w:numPr>
          <w:ilvl w:val="1"/>
          <w:numId w:val="20"/>
        </w:numPr>
        <w:tabs>
          <w:tab w:val="num" w:pos="682"/>
        </w:tabs>
        <w:jc w:val="both"/>
      </w:pPr>
      <w:r w:rsidRPr="00EC301A">
        <w:t>Настоящий Договор может быть досрочно расторгнут Сторонами по взаимному соглашению Сторон.</w:t>
      </w:r>
    </w:p>
    <w:p w:rsidR="0089452D" w:rsidRPr="001A4C50" w:rsidRDefault="0089452D" w:rsidP="0089452D">
      <w:pPr>
        <w:numPr>
          <w:ilvl w:val="1"/>
          <w:numId w:val="20"/>
        </w:numPr>
        <w:tabs>
          <w:tab w:val="num" w:pos="682"/>
        </w:tabs>
        <w:jc w:val="both"/>
      </w:pPr>
      <w:r w:rsidRPr="001A4C50">
        <w:t xml:space="preserve">Заказчик вправе в одностороннем порядке отказаться от исполнения настоящего Договора в случаях: </w:t>
      </w:r>
    </w:p>
    <w:p w:rsidR="0089452D" w:rsidRPr="001A4C50" w:rsidRDefault="0089452D" w:rsidP="009F4D59">
      <w:pPr>
        <w:numPr>
          <w:ilvl w:val="2"/>
          <w:numId w:val="20"/>
        </w:numPr>
        <w:tabs>
          <w:tab w:val="num" w:pos="1418"/>
        </w:tabs>
        <w:ind w:firstLine="566"/>
        <w:jc w:val="both"/>
      </w:pPr>
      <w:r w:rsidRPr="001A4C50">
        <w:t>Если Поставщик становится банкротом или неплатежеспособным. В этом случае расторжение Договора осуществляется немедленно, и Заказчик не несет никакой финансовой ответственности по отношению к Поставщику;</w:t>
      </w:r>
    </w:p>
    <w:p w:rsidR="0089452D" w:rsidRPr="001A4C50" w:rsidRDefault="0089452D" w:rsidP="009F4D59">
      <w:pPr>
        <w:numPr>
          <w:ilvl w:val="2"/>
          <w:numId w:val="20"/>
        </w:numPr>
        <w:tabs>
          <w:tab w:val="num" w:pos="1418"/>
        </w:tabs>
        <w:ind w:firstLine="566"/>
        <w:jc w:val="both"/>
      </w:pPr>
      <w:r w:rsidRPr="001A4C50">
        <w:t xml:space="preserve">Задержки Поставщиком сроков </w:t>
      </w:r>
      <w:r>
        <w:t>поставки Товара</w:t>
      </w:r>
      <w:r w:rsidRPr="001A4C50">
        <w:t>, предусмотренных условиями настоящего Договора, более чем на 15 (пятнадцать) календарных дней по причинам, не зависящим от Заказчика;</w:t>
      </w:r>
    </w:p>
    <w:p w:rsidR="0089452D" w:rsidRPr="001A4C50" w:rsidRDefault="0089452D" w:rsidP="009F4D59">
      <w:pPr>
        <w:numPr>
          <w:ilvl w:val="2"/>
          <w:numId w:val="20"/>
        </w:numPr>
        <w:tabs>
          <w:tab w:val="num" w:pos="1418"/>
        </w:tabs>
        <w:ind w:firstLine="566"/>
        <w:jc w:val="both"/>
      </w:pPr>
      <w:r w:rsidRPr="001A4C50">
        <w:t xml:space="preserve">Нарушение Поставщиком сроков </w:t>
      </w:r>
      <w:r>
        <w:t>поставки Товара</w:t>
      </w:r>
      <w:r w:rsidRPr="001A4C50">
        <w:t xml:space="preserve">, влекущего увеличение </w:t>
      </w:r>
      <w:r>
        <w:t>стоимости Товара</w:t>
      </w:r>
      <w:r w:rsidRPr="001A4C50">
        <w:t>;</w:t>
      </w:r>
    </w:p>
    <w:p w:rsidR="0089452D" w:rsidRPr="001A4C50" w:rsidRDefault="0089452D" w:rsidP="009F4D59">
      <w:pPr>
        <w:numPr>
          <w:ilvl w:val="2"/>
          <w:numId w:val="20"/>
        </w:numPr>
        <w:tabs>
          <w:tab w:val="num" w:pos="1418"/>
        </w:tabs>
        <w:ind w:firstLine="566"/>
        <w:jc w:val="both"/>
      </w:pPr>
      <w:r w:rsidRPr="001A4C50">
        <w:t>Несо</w:t>
      </w:r>
      <w:r>
        <w:t>ответствие поставленного</w:t>
      </w:r>
      <w:r w:rsidRPr="001A4C50">
        <w:t xml:space="preserve"> Поставщиком</w:t>
      </w:r>
      <w:r>
        <w:t xml:space="preserve"> Товара с Технической спецификацией</w:t>
      </w:r>
      <w:r w:rsidRPr="001A4C50">
        <w:t>;</w:t>
      </w:r>
    </w:p>
    <w:p w:rsidR="0089452D" w:rsidRDefault="0089452D" w:rsidP="009F4D59">
      <w:pPr>
        <w:numPr>
          <w:ilvl w:val="2"/>
          <w:numId w:val="20"/>
        </w:numPr>
        <w:tabs>
          <w:tab w:val="num" w:pos="1418"/>
        </w:tabs>
        <w:ind w:firstLine="566"/>
        <w:jc w:val="both"/>
      </w:pPr>
      <w:r w:rsidRPr="001A4C50">
        <w:t xml:space="preserve">Нарушение Поставщиком условий настоящего Договора, повлекших неисполнение и/или ненадлежащее исполнение условий настоящего Договора. </w:t>
      </w:r>
    </w:p>
    <w:p w:rsidR="0089452D" w:rsidRPr="001A4C50" w:rsidRDefault="0089452D" w:rsidP="0089452D">
      <w:pPr>
        <w:numPr>
          <w:ilvl w:val="1"/>
          <w:numId w:val="20"/>
        </w:numPr>
        <w:tabs>
          <w:tab w:val="num" w:pos="682"/>
        </w:tabs>
        <w:jc w:val="both"/>
      </w:pPr>
      <w:r w:rsidRPr="001A4C50">
        <w:t>В случае одностороннего отказа Заказчиком от исполнения настоящего Договора, Заказчик направляет Поставщику письменное уведомление об отказе от Договора за 20 (двадцать) календарных дней до предполагаемой даты расторжения настоящего Договора. В уведомлении должна быть указан</w:t>
      </w:r>
      <w:r>
        <w:t xml:space="preserve">а причина расторжения Договора. </w:t>
      </w:r>
      <w:r w:rsidRPr="001A4C50">
        <w:t xml:space="preserve">При этом, Стороны в течение 15 (пятнадцати) календарных дней с даты получения Поставщиком указанного выше уведомления производят денежные расчеты за фактически </w:t>
      </w:r>
      <w:r>
        <w:t xml:space="preserve">поставленный </w:t>
      </w:r>
      <w:r w:rsidR="002F258C">
        <w:t xml:space="preserve">Товар </w:t>
      </w:r>
      <w:r w:rsidRPr="001A4C50">
        <w:t xml:space="preserve">на дату прекращения настоящего Договора, с учетом штрафных санкций, подлежащих оплате за неисполнение или ненадлежащее исполнение Сторонами своих обязательств по настоящему Договору.  </w:t>
      </w:r>
    </w:p>
    <w:p w:rsidR="001B43ED" w:rsidRDefault="001B43ED" w:rsidP="00AC0F1B">
      <w:pPr>
        <w:jc w:val="both"/>
      </w:pPr>
    </w:p>
    <w:p w:rsidR="00AF0F44" w:rsidRPr="008C0479" w:rsidRDefault="00AF0F44" w:rsidP="00AC0F1B">
      <w:pPr>
        <w:jc w:val="both"/>
      </w:pPr>
    </w:p>
    <w:p w:rsidR="0089452D" w:rsidRDefault="0089452D" w:rsidP="0089452D">
      <w:pPr>
        <w:numPr>
          <w:ilvl w:val="0"/>
          <w:numId w:val="20"/>
        </w:numPr>
        <w:tabs>
          <w:tab w:val="num" w:pos="360"/>
        </w:tabs>
        <w:jc w:val="center"/>
        <w:rPr>
          <w:b/>
        </w:rPr>
      </w:pPr>
      <w:r w:rsidRPr="00265EC3">
        <w:rPr>
          <w:b/>
        </w:rPr>
        <w:t>ПОРЯДОК РАЗРЕШЕНИЯ СПОРОВ И РАЗНОГЛАСИЙ</w:t>
      </w:r>
    </w:p>
    <w:p w:rsidR="0089452D" w:rsidRPr="00EC301A" w:rsidRDefault="0089452D" w:rsidP="0089452D">
      <w:pPr>
        <w:numPr>
          <w:ilvl w:val="1"/>
          <w:numId w:val="20"/>
        </w:numPr>
        <w:tabs>
          <w:tab w:val="num" w:pos="682"/>
        </w:tabs>
        <w:jc w:val="both"/>
      </w:pPr>
      <w:r w:rsidRPr="00EC301A">
        <w:lastRenderedPageBreak/>
        <w:t>Все споры и разногласия, возникающие между Сторонами по настоящему Договору, решаются путем взаимных переговоров.</w:t>
      </w:r>
    </w:p>
    <w:p w:rsidR="0089452D" w:rsidRPr="00EC301A" w:rsidRDefault="0089452D" w:rsidP="0089452D">
      <w:pPr>
        <w:numPr>
          <w:ilvl w:val="1"/>
          <w:numId w:val="20"/>
        </w:numPr>
        <w:tabs>
          <w:tab w:val="num" w:pos="682"/>
        </w:tabs>
        <w:jc w:val="both"/>
      </w:pPr>
      <w:r w:rsidRPr="00EC301A">
        <w:t>В случае невозможности решения разногласий путем переговоров, они подлежат окончательному разрешению в порядке, предусмотренном законодательством Республики Казахстан.</w:t>
      </w:r>
    </w:p>
    <w:p w:rsidR="0089452D" w:rsidRPr="00EC301A" w:rsidRDefault="0089452D" w:rsidP="0089452D">
      <w:pPr>
        <w:numPr>
          <w:ilvl w:val="1"/>
          <w:numId w:val="20"/>
        </w:numPr>
        <w:tabs>
          <w:tab w:val="num" w:pos="682"/>
        </w:tabs>
        <w:jc w:val="both"/>
      </w:pPr>
      <w:r w:rsidRPr="00EC301A">
        <w:t>Применимым правом по настоящему Договору является материальное и процессуальное право Республики Казахстан.</w:t>
      </w:r>
    </w:p>
    <w:p w:rsidR="0089452D" w:rsidRPr="00EC301A" w:rsidRDefault="0089452D" w:rsidP="0089452D">
      <w:pPr>
        <w:rPr>
          <w:lang w:eastAsia="en-US"/>
        </w:rPr>
      </w:pPr>
    </w:p>
    <w:p w:rsidR="0089452D" w:rsidRDefault="0089452D" w:rsidP="0089452D">
      <w:pPr>
        <w:numPr>
          <w:ilvl w:val="0"/>
          <w:numId w:val="20"/>
        </w:numPr>
        <w:tabs>
          <w:tab w:val="num" w:pos="360"/>
        </w:tabs>
        <w:jc w:val="center"/>
        <w:rPr>
          <w:b/>
        </w:rPr>
      </w:pPr>
      <w:r w:rsidRPr="00265EC3">
        <w:rPr>
          <w:b/>
        </w:rPr>
        <w:t>ИЗМЕНЕНИЯ И ДОПОЛНЕНИЯ УСЛОВИЙ ДОГОВОРА</w:t>
      </w:r>
    </w:p>
    <w:p w:rsidR="0089452D" w:rsidRPr="00EC301A" w:rsidRDefault="0089452D" w:rsidP="0089452D">
      <w:pPr>
        <w:numPr>
          <w:ilvl w:val="1"/>
          <w:numId w:val="20"/>
        </w:numPr>
        <w:tabs>
          <w:tab w:val="num" w:pos="682"/>
        </w:tabs>
        <w:jc w:val="both"/>
      </w:pPr>
      <w:r w:rsidRPr="00EC301A">
        <w:t>Любые изменения и дополнения к настоящему Договору действительны лишь при условии, если они совершены в письменной форме и подписаны уполномоченными на то представителями и скреплены печатями обеих Сторон</w:t>
      </w:r>
      <w:r>
        <w:t>.</w:t>
      </w:r>
    </w:p>
    <w:p w:rsidR="0089452D" w:rsidRDefault="0089452D" w:rsidP="0089452D">
      <w:pPr>
        <w:numPr>
          <w:ilvl w:val="1"/>
          <w:numId w:val="20"/>
        </w:numPr>
        <w:tabs>
          <w:tab w:val="num" w:pos="682"/>
        </w:tabs>
        <w:jc w:val="both"/>
      </w:pPr>
      <w:r w:rsidRPr="00EC301A">
        <w:t>Не допускается вносить в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пунктом 133 Правил закупок</w:t>
      </w:r>
      <w:r w:rsidR="002233C7">
        <w:t>.</w:t>
      </w:r>
    </w:p>
    <w:p w:rsidR="0089452D" w:rsidRPr="00EC301A" w:rsidRDefault="0089452D" w:rsidP="0089452D">
      <w:pPr>
        <w:ind w:left="568"/>
        <w:jc w:val="both"/>
      </w:pPr>
    </w:p>
    <w:p w:rsidR="0089452D" w:rsidRDefault="0089452D" w:rsidP="0089452D">
      <w:pPr>
        <w:numPr>
          <w:ilvl w:val="0"/>
          <w:numId w:val="20"/>
        </w:numPr>
        <w:tabs>
          <w:tab w:val="num" w:pos="360"/>
        </w:tabs>
        <w:jc w:val="center"/>
        <w:rPr>
          <w:b/>
        </w:rPr>
      </w:pPr>
      <w:r w:rsidRPr="00265EC3">
        <w:rPr>
          <w:b/>
        </w:rPr>
        <w:t>УВЕДОМЛЕНИЯ</w:t>
      </w:r>
    </w:p>
    <w:p w:rsidR="0089452D" w:rsidRPr="00EC301A" w:rsidRDefault="0089452D" w:rsidP="0089452D">
      <w:pPr>
        <w:numPr>
          <w:ilvl w:val="1"/>
          <w:numId w:val="20"/>
        </w:numPr>
        <w:tabs>
          <w:tab w:val="num" w:pos="682"/>
        </w:tabs>
        <w:jc w:val="both"/>
      </w:pPr>
      <w:r w:rsidRPr="00EC301A">
        <w:t>Все уведомления, которые должны быть представлены в отношении настоящего Договора, должны быть направлены Сторонами в письменном виде.</w:t>
      </w:r>
    </w:p>
    <w:p w:rsidR="0089452D" w:rsidRPr="00EC301A" w:rsidRDefault="0089452D" w:rsidP="0089452D">
      <w:pPr>
        <w:numPr>
          <w:ilvl w:val="1"/>
          <w:numId w:val="20"/>
        </w:numPr>
        <w:tabs>
          <w:tab w:val="num" w:pos="682"/>
        </w:tabs>
        <w:jc w:val="both"/>
      </w:pPr>
      <w:r w:rsidRPr="00EC301A">
        <w:t xml:space="preserve">Любое уведомление, направляемое одной Стороной другой Стороне, имеет юридическую силу в том случае, если оно направлено по юридическим адресам Сторон, указанным в </w:t>
      </w:r>
      <w:r>
        <w:t>Р</w:t>
      </w:r>
      <w:r w:rsidRPr="00EC301A">
        <w:t>азделе 1</w:t>
      </w:r>
      <w:r w:rsidR="002233C7">
        <w:t>5</w:t>
      </w:r>
      <w:r w:rsidRPr="00EC301A">
        <w:t xml:space="preserve"> настоящего Договора.</w:t>
      </w:r>
    </w:p>
    <w:p w:rsidR="0089452D" w:rsidRDefault="0089452D" w:rsidP="0089452D">
      <w:pPr>
        <w:rPr>
          <w:lang w:eastAsia="en-US"/>
        </w:rPr>
      </w:pPr>
    </w:p>
    <w:p w:rsidR="00F46397" w:rsidRDefault="00F46397" w:rsidP="0089452D">
      <w:pPr>
        <w:rPr>
          <w:lang w:eastAsia="en-US"/>
        </w:rPr>
      </w:pPr>
    </w:p>
    <w:p w:rsidR="00F46397" w:rsidRDefault="00F46397" w:rsidP="0089452D">
      <w:pPr>
        <w:rPr>
          <w:lang w:eastAsia="en-US"/>
        </w:rPr>
      </w:pPr>
    </w:p>
    <w:p w:rsidR="00F46397" w:rsidRPr="00EC301A" w:rsidRDefault="00F46397" w:rsidP="0089452D">
      <w:pPr>
        <w:rPr>
          <w:lang w:eastAsia="en-US"/>
        </w:rPr>
      </w:pPr>
    </w:p>
    <w:p w:rsidR="0089452D" w:rsidRDefault="0089452D" w:rsidP="0089452D">
      <w:pPr>
        <w:numPr>
          <w:ilvl w:val="0"/>
          <w:numId w:val="20"/>
        </w:numPr>
        <w:tabs>
          <w:tab w:val="num" w:pos="360"/>
        </w:tabs>
        <w:jc w:val="center"/>
        <w:rPr>
          <w:b/>
        </w:rPr>
      </w:pPr>
      <w:r w:rsidRPr="00265EC3">
        <w:rPr>
          <w:b/>
        </w:rPr>
        <w:t>ПРОЧИЕ УСЛОВИЯ</w:t>
      </w:r>
    </w:p>
    <w:p w:rsidR="0089452D" w:rsidRPr="00EC301A" w:rsidRDefault="0089452D" w:rsidP="0089452D">
      <w:pPr>
        <w:numPr>
          <w:ilvl w:val="1"/>
          <w:numId w:val="20"/>
        </w:numPr>
        <w:tabs>
          <w:tab w:val="num" w:pos="682"/>
        </w:tabs>
        <w:jc w:val="both"/>
      </w:pPr>
      <w:r w:rsidRPr="00EC301A">
        <w:t>Все Приложения к</w:t>
      </w:r>
      <w:r w:rsidR="002E12D3">
        <w:t xml:space="preserve"> настоящему</w:t>
      </w:r>
      <w:r w:rsidRPr="00EC301A">
        <w:t xml:space="preserve"> Договору являются его неотъемлемыми частями при условии совершения их в письменном виде и подписания обеими Сторонами.</w:t>
      </w:r>
    </w:p>
    <w:p w:rsidR="0089452D" w:rsidRPr="00EC301A" w:rsidRDefault="0089452D" w:rsidP="0089452D">
      <w:pPr>
        <w:numPr>
          <w:ilvl w:val="1"/>
          <w:numId w:val="20"/>
        </w:numPr>
        <w:tabs>
          <w:tab w:val="num" w:pos="682"/>
        </w:tabs>
        <w:jc w:val="both"/>
      </w:pPr>
      <w:r w:rsidRPr="00EC301A">
        <w:t>Ни одна из Сторон не имеет право передавать свои права и обязанности по Договору третьей стороне, без письменного согласия другой Стороны.</w:t>
      </w:r>
    </w:p>
    <w:p w:rsidR="0089452D" w:rsidRPr="00EC301A" w:rsidRDefault="0089452D" w:rsidP="0089452D">
      <w:pPr>
        <w:numPr>
          <w:ilvl w:val="1"/>
          <w:numId w:val="20"/>
        </w:numPr>
        <w:tabs>
          <w:tab w:val="num" w:pos="682"/>
        </w:tabs>
        <w:jc w:val="both"/>
      </w:pPr>
      <w:r w:rsidRPr="00EC301A">
        <w:t>Стороны обязаны письменно информировать друг друга об изменении юридического адреса либо местонахождения и банковских реквизитов, о реорганизации, ликвидации и/или иных обстоятельствах и фактах, имеющих значение для Договора, в целях полного и своевременного исполнения взаимных обязательств по Договору.</w:t>
      </w:r>
    </w:p>
    <w:p w:rsidR="0089452D" w:rsidRPr="00EC301A" w:rsidRDefault="0089452D" w:rsidP="0089452D">
      <w:pPr>
        <w:numPr>
          <w:ilvl w:val="1"/>
          <w:numId w:val="20"/>
        </w:numPr>
        <w:tabs>
          <w:tab w:val="num" w:pos="682"/>
        </w:tabs>
        <w:jc w:val="both"/>
      </w:pPr>
      <w:r w:rsidRPr="00EC301A">
        <w:t>Во всем остальном, что не предусмотрено настоящим Договором, Стороны руководствуются действующим законодательством Республики Казахстан.</w:t>
      </w:r>
    </w:p>
    <w:p w:rsidR="0089452D" w:rsidRPr="00EC301A" w:rsidRDefault="0089452D" w:rsidP="0089452D">
      <w:pPr>
        <w:numPr>
          <w:ilvl w:val="1"/>
          <w:numId w:val="20"/>
        </w:numPr>
        <w:tabs>
          <w:tab w:val="num" w:pos="682"/>
        </w:tabs>
        <w:jc w:val="both"/>
      </w:pPr>
      <w:r w:rsidRPr="00EC301A">
        <w:t>Настоящий Договор составлен в 2 (двух) подлинных экземплярах на русском языке, имеющих равную юридическую силу, по одному экземпляру для каждой из Сторон.</w:t>
      </w:r>
    </w:p>
    <w:p w:rsidR="0089452D" w:rsidRDefault="0089452D" w:rsidP="0089452D">
      <w:pPr>
        <w:numPr>
          <w:ilvl w:val="1"/>
          <w:numId w:val="20"/>
        </w:numPr>
        <w:tabs>
          <w:tab w:val="num" w:pos="682"/>
        </w:tabs>
        <w:jc w:val="both"/>
      </w:pPr>
      <w:r w:rsidRPr="00EC301A">
        <w:t>Неотъемлемой частью настоящего Договора является</w:t>
      </w:r>
      <w:r>
        <w:t>:</w:t>
      </w:r>
    </w:p>
    <w:p w:rsidR="0089452D" w:rsidRPr="0089452D" w:rsidRDefault="0089452D" w:rsidP="0089452D">
      <w:pPr>
        <w:numPr>
          <w:ilvl w:val="2"/>
          <w:numId w:val="20"/>
        </w:numPr>
        <w:tabs>
          <w:tab w:val="left" w:pos="1701"/>
        </w:tabs>
        <w:ind w:firstLine="708"/>
        <w:jc w:val="both"/>
      </w:pPr>
      <w:r>
        <w:t xml:space="preserve">Приложение </w:t>
      </w:r>
      <w:r w:rsidRPr="00EC301A">
        <w:t>№1 – «Техническая спецификация»</w:t>
      </w:r>
      <w:r>
        <w:t>;</w:t>
      </w:r>
    </w:p>
    <w:p w:rsidR="0089452D" w:rsidRPr="0089452D" w:rsidRDefault="0089452D" w:rsidP="005F0794">
      <w:pPr>
        <w:tabs>
          <w:tab w:val="left" w:pos="1701"/>
        </w:tabs>
        <w:ind w:left="709"/>
        <w:jc w:val="both"/>
        <w:rPr>
          <w:lang w:val="en-US"/>
        </w:rPr>
      </w:pPr>
    </w:p>
    <w:p w:rsidR="0089452D" w:rsidRPr="00E877FF" w:rsidRDefault="0089452D" w:rsidP="0089452D">
      <w:pPr>
        <w:ind w:left="792"/>
        <w:jc w:val="both"/>
        <w:rPr>
          <w:lang w:val="en-US"/>
        </w:rPr>
      </w:pPr>
    </w:p>
    <w:p w:rsidR="0089452D" w:rsidRDefault="0089452D" w:rsidP="0089452D">
      <w:pPr>
        <w:numPr>
          <w:ilvl w:val="0"/>
          <w:numId w:val="20"/>
        </w:numPr>
        <w:tabs>
          <w:tab w:val="num" w:pos="360"/>
        </w:tabs>
        <w:jc w:val="center"/>
        <w:rPr>
          <w:b/>
        </w:rPr>
      </w:pPr>
      <w:r w:rsidRPr="00E877FF">
        <w:rPr>
          <w:b/>
          <w:lang w:val="en-US"/>
        </w:rPr>
        <w:t xml:space="preserve"> </w:t>
      </w:r>
      <w:r w:rsidRPr="00265EC3">
        <w:rPr>
          <w:b/>
        </w:rPr>
        <w:t>СРОК ДЕЙСТВИЯ ДОГОВОРА</w:t>
      </w:r>
    </w:p>
    <w:p w:rsidR="0089452D" w:rsidRPr="001B43ED" w:rsidRDefault="0089452D" w:rsidP="0089452D">
      <w:pPr>
        <w:numPr>
          <w:ilvl w:val="1"/>
          <w:numId w:val="20"/>
        </w:numPr>
        <w:tabs>
          <w:tab w:val="num" w:pos="682"/>
        </w:tabs>
        <w:jc w:val="both"/>
      </w:pPr>
      <w:r w:rsidRPr="00EC301A">
        <w:t>Настоящий Договор вступает в силу с даты его подписания обеими Сторонами и действует до полного и надлежащего исполнения Сторонами всех своих обязательств по настоящему Договору.</w:t>
      </w:r>
    </w:p>
    <w:p w:rsidR="001B43ED" w:rsidRDefault="001B43ED" w:rsidP="001B43ED">
      <w:pPr>
        <w:tabs>
          <w:tab w:val="num" w:pos="682"/>
        </w:tabs>
        <w:jc w:val="both"/>
      </w:pPr>
    </w:p>
    <w:p w:rsidR="00AF0F44" w:rsidRDefault="00AF0F44" w:rsidP="001B43ED">
      <w:pPr>
        <w:tabs>
          <w:tab w:val="num" w:pos="682"/>
        </w:tabs>
        <w:jc w:val="both"/>
      </w:pPr>
    </w:p>
    <w:p w:rsidR="00AF0F44" w:rsidRPr="008C0479" w:rsidRDefault="00AF0F44" w:rsidP="001B43ED">
      <w:pPr>
        <w:tabs>
          <w:tab w:val="num" w:pos="682"/>
        </w:tabs>
        <w:jc w:val="both"/>
      </w:pPr>
    </w:p>
    <w:p w:rsidR="001B43ED" w:rsidRPr="00EC301A" w:rsidRDefault="001B43ED" w:rsidP="001B43ED">
      <w:pPr>
        <w:tabs>
          <w:tab w:val="num" w:pos="682"/>
        </w:tabs>
        <w:jc w:val="both"/>
      </w:pPr>
    </w:p>
    <w:p w:rsidR="0089452D" w:rsidRDefault="0089452D" w:rsidP="0089452D">
      <w:pPr>
        <w:ind w:left="568"/>
        <w:jc w:val="both"/>
      </w:pPr>
    </w:p>
    <w:p w:rsidR="0089452D" w:rsidRPr="0015165D" w:rsidRDefault="0089452D" w:rsidP="0089452D">
      <w:pPr>
        <w:numPr>
          <w:ilvl w:val="0"/>
          <w:numId w:val="20"/>
        </w:numPr>
        <w:tabs>
          <w:tab w:val="num" w:pos="360"/>
        </w:tabs>
        <w:jc w:val="center"/>
        <w:rPr>
          <w:b/>
          <w:caps/>
        </w:rPr>
      </w:pPr>
      <w:r w:rsidRPr="0015165D">
        <w:rPr>
          <w:b/>
          <w:caps/>
        </w:rPr>
        <w:t>ЮРИДИЧЕСКИЕ АДРЕСА, БАНКОВСКИЕ РЕКВИЗИТЫ И ПОДПИСИ СТОРОН:</w: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80"/>
        <w:gridCol w:w="4676"/>
      </w:tblGrid>
      <w:tr w:rsidR="0089452D" w:rsidRPr="0015165D" w:rsidTr="00627A3A">
        <w:tc>
          <w:tcPr>
            <w:tcW w:w="4680" w:type="dxa"/>
          </w:tcPr>
          <w:p w:rsidR="0089452D" w:rsidRPr="00065F4C" w:rsidRDefault="0089452D" w:rsidP="00627A3A">
            <w:pPr>
              <w:jc w:val="center"/>
            </w:pPr>
            <w:r w:rsidRPr="00065F4C">
              <w:rPr>
                <w:b/>
              </w:rPr>
              <w:lastRenderedPageBreak/>
              <w:t>Заказчик</w:t>
            </w:r>
            <w:r w:rsidRPr="00065F4C">
              <w:t>:</w:t>
            </w:r>
          </w:p>
          <w:p w:rsidR="0089452D" w:rsidRPr="00065F4C" w:rsidRDefault="0089452D" w:rsidP="00627A3A">
            <w:pPr>
              <w:tabs>
                <w:tab w:val="right" w:pos="4892"/>
              </w:tabs>
              <w:ind w:right="22"/>
              <w:rPr>
                <w:b/>
              </w:rPr>
            </w:pPr>
            <w:r w:rsidRPr="00065F4C">
              <w:rPr>
                <w:b/>
              </w:rPr>
              <w:t xml:space="preserve">Акционерное общество «Национальная </w:t>
            </w:r>
          </w:p>
          <w:p w:rsidR="0089452D" w:rsidRPr="00065F4C" w:rsidRDefault="0089452D" w:rsidP="00627A3A">
            <w:pPr>
              <w:tabs>
                <w:tab w:val="right" w:pos="4892"/>
              </w:tabs>
              <w:ind w:right="22"/>
              <w:rPr>
                <w:b/>
              </w:rPr>
            </w:pPr>
            <w:r w:rsidRPr="00065F4C">
              <w:rPr>
                <w:b/>
              </w:rPr>
              <w:t>атомная компания «Казатомпром»</w:t>
            </w:r>
          </w:p>
          <w:p w:rsidR="0089452D" w:rsidRPr="00065F4C" w:rsidRDefault="0089452D" w:rsidP="00627A3A">
            <w:pPr>
              <w:tabs>
                <w:tab w:val="right" w:pos="4892"/>
              </w:tabs>
              <w:ind w:right="22"/>
            </w:pPr>
            <w:bookmarkStart w:id="2" w:name="OLE_LINK3"/>
            <w:r w:rsidRPr="00065F4C">
              <w:t>Республи</w:t>
            </w:r>
            <w:r>
              <w:t>ка Казахстан, 010000, г. Астана</w:t>
            </w:r>
          </w:p>
          <w:p w:rsidR="0089452D" w:rsidRPr="00065F4C" w:rsidRDefault="009F4D59" w:rsidP="00627A3A">
            <w:pPr>
              <w:tabs>
                <w:tab w:val="right" w:pos="4892"/>
              </w:tabs>
              <w:ind w:right="22"/>
            </w:pPr>
            <w:r>
              <w:t xml:space="preserve">район </w:t>
            </w:r>
            <w:r w:rsidR="0089452D" w:rsidRPr="00065F4C">
              <w:t xml:space="preserve">Есиль, ул. </w:t>
            </w:r>
            <w:proofErr w:type="spellStart"/>
            <w:r w:rsidR="0089452D" w:rsidRPr="00065F4C">
              <w:t>Д.Кунаева</w:t>
            </w:r>
            <w:proofErr w:type="spellEnd"/>
            <w:r w:rsidR="0089452D" w:rsidRPr="00065F4C">
              <w:t xml:space="preserve">, 10, 33 </w:t>
            </w:r>
            <w:proofErr w:type="spellStart"/>
            <w:r w:rsidR="0089452D" w:rsidRPr="00065F4C">
              <w:t>эт</w:t>
            </w:r>
            <w:proofErr w:type="spellEnd"/>
            <w:r w:rsidR="0089452D" w:rsidRPr="00065F4C">
              <w:t>.</w:t>
            </w:r>
          </w:p>
          <w:bookmarkEnd w:id="2"/>
          <w:p w:rsidR="0089452D" w:rsidRPr="00065F4C" w:rsidRDefault="0089452D" w:rsidP="00627A3A">
            <w:pPr>
              <w:tabs>
                <w:tab w:val="right" w:pos="4892"/>
              </w:tabs>
              <w:ind w:right="22"/>
            </w:pPr>
            <w:r w:rsidRPr="00065F4C">
              <w:t>РНН 181600039479,</w:t>
            </w:r>
          </w:p>
          <w:p w:rsidR="0089452D" w:rsidRPr="00065F4C" w:rsidRDefault="0089452D" w:rsidP="00627A3A">
            <w:pPr>
              <w:tabs>
                <w:tab w:val="right" w:pos="4892"/>
              </w:tabs>
              <w:ind w:right="22"/>
            </w:pPr>
            <w:r w:rsidRPr="00065F4C">
              <w:rPr>
                <w:lang w:val="en-US"/>
              </w:rPr>
              <w:t>IBAN</w:t>
            </w:r>
            <w:r w:rsidRPr="00065F4C">
              <w:t xml:space="preserve"> </w:t>
            </w:r>
            <w:r w:rsidRPr="00065F4C">
              <w:rPr>
                <w:lang w:val="en-US"/>
              </w:rPr>
              <w:t>KZ</w:t>
            </w:r>
            <w:r w:rsidRPr="00065F4C">
              <w:t>356010131000049659</w:t>
            </w:r>
          </w:p>
          <w:p w:rsidR="0089452D" w:rsidRPr="00065F4C" w:rsidRDefault="0089452D" w:rsidP="00627A3A">
            <w:pPr>
              <w:tabs>
                <w:tab w:val="right" w:pos="4892"/>
              </w:tabs>
              <w:ind w:right="22"/>
            </w:pPr>
            <w:r w:rsidRPr="00065F4C">
              <w:t>в  АО «Народный Банк Казахстана»</w:t>
            </w:r>
          </w:p>
          <w:p w:rsidR="0089452D" w:rsidRPr="00065F4C" w:rsidRDefault="0089452D" w:rsidP="00627A3A">
            <w:pPr>
              <w:tabs>
                <w:tab w:val="right" w:pos="4892"/>
              </w:tabs>
              <w:ind w:right="22"/>
            </w:pPr>
            <w:r w:rsidRPr="00065F4C">
              <w:rPr>
                <w:lang w:val="en-US"/>
              </w:rPr>
              <w:t>BIC</w:t>
            </w:r>
            <w:r w:rsidRPr="00065F4C">
              <w:t xml:space="preserve"> </w:t>
            </w:r>
            <w:r w:rsidRPr="00065F4C">
              <w:rPr>
                <w:lang w:val="en-US"/>
              </w:rPr>
              <w:t>HSBKKZKX</w:t>
            </w:r>
          </w:p>
          <w:p w:rsidR="0089452D" w:rsidRPr="00065F4C" w:rsidRDefault="0089452D" w:rsidP="00627A3A">
            <w:pPr>
              <w:tabs>
                <w:tab w:val="right" w:pos="4892"/>
              </w:tabs>
              <w:ind w:right="22"/>
            </w:pPr>
            <w:r w:rsidRPr="00065F4C">
              <w:rPr>
                <w:lang w:val="en-US"/>
              </w:rPr>
              <w:t>BIN</w:t>
            </w:r>
            <w:r w:rsidRPr="00065F4C">
              <w:t xml:space="preserve"> 970240000816</w:t>
            </w:r>
          </w:p>
          <w:p w:rsidR="0089452D" w:rsidRPr="00065F4C" w:rsidRDefault="0089452D" w:rsidP="00627A3A">
            <w:pPr>
              <w:tabs>
                <w:tab w:val="right" w:pos="4892"/>
              </w:tabs>
              <w:ind w:right="22"/>
              <w:rPr>
                <w:bCs/>
              </w:rPr>
            </w:pPr>
            <w:r w:rsidRPr="00065F4C">
              <w:t>КБЕ 16</w:t>
            </w:r>
          </w:p>
          <w:p w:rsidR="0089452D" w:rsidRPr="00065F4C" w:rsidRDefault="0089452D" w:rsidP="00627A3A">
            <w:pPr>
              <w:tabs>
                <w:tab w:val="right" w:pos="4892"/>
              </w:tabs>
              <w:ind w:right="22"/>
            </w:pPr>
            <w:r w:rsidRPr="00065F4C">
              <w:t xml:space="preserve">Признак </w:t>
            </w:r>
            <w:proofErr w:type="spellStart"/>
            <w:r w:rsidRPr="00065F4C">
              <w:t>резидентства</w:t>
            </w:r>
            <w:proofErr w:type="spellEnd"/>
            <w:r w:rsidRPr="00065F4C">
              <w:t xml:space="preserve"> – 1</w:t>
            </w:r>
          </w:p>
          <w:p w:rsidR="0089452D" w:rsidRPr="00065F4C" w:rsidRDefault="0089452D" w:rsidP="00627A3A">
            <w:pPr>
              <w:tabs>
                <w:tab w:val="right" w:pos="4892"/>
              </w:tabs>
              <w:ind w:right="22"/>
            </w:pPr>
            <w:r w:rsidRPr="00065F4C">
              <w:t>Код сектора экономики – 6</w:t>
            </w:r>
          </w:p>
          <w:p w:rsidR="0089452D" w:rsidRPr="00065F4C" w:rsidRDefault="0089452D" w:rsidP="00627A3A">
            <w:r w:rsidRPr="00065F4C">
              <w:t xml:space="preserve">Свидетельство по постановке на учет по НДС: серия 62001, № 0015134 </w:t>
            </w:r>
          </w:p>
          <w:p w:rsidR="0089452D" w:rsidRPr="00065F4C" w:rsidRDefault="0089452D" w:rsidP="00627A3A">
            <w:r w:rsidRPr="00065F4C">
              <w:t>от 10.08.2012г</w:t>
            </w:r>
          </w:p>
        </w:tc>
        <w:tc>
          <w:tcPr>
            <w:tcW w:w="4676" w:type="dxa"/>
          </w:tcPr>
          <w:p w:rsidR="0089452D" w:rsidRDefault="0089452D" w:rsidP="00627A3A">
            <w:pPr>
              <w:jc w:val="center"/>
            </w:pPr>
            <w:r w:rsidRPr="0015165D">
              <w:rPr>
                <w:b/>
              </w:rPr>
              <w:t>Поставщик</w:t>
            </w:r>
            <w:r w:rsidRPr="0015165D">
              <w:t>:</w:t>
            </w:r>
          </w:p>
          <w:p w:rsidR="0089452D" w:rsidRDefault="0089452D" w:rsidP="00627A3A">
            <w:r>
              <w:t>______________(полное наименование)</w:t>
            </w:r>
          </w:p>
          <w:p w:rsidR="0089452D" w:rsidRPr="00E36473" w:rsidRDefault="0089452D" w:rsidP="00627A3A">
            <w:r>
              <w:t xml:space="preserve">______________(юридический адрес, почтовый адрес, РНН, БИН, банковские реквизиты, телефон, </w:t>
            </w:r>
            <w:r>
              <w:rPr>
                <w:lang w:val="en-US"/>
              </w:rPr>
              <w:t>e</w:t>
            </w:r>
            <w:r w:rsidRPr="002671C1">
              <w:t>-</w:t>
            </w:r>
            <w:r>
              <w:rPr>
                <w:lang w:val="en-US"/>
              </w:rPr>
              <w:t>mail</w:t>
            </w:r>
            <w:r w:rsidRPr="002671C1">
              <w:t xml:space="preserve">, </w:t>
            </w:r>
            <w:r>
              <w:t xml:space="preserve">факс, свидетельство о постановке на регистрационный учет по НДС)  </w:t>
            </w:r>
          </w:p>
          <w:p w:rsidR="0089452D" w:rsidRPr="00207C60" w:rsidRDefault="0089452D" w:rsidP="00627A3A"/>
        </w:tc>
      </w:tr>
      <w:tr w:rsidR="0089452D" w:rsidRPr="0015165D" w:rsidTr="00627A3A">
        <w:trPr>
          <w:cantSplit/>
        </w:trPr>
        <w:tc>
          <w:tcPr>
            <w:tcW w:w="9356" w:type="dxa"/>
            <w:gridSpan w:val="2"/>
          </w:tcPr>
          <w:p w:rsidR="0089452D" w:rsidRPr="00065F4C" w:rsidRDefault="0089452D" w:rsidP="00217C6B">
            <w:pPr>
              <w:rPr>
                <w:b/>
              </w:rPr>
            </w:pPr>
          </w:p>
        </w:tc>
      </w:tr>
      <w:tr w:rsidR="0089452D" w:rsidRPr="0015165D" w:rsidTr="00627A3A">
        <w:tc>
          <w:tcPr>
            <w:tcW w:w="4680" w:type="dxa"/>
          </w:tcPr>
          <w:p w:rsidR="0089452D" w:rsidRPr="00065F4C" w:rsidRDefault="0089452D" w:rsidP="00627A3A">
            <w:pPr>
              <w:rPr>
                <w:b/>
              </w:rPr>
            </w:pPr>
            <w:r w:rsidRPr="00065F4C">
              <w:rPr>
                <w:b/>
              </w:rPr>
              <w:t>Заказчик:</w:t>
            </w:r>
          </w:p>
          <w:p w:rsidR="0089452D" w:rsidRPr="00065F4C" w:rsidRDefault="0089452D" w:rsidP="00627A3A">
            <w:pPr>
              <w:rPr>
                <w:lang w:val="kk-KZ"/>
              </w:rPr>
            </w:pPr>
            <w:r w:rsidRPr="00065F4C">
              <w:rPr>
                <w:b/>
                <w:lang w:val="kk-KZ"/>
              </w:rPr>
              <w:t xml:space="preserve">____________________ </w:t>
            </w:r>
            <w:r>
              <w:rPr>
                <w:b/>
                <w:lang w:val="kk-KZ"/>
              </w:rPr>
              <w:t>ФИО</w:t>
            </w:r>
          </w:p>
        </w:tc>
        <w:tc>
          <w:tcPr>
            <w:tcW w:w="4676" w:type="dxa"/>
          </w:tcPr>
          <w:p w:rsidR="0089452D" w:rsidRPr="0015165D" w:rsidRDefault="0089452D" w:rsidP="00627A3A">
            <w:r w:rsidRPr="0015165D">
              <w:rPr>
                <w:b/>
              </w:rPr>
              <w:t>Поставщик:</w:t>
            </w:r>
            <w:r w:rsidRPr="0015165D">
              <w:t xml:space="preserve"> </w:t>
            </w:r>
          </w:p>
          <w:p w:rsidR="0089452D" w:rsidRPr="00E877FF" w:rsidRDefault="0089452D" w:rsidP="00627A3A">
            <w:pPr>
              <w:jc w:val="both"/>
              <w:rPr>
                <w:b/>
              </w:rPr>
            </w:pPr>
            <w:r w:rsidRPr="00E877FF">
              <w:rPr>
                <w:b/>
              </w:rPr>
              <w:t>____________________ ФИО</w:t>
            </w:r>
          </w:p>
          <w:p w:rsidR="0089452D" w:rsidRDefault="0089452D" w:rsidP="00627A3A">
            <w:pPr>
              <w:jc w:val="both"/>
              <w:rPr>
                <w:lang w:val="en-US"/>
              </w:rPr>
            </w:pPr>
          </w:p>
          <w:p w:rsidR="0089452D" w:rsidRPr="00334F46" w:rsidRDefault="0089452D" w:rsidP="00627A3A">
            <w:pPr>
              <w:jc w:val="both"/>
              <w:rPr>
                <w:lang w:val="en-US"/>
              </w:rPr>
            </w:pPr>
          </w:p>
        </w:tc>
      </w:tr>
    </w:tbl>
    <w:p w:rsidR="0089452D" w:rsidRPr="00B00825" w:rsidRDefault="0089452D" w:rsidP="0089452D">
      <w:pPr>
        <w:rPr>
          <w:b/>
        </w:rPr>
      </w:pPr>
    </w:p>
    <w:p w:rsidR="0089452D" w:rsidRPr="00B00825" w:rsidRDefault="0089452D" w:rsidP="0089452D">
      <w:pPr>
        <w:spacing w:after="200" w:line="276" w:lineRule="auto"/>
        <w:rPr>
          <w:b/>
        </w:rPr>
      </w:pPr>
      <w:r w:rsidRPr="00B00825">
        <w:rPr>
          <w:b/>
        </w:rPr>
        <w:br w:type="page"/>
      </w:r>
    </w:p>
    <w:p w:rsidR="002233C7" w:rsidRDefault="0089452D" w:rsidP="0089452D">
      <w:pPr>
        <w:jc w:val="right"/>
        <w:rPr>
          <w:b/>
        </w:rPr>
      </w:pPr>
      <w:r w:rsidRPr="008A4709">
        <w:rPr>
          <w:b/>
        </w:rPr>
        <w:lastRenderedPageBreak/>
        <w:t>Приложение № 1</w:t>
      </w:r>
    </w:p>
    <w:p w:rsidR="00BE788C" w:rsidRDefault="002233C7" w:rsidP="00BE788C">
      <w:pPr>
        <w:jc w:val="right"/>
        <w:rPr>
          <w:b/>
          <w:color w:val="000000"/>
        </w:rPr>
      </w:pPr>
      <w:r>
        <w:rPr>
          <w:b/>
        </w:rPr>
        <w:t xml:space="preserve">К Договору </w:t>
      </w:r>
      <w:r w:rsidR="00BE788C">
        <w:rPr>
          <w:b/>
          <w:color w:val="000000"/>
        </w:rPr>
        <w:t xml:space="preserve">по закупкам товаров – </w:t>
      </w:r>
    </w:p>
    <w:p w:rsidR="00BE788C" w:rsidRDefault="00BE788C" w:rsidP="00BE788C">
      <w:pPr>
        <w:jc w:val="right"/>
        <w:rPr>
          <w:b/>
          <w:color w:val="000000"/>
        </w:rPr>
      </w:pPr>
      <w:r>
        <w:rPr>
          <w:b/>
          <w:color w:val="000000"/>
        </w:rPr>
        <w:t>базовый комплект лицензий</w:t>
      </w:r>
      <w:r w:rsidRPr="00304232">
        <w:rPr>
          <w:b/>
          <w:color w:val="000000"/>
        </w:rPr>
        <w:t xml:space="preserve"> </w:t>
      </w:r>
      <w:r>
        <w:rPr>
          <w:b/>
          <w:color w:val="000000"/>
        </w:rPr>
        <w:t xml:space="preserve">– </w:t>
      </w:r>
    </w:p>
    <w:p w:rsidR="00BE788C" w:rsidRDefault="00BE788C" w:rsidP="00BE788C">
      <w:pPr>
        <w:jc w:val="right"/>
        <w:rPr>
          <w:b/>
          <w:color w:val="000000"/>
        </w:rPr>
      </w:pPr>
      <w:r>
        <w:rPr>
          <w:b/>
        </w:rPr>
        <w:t>Лицензии СУБД</w:t>
      </w:r>
      <w:r w:rsidRPr="00F57387">
        <w:rPr>
          <w:b/>
          <w:color w:val="000000"/>
        </w:rPr>
        <w:t xml:space="preserve"> способом открытого тендера </w:t>
      </w:r>
    </w:p>
    <w:p w:rsidR="00BE788C" w:rsidRPr="00710BB4" w:rsidRDefault="00BE788C" w:rsidP="00BE788C">
      <w:pPr>
        <w:jc w:val="right"/>
        <w:rPr>
          <w:b/>
          <w:color w:val="000000"/>
        </w:rPr>
      </w:pPr>
      <w:r w:rsidRPr="00F57387">
        <w:rPr>
          <w:b/>
          <w:color w:val="000000"/>
        </w:rPr>
        <w:t>с применением торгов на понижение</w:t>
      </w:r>
    </w:p>
    <w:p w:rsidR="0089452D" w:rsidRPr="008A4709" w:rsidRDefault="0089452D" w:rsidP="00BE788C">
      <w:pPr>
        <w:jc w:val="right"/>
        <w:rPr>
          <w:b/>
        </w:rPr>
      </w:pPr>
      <w:r w:rsidRPr="00E877FF">
        <w:rPr>
          <w:b/>
        </w:rPr>
        <w:t>№_______</w:t>
      </w:r>
      <w:r w:rsidRPr="008A4709">
        <w:rPr>
          <w:b/>
        </w:rPr>
        <w:t>от ___</w:t>
      </w:r>
      <w:r>
        <w:rPr>
          <w:b/>
        </w:rPr>
        <w:t>_____</w:t>
      </w:r>
      <w:r w:rsidRPr="008A4709">
        <w:rPr>
          <w:b/>
        </w:rPr>
        <w:t>_____201</w:t>
      </w:r>
      <w:r w:rsidR="00BE788C">
        <w:rPr>
          <w:b/>
        </w:rPr>
        <w:t>6</w:t>
      </w:r>
      <w:r w:rsidRPr="008A4709">
        <w:rPr>
          <w:b/>
        </w:rPr>
        <w:t xml:space="preserve"> года</w:t>
      </w:r>
    </w:p>
    <w:p w:rsidR="0089452D" w:rsidRDefault="0089452D" w:rsidP="0089452D">
      <w:pPr>
        <w:rPr>
          <w:sz w:val="22"/>
          <w:szCs w:val="22"/>
        </w:rPr>
      </w:pPr>
    </w:p>
    <w:p w:rsidR="00BE788C" w:rsidRPr="00722683" w:rsidRDefault="00BE788C" w:rsidP="00BE788C">
      <w:pPr>
        <w:tabs>
          <w:tab w:val="left" w:pos="426"/>
          <w:tab w:val="left" w:pos="2160"/>
        </w:tabs>
        <w:jc w:val="center"/>
        <w:rPr>
          <w:b/>
        </w:rPr>
      </w:pPr>
      <w:r w:rsidRPr="00722683">
        <w:rPr>
          <w:b/>
        </w:rPr>
        <w:t>Техническая спецификация</w:t>
      </w:r>
    </w:p>
    <w:p w:rsidR="00BE788C" w:rsidRDefault="00BE788C" w:rsidP="00BE788C">
      <w:pPr>
        <w:jc w:val="center"/>
        <w:rPr>
          <w:b/>
          <w:color w:val="000000"/>
        </w:rPr>
      </w:pPr>
      <w:r>
        <w:rPr>
          <w:b/>
          <w:color w:val="000000"/>
        </w:rPr>
        <w:t>по закупкам товаров – базовый комплект лицензий</w:t>
      </w:r>
      <w:r w:rsidRPr="00304232">
        <w:rPr>
          <w:b/>
          <w:color w:val="000000"/>
        </w:rPr>
        <w:t xml:space="preserve"> </w:t>
      </w:r>
      <w:r>
        <w:rPr>
          <w:b/>
          <w:color w:val="000000"/>
        </w:rPr>
        <w:t xml:space="preserve">– </w:t>
      </w:r>
    </w:p>
    <w:p w:rsidR="00BE788C" w:rsidRDefault="00BE788C" w:rsidP="00BE788C">
      <w:pPr>
        <w:jc w:val="center"/>
        <w:rPr>
          <w:b/>
          <w:color w:val="000000"/>
        </w:rPr>
      </w:pPr>
      <w:r>
        <w:rPr>
          <w:b/>
        </w:rPr>
        <w:t>Лицензии СУБД</w:t>
      </w:r>
      <w:r w:rsidRPr="00F57387">
        <w:rPr>
          <w:b/>
          <w:color w:val="000000"/>
        </w:rPr>
        <w:t xml:space="preserve"> способом открытого тендера</w:t>
      </w:r>
    </w:p>
    <w:p w:rsidR="00BE788C" w:rsidRPr="00722683" w:rsidRDefault="00BE788C" w:rsidP="00BE788C">
      <w:pPr>
        <w:tabs>
          <w:tab w:val="left" w:pos="426"/>
          <w:tab w:val="left" w:pos="2160"/>
        </w:tabs>
        <w:rPr>
          <w:b/>
        </w:rPr>
      </w:pPr>
    </w:p>
    <w:p w:rsidR="00BE788C" w:rsidRPr="00722683" w:rsidRDefault="00BE788C" w:rsidP="00BE788C">
      <w:pPr>
        <w:tabs>
          <w:tab w:val="left" w:pos="426"/>
          <w:tab w:val="left" w:pos="2160"/>
        </w:tabs>
        <w:rPr>
          <w:b/>
        </w:rPr>
      </w:pPr>
      <w:r w:rsidRPr="00722683">
        <w:rPr>
          <w:b/>
        </w:rPr>
        <w:t>Общее описание</w:t>
      </w:r>
    </w:p>
    <w:p w:rsidR="00BE788C" w:rsidRPr="00722683" w:rsidRDefault="00BE788C" w:rsidP="00BE788C">
      <w:pPr>
        <w:tabs>
          <w:tab w:val="left" w:pos="567"/>
        </w:tabs>
        <w:rPr>
          <w:bCs/>
          <w:iCs/>
        </w:rPr>
      </w:pPr>
      <w:r w:rsidRPr="00722683">
        <w:rPr>
          <w:bCs/>
          <w:iCs/>
        </w:rPr>
        <w:t>Настоящая Техническая спецификация описывает требования к приобретаемому Лицензионному программному обеспечению (далее – ЛПО) с предоставлением услуг</w:t>
      </w:r>
      <w:r>
        <w:rPr>
          <w:bCs/>
          <w:iCs/>
        </w:rPr>
        <w:t xml:space="preserve"> </w:t>
      </w:r>
      <w:r w:rsidRPr="00722683">
        <w:rPr>
          <w:bCs/>
          <w:iCs/>
        </w:rPr>
        <w:t xml:space="preserve">по технической поддержке в рамках </w:t>
      </w:r>
      <w:r w:rsidRPr="00F349B9">
        <w:rPr>
          <w:bCs/>
          <w:iCs/>
        </w:rPr>
        <w:t xml:space="preserve">в рамках реализации проекта по </w:t>
      </w:r>
      <w:r>
        <w:rPr>
          <w:bCs/>
          <w:iCs/>
        </w:rPr>
        <w:t>_______________________________</w:t>
      </w:r>
      <w:r w:rsidRPr="00722683">
        <w:rPr>
          <w:bCs/>
          <w:iCs/>
        </w:rPr>
        <w:t xml:space="preserve"> (далее – Система).</w:t>
      </w:r>
    </w:p>
    <w:p w:rsidR="00BE788C" w:rsidRPr="00722683" w:rsidRDefault="00BE788C" w:rsidP="00BE788C">
      <w:pPr>
        <w:tabs>
          <w:tab w:val="left" w:pos="567"/>
        </w:tabs>
        <w:rPr>
          <w:bCs/>
          <w:iCs/>
        </w:rPr>
      </w:pPr>
      <w:r w:rsidRPr="00722683">
        <w:rPr>
          <w:bCs/>
          <w:iCs/>
        </w:rPr>
        <w:t>Все требования, приведенные ниже в настоящем документе, имеют следующую кодировку:</w:t>
      </w:r>
    </w:p>
    <w:p w:rsidR="00BE788C" w:rsidRPr="00722683" w:rsidRDefault="00BE788C" w:rsidP="00BE788C">
      <w:pPr>
        <w:tabs>
          <w:tab w:val="left" w:pos="567"/>
        </w:tabs>
        <w:rPr>
          <w:bCs/>
          <w:iCs/>
        </w:rPr>
      </w:pPr>
      <w:r w:rsidRPr="00722683">
        <w:rPr>
          <w:bCs/>
          <w:iCs/>
        </w:rPr>
        <w:t xml:space="preserve">M – </w:t>
      </w:r>
      <w:proofErr w:type="spellStart"/>
      <w:r w:rsidRPr="00722683">
        <w:rPr>
          <w:bCs/>
          <w:iCs/>
        </w:rPr>
        <w:t>мандаторное</w:t>
      </w:r>
      <w:proofErr w:type="spellEnd"/>
      <w:r w:rsidRPr="00722683">
        <w:rPr>
          <w:bCs/>
          <w:iCs/>
        </w:rPr>
        <w:t xml:space="preserve"> (обязательное) требование;</w:t>
      </w:r>
    </w:p>
    <w:p w:rsidR="00BE788C" w:rsidRPr="00722683" w:rsidRDefault="00BE788C" w:rsidP="00BE788C">
      <w:pPr>
        <w:tabs>
          <w:tab w:val="left" w:pos="567"/>
        </w:tabs>
        <w:rPr>
          <w:bCs/>
          <w:iCs/>
        </w:rPr>
      </w:pPr>
      <w:r w:rsidRPr="00722683">
        <w:rPr>
          <w:bCs/>
          <w:iCs/>
          <w:lang w:val="en-US"/>
        </w:rPr>
        <w:t>D</w:t>
      </w:r>
      <w:r w:rsidRPr="00722683">
        <w:rPr>
          <w:bCs/>
          <w:iCs/>
        </w:rPr>
        <w:t xml:space="preserve"> – </w:t>
      </w:r>
      <w:proofErr w:type="gramStart"/>
      <w:r w:rsidRPr="00722683">
        <w:rPr>
          <w:bCs/>
          <w:iCs/>
        </w:rPr>
        <w:t>декларативное</w:t>
      </w:r>
      <w:proofErr w:type="gramEnd"/>
      <w:r w:rsidRPr="00722683">
        <w:rPr>
          <w:bCs/>
          <w:iCs/>
        </w:rPr>
        <w:t xml:space="preserve"> (желательное) требование. </w:t>
      </w:r>
    </w:p>
    <w:p w:rsidR="00BE788C" w:rsidRPr="00722683" w:rsidRDefault="00BE788C" w:rsidP="00BE788C">
      <w:pPr>
        <w:tabs>
          <w:tab w:val="left" w:pos="567"/>
        </w:tabs>
        <w:rPr>
          <w:bCs/>
          <w:iCs/>
        </w:rPr>
      </w:pPr>
    </w:p>
    <w:p w:rsidR="00BE788C" w:rsidRPr="00722683" w:rsidRDefault="00BE788C" w:rsidP="00BE788C">
      <w:pPr>
        <w:tabs>
          <w:tab w:val="left" w:pos="426"/>
          <w:tab w:val="left" w:pos="2160"/>
        </w:tabs>
        <w:rPr>
          <w:b/>
        </w:rPr>
      </w:pPr>
      <w:r w:rsidRPr="00722683">
        <w:rPr>
          <w:b/>
        </w:rPr>
        <w:t xml:space="preserve">1. Характеристика закупки: </w:t>
      </w:r>
    </w:p>
    <w:p w:rsidR="00BE788C" w:rsidRPr="00722683" w:rsidRDefault="00BE788C" w:rsidP="00BE788C">
      <w:r w:rsidRPr="00722683">
        <w:t xml:space="preserve">Закупка лицензионного программного обеспечения с сопутствующими услугами по </w:t>
      </w:r>
      <w:r>
        <w:t>инсталляции, настройке</w:t>
      </w:r>
      <w:r w:rsidRPr="00722683">
        <w:t xml:space="preserve"> и технической поддержке на условиях и в соответствии с бизнес-правилами компании производителя Программного обеспечения (12 месяцев с момента поставки).</w:t>
      </w:r>
    </w:p>
    <w:p w:rsidR="00BE788C" w:rsidRPr="00722683" w:rsidRDefault="00BE788C" w:rsidP="00BE788C">
      <w:pPr>
        <w:tabs>
          <w:tab w:val="left" w:pos="426"/>
          <w:tab w:val="left" w:pos="2160"/>
        </w:tabs>
        <w:rPr>
          <w:b/>
        </w:rPr>
      </w:pPr>
    </w:p>
    <w:p w:rsidR="00BE788C" w:rsidRPr="00722683" w:rsidRDefault="00BE788C" w:rsidP="00BE788C">
      <w:pPr>
        <w:tabs>
          <w:tab w:val="left" w:pos="426"/>
          <w:tab w:val="left" w:pos="2160"/>
        </w:tabs>
        <w:rPr>
          <w:b/>
        </w:rPr>
      </w:pPr>
      <w:r w:rsidRPr="00722683">
        <w:rPr>
          <w:b/>
        </w:rPr>
        <w:t xml:space="preserve">2. Тип лицензии: </w:t>
      </w:r>
      <w:r w:rsidRPr="00722683">
        <w:t>обязательно бессрочная</w:t>
      </w:r>
      <w:r w:rsidRPr="00722683">
        <w:rPr>
          <w:b/>
        </w:rPr>
        <w:t>.</w:t>
      </w:r>
    </w:p>
    <w:p w:rsidR="00BE788C" w:rsidRPr="00722683" w:rsidRDefault="00BE788C" w:rsidP="00BE788C">
      <w:pPr>
        <w:pStyle w:val="Normal1"/>
        <w:tabs>
          <w:tab w:val="left" w:pos="426"/>
        </w:tabs>
        <w:jc w:val="both"/>
        <w:rPr>
          <w:sz w:val="24"/>
          <w:szCs w:val="24"/>
        </w:rPr>
      </w:pPr>
    </w:p>
    <w:p w:rsidR="00BE788C" w:rsidRPr="00722683" w:rsidRDefault="00BE788C" w:rsidP="00BE788C">
      <w:pPr>
        <w:tabs>
          <w:tab w:val="left" w:pos="426"/>
          <w:tab w:val="left" w:pos="2160"/>
        </w:tabs>
        <w:rPr>
          <w:b/>
        </w:rPr>
      </w:pPr>
      <w:r w:rsidRPr="00722683">
        <w:rPr>
          <w:b/>
        </w:rPr>
        <w:t>3.Требования к приобретаемым товарам:</w:t>
      </w:r>
    </w:p>
    <w:p w:rsidR="00BE788C" w:rsidRPr="00722683" w:rsidRDefault="00BE788C" w:rsidP="00BE788C">
      <w:pPr>
        <w:tabs>
          <w:tab w:val="left" w:pos="426"/>
          <w:tab w:val="left" w:pos="2160"/>
        </w:tabs>
        <w:rPr>
          <w:b/>
        </w:rPr>
      </w:pPr>
    </w:p>
    <w:p w:rsidR="00BE788C" w:rsidRPr="00722683" w:rsidRDefault="00BE788C" w:rsidP="00BE788C">
      <w:pPr>
        <w:tabs>
          <w:tab w:val="left" w:pos="426"/>
          <w:tab w:val="left" w:pos="2160"/>
        </w:tabs>
        <w:rPr>
          <w:b/>
        </w:rPr>
      </w:pPr>
      <w:r w:rsidRPr="00722683">
        <w:rPr>
          <w:b/>
        </w:rPr>
        <w:t xml:space="preserve">3.1. Комплект ЛПО </w:t>
      </w:r>
    </w:p>
    <w:p w:rsidR="00BE788C" w:rsidRPr="00722683" w:rsidRDefault="00BE788C" w:rsidP="00BE788C">
      <w:pPr>
        <w:tabs>
          <w:tab w:val="left" w:pos="426"/>
          <w:tab w:val="left" w:pos="2160"/>
        </w:tabs>
        <w:rPr>
          <w:b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5564"/>
        <w:gridCol w:w="2100"/>
        <w:gridCol w:w="1400"/>
      </w:tblGrid>
      <w:tr w:rsidR="00BE788C" w:rsidRPr="00722683" w:rsidTr="00174938">
        <w:trPr>
          <w:cantSplit/>
          <w:trHeight w:val="571"/>
        </w:trPr>
        <w:tc>
          <w:tcPr>
            <w:tcW w:w="596" w:type="dxa"/>
          </w:tcPr>
          <w:p w:rsidR="00BE788C" w:rsidRPr="00722683" w:rsidRDefault="00174938" w:rsidP="00174938">
            <w:pPr>
              <w:pStyle w:val="30"/>
              <w:numPr>
                <w:ilvl w:val="0"/>
                <w:numId w:val="0"/>
              </w:numPr>
              <w:tabs>
                <w:tab w:val="left" w:pos="426"/>
              </w:tabs>
              <w:spacing w:before="0" w:after="0"/>
              <w:jc w:val="both"/>
              <w:rPr>
                <w:rFonts w:ascii="Times New Roman" w:hAnsi="Times New Roman"/>
                <w:bCs w:val="0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napToGrid w:val="0"/>
                <w:sz w:val="24"/>
                <w:szCs w:val="24"/>
              </w:rPr>
              <w:t>№</w:t>
            </w:r>
          </w:p>
        </w:tc>
        <w:tc>
          <w:tcPr>
            <w:tcW w:w="5564" w:type="dxa"/>
            <w:vAlign w:val="center"/>
          </w:tcPr>
          <w:p w:rsidR="00BE788C" w:rsidRPr="00722683" w:rsidRDefault="00BE788C" w:rsidP="00BE788C">
            <w:pPr>
              <w:pStyle w:val="30"/>
              <w:numPr>
                <w:ilvl w:val="0"/>
                <w:numId w:val="0"/>
              </w:numPr>
              <w:tabs>
                <w:tab w:val="left" w:pos="426"/>
              </w:tabs>
              <w:spacing w:before="0" w:after="0"/>
              <w:ind w:left="1207"/>
              <w:jc w:val="both"/>
              <w:rPr>
                <w:rFonts w:ascii="Times New Roman" w:hAnsi="Times New Roman"/>
                <w:bCs w:val="0"/>
                <w:snapToGrid w:val="0"/>
                <w:sz w:val="24"/>
                <w:szCs w:val="24"/>
              </w:rPr>
            </w:pPr>
            <w:r w:rsidRPr="00722683">
              <w:rPr>
                <w:rFonts w:ascii="Times New Roman" w:hAnsi="Times New Roman"/>
                <w:bCs w:val="0"/>
                <w:snapToGrid w:val="0"/>
                <w:sz w:val="24"/>
                <w:szCs w:val="24"/>
              </w:rPr>
              <w:t>Наименование продукта</w:t>
            </w:r>
          </w:p>
        </w:tc>
        <w:tc>
          <w:tcPr>
            <w:tcW w:w="2100" w:type="dxa"/>
            <w:vAlign w:val="center"/>
          </w:tcPr>
          <w:p w:rsidR="00BE788C" w:rsidRPr="00722683" w:rsidRDefault="00BE788C" w:rsidP="001337A3">
            <w:pPr>
              <w:pStyle w:val="Normal1"/>
              <w:tabs>
                <w:tab w:val="left" w:pos="42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722683">
              <w:rPr>
                <w:b/>
                <w:bCs/>
                <w:sz w:val="24"/>
                <w:szCs w:val="24"/>
              </w:rPr>
              <w:t>Метрика лицензирования</w:t>
            </w:r>
          </w:p>
        </w:tc>
        <w:tc>
          <w:tcPr>
            <w:tcW w:w="1400" w:type="dxa"/>
            <w:vAlign w:val="center"/>
          </w:tcPr>
          <w:p w:rsidR="00BE788C" w:rsidRPr="00722683" w:rsidRDefault="00BE788C" w:rsidP="001337A3">
            <w:pPr>
              <w:pStyle w:val="Normal1"/>
              <w:tabs>
                <w:tab w:val="left" w:pos="42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722683">
              <w:rPr>
                <w:b/>
                <w:bCs/>
                <w:sz w:val="24"/>
                <w:szCs w:val="24"/>
              </w:rPr>
              <w:t>Кол-во лицензий</w:t>
            </w:r>
          </w:p>
        </w:tc>
      </w:tr>
      <w:tr w:rsidR="00BE788C" w:rsidRPr="00722683" w:rsidTr="00174938">
        <w:trPr>
          <w:cantSplit/>
        </w:trPr>
        <w:tc>
          <w:tcPr>
            <w:tcW w:w="596" w:type="dxa"/>
          </w:tcPr>
          <w:p w:rsidR="00BE788C" w:rsidRPr="00722683" w:rsidRDefault="00BE788C" w:rsidP="001337A3">
            <w:pPr>
              <w:widowControl w:val="0"/>
              <w:tabs>
                <w:tab w:val="left" w:pos="426"/>
              </w:tabs>
            </w:pPr>
            <w:r>
              <w:t>1</w:t>
            </w:r>
          </w:p>
        </w:tc>
        <w:tc>
          <w:tcPr>
            <w:tcW w:w="5564" w:type="dxa"/>
            <w:vAlign w:val="center"/>
          </w:tcPr>
          <w:p w:rsidR="00BE788C" w:rsidRPr="00722683" w:rsidRDefault="00BE788C" w:rsidP="001337A3">
            <w:pPr>
              <w:widowControl w:val="0"/>
              <w:tabs>
                <w:tab w:val="left" w:pos="426"/>
              </w:tabs>
            </w:pPr>
            <w:r w:rsidRPr="0060311E">
              <w:t>Лицензионное программное обеспечение для системы управления базы данных с технической поддержкой 12 месяцев</w:t>
            </w:r>
          </w:p>
        </w:tc>
        <w:tc>
          <w:tcPr>
            <w:tcW w:w="2100" w:type="dxa"/>
            <w:vAlign w:val="center"/>
          </w:tcPr>
          <w:p w:rsidR="00BE788C" w:rsidRPr="0060311E" w:rsidRDefault="00BE788C" w:rsidP="001337A3">
            <w:pPr>
              <w:widowControl w:val="0"/>
              <w:tabs>
                <w:tab w:val="left" w:pos="426"/>
              </w:tabs>
            </w:pPr>
            <w:r w:rsidRPr="00722683">
              <w:t>Процессорная</w:t>
            </w:r>
          </w:p>
        </w:tc>
        <w:tc>
          <w:tcPr>
            <w:tcW w:w="1400" w:type="dxa"/>
            <w:vAlign w:val="center"/>
          </w:tcPr>
          <w:p w:rsidR="00BE788C" w:rsidRPr="00722683" w:rsidRDefault="00BE788C" w:rsidP="001337A3">
            <w:pPr>
              <w:widowControl w:val="0"/>
              <w:tabs>
                <w:tab w:val="left" w:pos="426"/>
              </w:tabs>
              <w:jc w:val="center"/>
            </w:pPr>
            <w:r>
              <w:t>8</w:t>
            </w:r>
          </w:p>
        </w:tc>
      </w:tr>
    </w:tbl>
    <w:p w:rsidR="00BE788C" w:rsidRDefault="00BE788C" w:rsidP="00BE788C">
      <w:pPr>
        <w:pStyle w:val="a7"/>
        <w:tabs>
          <w:tab w:val="left" w:pos="426"/>
        </w:tabs>
      </w:pPr>
    </w:p>
    <w:p w:rsidR="00BE788C" w:rsidRPr="00722683" w:rsidRDefault="00BE788C" w:rsidP="00BE788C">
      <w:pPr>
        <w:pStyle w:val="a7"/>
        <w:tabs>
          <w:tab w:val="left" w:pos="426"/>
        </w:tabs>
      </w:pPr>
    </w:p>
    <w:p w:rsidR="00BE788C" w:rsidRPr="00722683" w:rsidRDefault="00BE788C" w:rsidP="00BE788C">
      <w:pPr>
        <w:tabs>
          <w:tab w:val="left" w:pos="426"/>
          <w:tab w:val="left" w:pos="2160"/>
        </w:tabs>
        <w:rPr>
          <w:b/>
        </w:rPr>
      </w:pPr>
      <w:r w:rsidRPr="00722683">
        <w:rPr>
          <w:b/>
        </w:rPr>
        <w:t xml:space="preserve">3.1.1. Требования к </w:t>
      </w:r>
      <w:r w:rsidRPr="006524E1">
        <w:rPr>
          <w:b/>
        </w:rPr>
        <w:t>программному обеспечению для системы управления базы данных</w:t>
      </w:r>
    </w:p>
    <w:p w:rsidR="00BE788C" w:rsidRPr="0085521B" w:rsidRDefault="00BE788C" w:rsidP="00BE788C">
      <w:pPr>
        <w:tabs>
          <w:tab w:val="left" w:pos="426"/>
          <w:tab w:val="left" w:pos="2160"/>
        </w:tabs>
        <w:rPr>
          <w:b/>
        </w:rPr>
      </w:pPr>
    </w:p>
    <w:p w:rsidR="00BE788C" w:rsidRPr="006524E1" w:rsidRDefault="00BE788C" w:rsidP="00BE788C">
      <w:pPr>
        <w:tabs>
          <w:tab w:val="left" w:pos="426"/>
          <w:tab w:val="left" w:pos="2160"/>
        </w:tabs>
      </w:pPr>
      <w:r w:rsidRPr="006524E1">
        <w:t>Система управления базами данных должна обеспечивать создание хранилища, которое позволит производить предварительные просчеты многомерных кубов данных, и хранение различных срезов запрашиваемой информации. В роли хранилища должна выступать реляционная Система управления базами данных, обладающая следующими характеристиками.</w:t>
      </w:r>
    </w:p>
    <w:p w:rsidR="00BE788C" w:rsidRPr="006524E1" w:rsidRDefault="00BE788C" w:rsidP="00BE788C">
      <w:pPr>
        <w:tabs>
          <w:tab w:val="left" w:pos="426"/>
          <w:tab w:val="left" w:pos="2160"/>
        </w:tabs>
        <w:rPr>
          <w:b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8640"/>
      </w:tblGrid>
      <w:tr w:rsidR="00BE788C" w:rsidRPr="00A01DB3" w:rsidTr="001337A3">
        <w:trPr>
          <w:cantSplit/>
          <w:trHeight w:val="160"/>
        </w:trPr>
        <w:tc>
          <w:tcPr>
            <w:tcW w:w="9720" w:type="dxa"/>
            <w:gridSpan w:val="2"/>
            <w:shd w:val="clear" w:color="000000" w:fill="D8D8D8"/>
          </w:tcPr>
          <w:p w:rsidR="00BE788C" w:rsidRPr="00A01DB3" w:rsidRDefault="00BE788C" w:rsidP="001337A3">
            <w:pPr>
              <w:jc w:val="center"/>
              <w:rPr>
                <w:i/>
                <w:iCs/>
                <w:color w:val="000000"/>
                <w:szCs w:val="28"/>
              </w:rPr>
            </w:pPr>
            <w:r w:rsidRPr="00A01DB3">
              <w:rPr>
                <w:i/>
                <w:iCs/>
                <w:color w:val="000000"/>
                <w:szCs w:val="28"/>
              </w:rPr>
              <w:t> </w:t>
            </w:r>
          </w:p>
        </w:tc>
      </w:tr>
      <w:tr w:rsidR="00BE788C" w:rsidRPr="00A01DB3" w:rsidTr="001337A3">
        <w:trPr>
          <w:trHeight w:val="630"/>
        </w:trPr>
        <w:tc>
          <w:tcPr>
            <w:tcW w:w="1080" w:type="dxa"/>
          </w:tcPr>
          <w:p w:rsidR="00BE788C" w:rsidRPr="00A01DB3" w:rsidRDefault="00BE788C" w:rsidP="001337A3">
            <w:pPr>
              <w:tabs>
                <w:tab w:val="left" w:pos="12"/>
              </w:tabs>
              <w:ind w:left="12"/>
            </w:pPr>
            <w:r w:rsidRPr="00A01DB3">
              <w:t>M001</w:t>
            </w:r>
          </w:p>
        </w:tc>
        <w:tc>
          <w:tcPr>
            <w:tcW w:w="8640" w:type="dxa"/>
          </w:tcPr>
          <w:p w:rsidR="00BE788C" w:rsidRPr="00A01DB3" w:rsidRDefault="00BE788C" w:rsidP="00BE788C">
            <w:pPr>
              <w:pStyle w:val="14"/>
              <w:numPr>
                <w:ilvl w:val="0"/>
                <w:numId w:val="33"/>
              </w:numPr>
              <w:tabs>
                <w:tab w:val="clear" w:pos="502"/>
                <w:tab w:val="left" w:pos="132"/>
                <w:tab w:val="num" w:pos="360"/>
              </w:tabs>
              <w:spacing w:after="0" w:line="240" w:lineRule="auto"/>
              <w:ind w:left="132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Поддержка вложенных Хранимых Процедур</w:t>
            </w:r>
          </w:p>
          <w:p w:rsidR="00BE788C" w:rsidRPr="00A01DB3" w:rsidRDefault="00BE788C" w:rsidP="00BE788C">
            <w:pPr>
              <w:pStyle w:val="14"/>
              <w:numPr>
                <w:ilvl w:val="0"/>
                <w:numId w:val="33"/>
              </w:numPr>
              <w:tabs>
                <w:tab w:val="clear" w:pos="502"/>
                <w:tab w:val="left" w:pos="132"/>
                <w:tab w:val="num" w:pos="360"/>
              </w:tabs>
              <w:spacing w:after="0" w:line="240" w:lineRule="auto"/>
              <w:ind w:left="132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Процедурный Язык (PL/SQL)</w:t>
            </w:r>
          </w:p>
          <w:p w:rsidR="00BE788C" w:rsidRPr="00A01DB3" w:rsidRDefault="00BE788C" w:rsidP="00BE788C">
            <w:pPr>
              <w:pStyle w:val="14"/>
              <w:numPr>
                <w:ilvl w:val="0"/>
                <w:numId w:val="33"/>
              </w:numPr>
              <w:tabs>
                <w:tab w:val="clear" w:pos="502"/>
                <w:tab w:val="left" w:pos="132"/>
                <w:tab w:val="num" w:pos="360"/>
              </w:tabs>
              <w:spacing w:after="0" w:line="240" w:lineRule="auto"/>
              <w:ind w:left="132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Поддержка 64-bit</w:t>
            </w:r>
          </w:p>
          <w:p w:rsidR="00BE788C" w:rsidRPr="00A01DB3" w:rsidRDefault="00BE788C" w:rsidP="00BE788C">
            <w:pPr>
              <w:pStyle w:val="14"/>
              <w:numPr>
                <w:ilvl w:val="0"/>
                <w:numId w:val="33"/>
              </w:numPr>
              <w:tabs>
                <w:tab w:val="clear" w:pos="502"/>
                <w:tab w:val="left" w:pos="132"/>
                <w:tab w:val="num" w:pos="360"/>
              </w:tabs>
              <w:spacing w:after="0" w:line="240" w:lineRule="auto"/>
              <w:ind w:left="132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Распределенные транзакции</w:t>
            </w:r>
          </w:p>
          <w:p w:rsidR="00BE788C" w:rsidRPr="00A01DB3" w:rsidRDefault="00BE788C" w:rsidP="00BE788C">
            <w:pPr>
              <w:pStyle w:val="14"/>
              <w:numPr>
                <w:ilvl w:val="0"/>
                <w:numId w:val="33"/>
              </w:numPr>
              <w:tabs>
                <w:tab w:val="clear" w:pos="502"/>
                <w:tab w:val="left" w:pos="132"/>
                <w:tab w:val="num" w:pos="360"/>
              </w:tabs>
              <w:spacing w:after="0" w:line="240" w:lineRule="auto"/>
              <w:ind w:left="132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Замораживание БД</w:t>
            </w:r>
          </w:p>
          <w:p w:rsidR="00BE788C" w:rsidRPr="00A01DB3" w:rsidRDefault="00BE788C" w:rsidP="00BE788C">
            <w:pPr>
              <w:pStyle w:val="14"/>
              <w:numPr>
                <w:ilvl w:val="0"/>
                <w:numId w:val="33"/>
              </w:numPr>
              <w:tabs>
                <w:tab w:val="clear" w:pos="502"/>
                <w:tab w:val="left" w:pos="132"/>
                <w:tab w:val="num" w:pos="360"/>
              </w:tabs>
              <w:spacing w:after="0" w:line="240" w:lineRule="auto"/>
              <w:ind w:left="132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Поддержка Распределенных Запросов</w:t>
            </w:r>
          </w:p>
          <w:p w:rsidR="00BE788C" w:rsidRPr="00A01DB3" w:rsidRDefault="00BE788C" w:rsidP="00BE788C">
            <w:pPr>
              <w:pStyle w:val="14"/>
              <w:numPr>
                <w:ilvl w:val="0"/>
                <w:numId w:val="33"/>
              </w:numPr>
              <w:tabs>
                <w:tab w:val="clear" w:pos="502"/>
                <w:tab w:val="left" w:pos="132"/>
                <w:tab w:val="num" w:pos="360"/>
              </w:tabs>
              <w:spacing w:after="0" w:line="240" w:lineRule="auto"/>
              <w:ind w:left="132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Триггеры в базы данных</w:t>
            </w:r>
          </w:p>
          <w:p w:rsidR="00BE788C" w:rsidRPr="00A01DB3" w:rsidRDefault="00BE788C" w:rsidP="00BE788C">
            <w:pPr>
              <w:pStyle w:val="14"/>
              <w:numPr>
                <w:ilvl w:val="0"/>
                <w:numId w:val="33"/>
              </w:numPr>
              <w:tabs>
                <w:tab w:val="clear" w:pos="502"/>
                <w:tab w:val="left" w:pos="132"/>
                <w:tab w:val="num" w:pos="360"/>
              </w:tabs>
              <w:spacing w:after="0" w:line="240" w:lineRule="auto"/>
              <w:ind w:left="132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Триггеры </w:t>
            </w:r>
            <w:proofErr w:type="spellStart"/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Instead-of</w:t>
            </w:r>
            <w:proofErr w:type="spellEnd"/>
          </w:p>
          <w:p w:rsidR="00BE788C" w:rsidRPr="00A01DB3" w:rsidRDefault="00BE788C" w:rsidP="00BE788C">
            <w:pPr>
              <w:pStyle w:val="14"/>
              <w:numPr>
                <w:ilvl w:val="0"/>
                <w:numId w:val="33"/>
              </w:numPr>
              <w:tabs>
                <w:tab w:val="clear" w:pos="502"/>
                <w:tab w:val="left" w:pos="132"/>
                <w:tab w:val="num" w:pos="360"/>
              </w:tabs>
              <w:spacing w:after="0" w:line="240" w:lineRule="auto"/>
              <w:ind w:left="132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Управление Паролями</w:t>
            </w:r>
          </w:p>
          <w:p w:rsidR="00BE788C" w:rsidRPr="00A01DB3" w:rsidRDefault="00BE788C" w:rsidP="00BE788C">
            <w:pPr>
              <w:pStyle w:val="14"/>
              <w:numPr>
                <w:ilvl w:val="0"/>
                <w:numId w:val="33"/>
              </w:numPr>
              <w:tabs>
                <w:tab w:val="clear" w:pos="502"/>
                <w:tab w:val="left" w:pos="132"/>
                <w:tab w:val="num" w:pos="360"/>
              </w:tabs>
              <w:spacing w:after="0" w:line="240" w:lineRule="auto"/>
              <w:ind w:left="132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Монитор длительных операций</w:t>
            </w:r>
          </w:p>
          <w:p w:rsidR="00BE788C" w:rsidRPr="00A01DB3" w:rsidRDefault="00BE788C" w:rsidP="00BE788C">
            <w:pPr>
              <w:pStyle w:val="14"/>
              <w:numPr>
                <w:ilvl w:val="0"/>
                <w:numId w:val="33"/>
              </w:numPr>
              <w:tabs>
                <w:tab w:val="clear" w:pos="502"/>
                <w:tab w:val="left" w:pos="132"/>
                <w:tab w:val="num" w:pos="360"/>
              </w:tabs>
              <w:spacing w:after="0" w:line="240" w:lineRule="auto"/>
              <w:ind w:left="132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Индексные Таблицы</w:t>
            </w:r>
          </w:p>
          <w:p w:rsidR="00BE788C" w:rsidRPr="00A01DB3" w:rsidRDefault="00BE788C" w:rsidP="00BE788C">
            <w:pPr>
              <w:pStyle w:val="14"/>
              <w:numPr>
                <w:ilvl w:val="0"/>
                <w:numId w:val="33"/>
              </w:numPr>
              <w:tabs>
                <w:tab w:val="clear" w:pos="502"/>
                <w:tab w:val="left" w:pos="132"/>
                <w:tab w:val="num" w:pos="360"/>
              </w:tabs>
              <w:spacing w:after="0" w:line="240" w:lineRule="auto"/>
              <w:ind w:left="132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Индекс по Реверсированному Ключу</w:t>
            </w:r>
          </w:p>
          <w:p w:rsidR="00BE788C" w:rsidRPr="00A01DB3" w:rsidRDefault="00BE788C" w:rsidP="00BE788C">
            <w:pPr>
              <w:pStyle w:val="14"/>
              <w:numPr>
                <w:ilvl w:val="0"/>
                <w:numId w:val="33"/>
              </w:numPr>
              <w:tabs>
                <w:tab w:val="clear" w:pos="502"/>
                <w:tab w:val="left" w:pos="132"/>
                <w:tab w:val="num" w:pos="360"/>
              </w:tabs>
              <w:spacing w:after="0" w:line="240" w:lineRule="auto"/>
              <w:ind w:left="132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Команда </w:t>
            </w:r>
            <w:proofErr w:type="spellStart"/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Drop</w:t>
            </w:r>
            <w:proofErr w:type="spellEnd"/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column</w:t>
            </w:r>
            <w:proofErr w:type="spellEnd"/>
          </w:p>
          <w:p w:rsidR="00BE788C" w:rsidRPr="00A01DB3" w:rsidRDefault="00BE788C" w:rsidP="00BE788C">
            <w:pPr>
              <w:pStyle w:val="14"/>
              <w:numPr>
                <w:ilvl w:val="0"/>
                <w:numId w:val="33"/>
              </w:numPr>
              <w:tabs>
                <w:tab w:val="clear" w:pos="502"/>
                <w:tab w:val="left" w:pos="132"/>
                <w:tab w:val="num" w:pos="360"/>
              </w:tabs>
              <w:spacing w:after="0" w:line="240" w:lineRule="auto"/>
              <w:ind w:left="132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Анонимные Транзакции</w:t>
            </w:r>
          </w:p>
          <w:p w:rsidR="00BE788C" w:rsidRPr="00A01DB3" w:rsidRDefault="00BE788C" w:rsidP="00BE788C">
            <w:pPr>
              <w:pStyle w:val="14"/>
              <w:numPr>
                <w:ilvl w:val="0"/>
                <w:numId w:val="33"/>
              </w:numPr>
              <w:tabs>
                <w:tab w:val="clear" w:pos="502"/>
                <w:tab w:val="left" w:pos="132"/>
                <w:tab w:val="num" w:pos="360"/>
              </w:tabs>
              <w:spacing w:after="0" w:line="240" w:lineRule="auto"/>
              <w:ind w:left="132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Автоматическое преобразование литералов</w:t>
            </w:r>
          </w:p>
          <w:p w:rsidR="00BE788C" w:rsidRPr="00A01DB3" w:rsidRDefault="00BE788C" w:rsidP="00BE788C">
            <w:pPr>
              <w:pStyle w:val="14"/>
              <w:numPr>
                <w:ilvl w:val="0"/>
                <w:numId w:val="33"/>
              </w:numPr>
              <w:tabs>
                <w:tab w:val="clear" w:pos="502"/>
                <w:tab w:val="left" w:pos="132"/>
                <w:tab w:val="num" w:pos="360"/>
              </w:tabs>
              <w:spacing w:after="0" w:line="240" w:lineRule="auto"/>
              <w:ind w:left="132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Технология обработки в памяти (</w:t>
            </w:r>
            <w:proofErr w:type="spellStart"/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In-memory</w:t>
            </w:r>
            <w:proofErr w:type="spellEnd"/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database</w:t>
            </w:r>
            <w:proofErr w:type="spellEnd"/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techНетlogy</w:t>
            </w:r>
            <w:proofErr w:type="spellEnd"/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)</w:t>
            </w:r>
          </w:p>
          <w:p w:rsidR="00BE788C" w:rsidRPr="00A01DB3" w:rsidRDefault="00BE788C" w:rsidP="00BE788C">
            <w:pPr>
              <w:pStyle w:val="14"/>
              <w:numPr>
                <w:ilvl w:val="0"/>
                <w:numId w:val="33"/>
              </w:numPr>
              <w:tabs>
                <w:tab w:val="clear" w:pos="502"/>
                <w:tab w:val="left" w:pos="132"/>
                <w:tab w:val="num" w:pos="360"/>
              </w:tabs>
              <w:spacing w:after="0" w:line="240" w:lineRule="auto"/>
              <w:ind w:left="132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Advanced</w:t>
            </w:r>
            <w:proofErr w:type="spellEnd"/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Queuing</w:t>
            </w:r>
            <w:proofErr w:type="spellEnd"/>
          </w:p>
          <w:p w:rsidR="00BE788C" w:rsidRPr="00A01DB3" w:rsidRDefault="00BE788C" w:rsidP="00BE788C">
            <w:pPr>
              <w:pStyle w:val="14"/>
              <w:numPr>
                <w:ilvl w:val="0"/>
                <w:numId w:val="33"/>
              </w:numPr>
              <w:tabs>
                <w:tab w:val="clear" w:pos="502"/>
                <w:tab w:val="left" w:pos="132"/>
                <w:tab w:val="num" w:pos="360"/>
              </w:tabs>
              <w:spacing w:after="0" w:line="240" w:lineRule="auto"/>
              <w:ind w:left="132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Пользовательские Агрегаты</w:t>
            </w:r>
          </w:p>
          <w:p w:rsidR="00BE788C" w:rsidRPr="00A01DB3" w:rsidRDefault="00BE788C" w:rsidP="00BE788C">
            <w:pPr>
              <w:pStyle w:val="14"/>
              <w:numPr>
                <w:ilvl w:val="0"/>
                <w:numId w:val="33"/>
              </w:numPr>
              <w:tabs>
                <w:tab w:val="clear" w:pos="502"/>
                <w:tab w:val="left" w:pos="132"/>
                <w:tab w:val="num" w:pos="360"/>
              </w:tabs>
              <w:spacing w:after="0" w:line="240" w:lineRule="auto"/>
              <w:ind w:left="132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Workspace</w:t>
            </w:r>
            <w:proofErr w:type="spellEnd"/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Manager</w:t>
            </w:r>
            <w:proofErr w:type="spellEnd"/>
          </w:p>
          <w:p w:rsidR="00BE788C" w:rsidRPr="00A01DB3" w:rsidRDefault="00BE788C" w:rsidP="00BE788C">
            <w:pPr>
              <w:pStyle w:val="14"/>
              <w:numPr>
                <w:ilvl w:val="0"/>
                <w:numId w:val="33"/>
              </w:numPr>
              <w:tabs>
                <w:tab w:val="clear" w:pos="502"/>
                <w:tab w:val="left" w:pos="132"/>
                <w:tab w:val="num" w:pos="360"/>
              </w:tabs>
              <w:spacing w:after="0" w:line="240" w:lineRule="auto"/>
              <w:ind w:left="132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Поддержка </w:t>
            </w:r>
            <w:proofErr w:type="spellStart"/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многобайтовых</w:t>
            </w:r>
            <w:proofErr w:type="spellEnd"/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символов</w:t>
            </w:r>
          </w:p>
          <w:p w:rsidR="00BE788C" w:rsidRPr="00A01DB3" w:rsidRDefault="00BE788C" w:rsidP="00BE788C">
            <w:pPr>
              <w:pStyle w:val="14"/>
              <w:numPr>
                <w:ilvl w:val="0"/>
                <w:numId w:val="33"/>
              </w:numPr>
              <w:tabs>
                <w:tab w:val="clear" w:pos="502"/>
                <w:tab w:val="left" w:pos="132"/>
                <w:tab w:val="num" w:pos="360"/>
              </w:tabs>
              <w:spacing w:after="0" w:line="240" w:lineRule="auto"/>
              <w:ind w:left="132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Индексы на NLS упорядоченные последовательности</w:t>
            </w:r>
          </w:p>
          <w:p w:rsidR="00BE788C" w:rsidRPr="00A01DB3" w:rsidRDefault="00BE788C" w:rsidP="00BE788C">
            <w:pPr>
              <w:pStyle w:val="14"/>
              <w:numPr>
                <w:ilvl w:val="0"/>
                <w:numId w:val="33"/>
              </w:numPr>
              <w:tabs>
                <w:tab w:val="clear" w:pos="502"/>
                <w:tab w:val="left" w:pos="132"/>
                <w:tab w:val="num" w:pos="360"/>
              </w:tabs>
              <w:spacing w:after="0" w:line="240" w:lineRule="auto"/>
              <w:ind w:left="132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Поддержка XML</w:t>
            </w:r>
          </w:p>
        </w:tc>
      </w:tr>
      <w:tr w:rsidR="00BE788C" w:rsidRPr="00A01DB3" w:rsidTr="001337A3">
        <w:trPr>
          <w:trHeight w:val="56"/>
        </w:trPr>
        <w:tc>
          <w:tcPr>
            <w:tcW w:w="1080" w:type="dxa"/>
          </w:tcPr>
          <w:p w:rsidR="00BE788C" w:rsidRPr="00A01DB3" w:rsidRDefault="00BE788C" w:rsidP="001337A3">
            <w:pPr>
              <w:tabs>
                <w:tab w:val="left" w:pos="12"/>
              </w:tabs>
              <w:ind w:left="12"/>
            </w:pPr>
            <w:r w:rsidRPr="00A01DB3">
              <w:lastRenderedPageBreak/>
              <w:t>M002</w:t>
            </w:r>
          </w:p>
        </w:tc>
        <w:tc>
          <w:tcPr>
            <w:tcW w:w="8640" w:type="dxa"/>
          </w:tcPr>
          <w:p w:rsidR="00BE788C" w:rsidRPr="00A01DB3" w:rsidRDefault="00BE788C" w:rsidP="001337A3">
            <w:pPr>
              <w:tabs>
                <w:tab w:val="left" w:pos="132"/>
              </w:tabs>
              <w:ind w:left="132"/>
            </w:pPr>
            <w:r w:rsidRPr="00A01DB3">
              <w:t>обеспечивать OLTP и поддержку приложений, и отвечать следующим требованиям.</w:t>
            </w:r>
          </w:p>
          <w:p w:rsidR="00BE788C" w:rsidRPr="00A01DB3" w:rsidRDefault="00BE788C" w:rsidP="00BE788C">
            <w:pPr>
              <w:pStyle w:val="14"/>
              <w:numPr>
                <w:ilvl w:val="0"/>
                <w:numId w:val="33"/>
              </w:numPr>
              <w:tabs>
                <w:tab w:val="clear" w:pos="502"/>
                <w:tab w:val="left" w:pos="132"/>
                <w:tab w:val="num" w:pos="360"/>
              </w:tabs>
              <w:spacing w:after="0" w:line="240" w:lineRule="auto"/>
              <w:ind w:left="132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Нет эскалации блокировок</w:t>
            </w:r>
          </w:p>
          <w:p w:rsidR="00BE788C" w:rsidRPr="00A01DB3" w:rsidRDefault="00BE788C" w:rsidP="00BE788C">
            <w:pPr>
              <w:pStyle w:val="14"/>
              <w:numPr>
                <w:ilvl w:val="0"/>
                <w:numId w:val="33"/>
              </w:numPr>
              <w:tabs>
                <w:tab w:val="clear" w:pos="502"/>
                <w:tab w:val="left" w:pos="132"/>
                <w:tab w:val="num" w:pos="360"/>
              </w:tabs>
              <w:spacing w:after="0" w:line="240" w:lineRule="auto"/>
              <w:ind w:left="132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Модель </w:t>
            </w:r>
            <w:proofErr w:type="spellStart"/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многоверсионного</w:t>
            </w:r>
            <w:proofErr w:type="spellEnd"/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чтения</w:t>
            </w:r>
          </w:p>
          <w:p w:rsidR="00BE788C" w:rsidRPr="00A01DB3" w:rsidRDefault="00BE788C" w:rsidP="00BE788C">
            <w:pPr>
              <w:pStyle w:val="14"/>
              <w:numPr>
                <w:ilvl w:val="0"/>
                <w:numId w:val="33"/>
              </w:numPr>
              <w:tabs>
                <w:tab w:val="clear" w:pos="502"/>
                <w:tab w:val="left" w:pos="132"/>
                <w:tab w:val="num" w:pos="360"/>
                <w:tab w:val="num" w:pos="3900"/>
              </w:tabs>
              <w:spacing w:after="0" w:line="240" w:lineRule="auto"/>
              <w:ind w:left="13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Одновременность операций (Читатели и писатели не блокируют друг друга)</w:t>
            </w:r>
          </w:p>
        </w:tc>
      </w:tr>
      <w:tr w:rsidR="00BE788C" w:rsidRPr="00A01DB3" w:rsidTr="001337A3">
        <w:trPr>
          <w:trHeight w:val="630"/>
        </w:trPr>
        <w:tc>
          <w:tcPr>
            <w:tcW w:w="1080" w:type="dxa"/>
          </w:tcPr>
          <w:p w:rsidR="00BE788C" w:rsidRPr="00A01DB3" w:rsidRDefault="00BE788C" w:rsidP="001337A3">
            <w:pPr>
              <w:tabs>
                <w:tab w:val="left" w:pos="12"/>
              </w:tabs>
              <w:ind w:left="12"/>
            </w:pPr>
            <w:r w:rsidRPr="00A01DB3">
              <w:t>M003</w:t>
            </w:r>
          </w:p>
        </w:tc>
        <w:tc>
          <w:tcPr>
            <w:tcW w:w="8640" w:type="dxa"/>
          </w:tcPr>
          <w:p w:rsidR="00BE788C" w:rsidRPr="00A01DB3" w:rsidRDefault="00BE788C" w:rsidP="001337A3">
            <w:pPr>
              <w:tabs>
                <w:tab w:val="left" w:pos="132"/>
              </w:tabs>
              <w:ind w:left="132"/>
            </w:pPr>
            <w:r w:rsidRPr="00A01DB3">
              <w:t>обеспечивать следующие параметры Производительности и Масштабируемости.</w:t>
            </w:r>
          </w:p>
          <w:p w:rsidR="00BE788C" w:rsidRPr="00A01DB3" w:rsidRDefault="00BE788C" w:rsidP="00BE788C">
            <w:pPr>
              <w:pStyle w:val="14"/>
              <w:numPr>
                <w:ilvl w:val="0"/>
                <w:numId w:val="33"/>
              </w:numPr>
              <w:tabs>
                <w:tab w:val="clear" w:pos="502"/>
                <w:tab w:val="left" w:pos="132"/>
                <w:tab w:val="num" w:pos="360"/>
              </w:tabs>
              <w:spacing w:after="0" w:line="240" w:lineRule="auto"/>
              <w:ind w:left="132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Поддержка очень большой памяти (VLM) на </w:t>
            </w:r>
            <w:proofErr w:type="spellStart"/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Windows</w:t>
            </w:r>
            <w:proofErr w:type="spellEnd"/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(до 16 Гигабайт)</w:t>
            </w:r>
          </w:p>
          <w:p w:rsidR="00BE788C" w:rsidRPr="00A01DB3" w:rsidRDefault="00BE788C" w:rsidP="00BE788C">
            <w:pPr>
              <w:pStyle w:val="14"/>
              <w:numPr>
                <w:ilvl w:val="0"/>
                <w:numId w:val="33"/>
              </w:numPr>
              <w:tabs>
                <w:tab w:val="clear" w:pos="502"/>
                <w:tab w:val="left" w:pos="132"/>
                <w:tab w:val="num" w:pos="360"/>
              </w:tabs>
              <w:spacing w:after="0" w:line="240" w:lineRule="auto"/>
              <w:ind w:left="132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Исторически сложившийся лидер по производительности при реализации хранилищ данных (DW)</w:t>
            </w:r>
          </w:p>
          <w:p w:rsidR="00BE788C" w:rsidRPr="00A01DB3" w:rsidRDefault="00BE788C" w:rsidP="00BE788C">
            <w:pPr>
              <w:pStyle w:val="14"/>
              <w:numPr>
                <w:ilvl w:val="0"/>
                <w:numId w:val="33"/>
              </w:numPr>
              <w:tabs>
                <w:tab w:val="clear" w:pos="502"/>
                <w:tab w:val="left" w:pos="132"/>
                <w:tab w:val="num" w:pos="360"/>
              </w:tabs>
              <w:spacing w:after="0" w:line="240" w:lineRule="auto"/>
              <w:ind w:left="132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Кластерные конфигурации с разделяемыми данными и общим кэшем</w:t>
            </w:r>
          </w:p>
          <w:p w:rsidR="00BE788C" w:rsidRPr="00A01DB3" w:rsidRDefault="00BE788C" w:rsidP="00BE788C">
            <w:pPr>
              <w:pStyle w:val="14"/>
              <w:numPr>
                <w:ilvl w:val="0"/>
                <w:numId w:val="33"/>
              </w:numPr>
              <w:tabs>
                <w:tab w:val="clear" w:pos="502"/>
                <w:tab w:val="left" w:pos="132"/>
                <w:tab w:val="num" w:pos="360"/>
              </w:tabs>
              <w:spacing w:after="0" w:line="240" w:lineRule="auto"/>
              <w:ind w:left="132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Сохранение плана выполнения запроса</w:t>
            </w:r>
          </w:p>
        </w:tc>
      </w:tr>
      <w:tr w:rsidR="00BE788C" w:rsidRPr="006A162B" w:rsidTr="001337A3">
        <w:trPr>
          <w:trHeight w:val="630"/>
        </w:trPr>
        <w:tc>
          <w:tcPr>
            <w:tcW w:w="1080" w:type="dxa"/>
          </w:tcPr>
          <w:p w:rsidR="00BE788C" w:rsidRPr="00A01DB3" w:rsidRDefault="00BE788C" w:rsidP="001337A3">
            <w:pPr>
              <w:tabs>
                <w:tab w:val="left" w:pos="12"/>
              </w:tabs>
              <w:ind w:left="12"/>
            </w:pPr>
            <w:r w:rsidRPr="00A01DB3">
              <w:t>M004</w:t>
            </w:r>
          </w:p>
        </w:tc>
        <w:tc>
          <w:tcPr>
            <w:tcW w:w="8640" w:type="dxa"/>
          </w:tcPr>
          <w:p w:rsidR="00BE788C" w:rsidRPr="00A01DB3" w:rsidRDefault="00BE788C" w:rsidP="001337A3">
            <w:pPr>
              <w:tabs>
                <w:tab w:val="left" w:pos="132"/>
              </w:tabs>
              <w:ind w:left="132"/>
            </w:pPr>
            <w:r w:rsidRPr="00A01DB3">
              <w:t>обеспечивать безопасность и поддержку корпоративных пользователей (</w:t>
            </w:r>
            <w:proofErr w:type="spellStart"/>
            <w:r w:rsidRPr="00A01DB3">
              <w:t>Enterprise</w:t>
            </w:r>
            <w:proofErr w:type="spellEnd"/>
            <w:r w:rsidRPr="00A01DB3">
              <w:t xml:space="preserve"> </w:t>
            </w:r>
            <w:proofErr w:type="spellStart"/>
            <w:proofErr w:type="gramStart"/>
            <w:r w:rsidRPr="00A01DB3">
              <w:t>Users</w:t>
            </w:r>
            <w:proofErr w:type="spellEnd"/>
            <w:r w:rsidRPr="00A01DB3">
              <w:t xml:space="preserve"> )</w:t>
            </w:r>
            <w:proofErr w:type="gramEnd"/>
            <w:r w:rsidRPr="00A01DB3">
              <w:t>:</w:t>
            </w:r>
          </w:p>
          <w:p w:rsidR="00BE788C" w:rsidRPr="00A01DB3" w:rsidRDefault="00BE788C" w:rsidP="00BE788C">
            <w:pPr>
              <w:pStyle w:val="14"/>
              <w:numPr>
                <w:ilvl w:val="0"/>
                <w:numId w:val="33"/>
              </w:numPr>
              <w:tabs>
                <w:tab w:val="clear" w:pos="502"/>
                <w:tab w:val="left" w:pos="132"/>
                <w:tab w:val="num" w:pos="360"/>
              </w:tabs>
              <w:spacing w:after="0" w:line="240" w:lineRule="auto"/>
              <w:ind w:left="132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Кодирование данных в Базе данных (БД)</w:t>
            </w:r>
          </w:p>
          <w:p w:rsidR="00BE788C" w:rsidRPr="00A01DB3" w:rsidRDefault="00BE788C" w:rsidP="00BE788C">
            <w:pPr>
              <w:pStyle w:val="14"/>
              <w:numPr>
                <w:ilvl w:val="0"/>
                <w:numId w:val="33"/>
              </w:numPr>
              <w:tabs>
                <w:tab w:val="clear" w:pos="502"/>
                <w:tab w:val="left" w:pos="132"/>
                <w:tab w:val="num" w:pos="360"/>
              </w:tabs>
              <w:spacing w:after="0" w:line="240" w:lineRule="auto"/>
              <w:ind w:left="132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Контроль доступа на уровне записи (Виртуальная Частная БД)</w:t>
            </w:r>
          </w:p>
          <w:p w:rsidR="00BE788C" w:rsidRPr="00A01DB3" w:rsidRDefault="00BE788C" w:rsidP="00BE788C">
            <w:pPr>
              <w:pStyle w:val="14"/>
              <w:numPr>
                <w:ilvl w:val="0"/>
                <w:numId w:val="33"/>
              </w:numPr>
              <w:tabs>
                <w:tab w:val="clear" w:pos="502"/>
                <w:tab w:val="left" w:pos="132"/>
                <w:tab w:val="num" w:pos="360"/>
              </w:tabs>
              <w:spacing w:after="0" w:line="240" w:lineRule="auto"/>
              <w:ind w:left="132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Сервис </w:t>
            </w:r>
            <w:proofErr w:type="spellStart"/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Дирректорий</w:t>
            </w:r>
            <w:proofErr w:type="spellEnd"/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Directory</w:t>
            </w:r>
            <w:proofErr w:type="spellEnd"/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Services</w:t>
            </w:r>
            <w:proofErr w:type="spellEnd"/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)</w:t>
            </w:r>
          </w:p>
          <w:p w:rsidR="00BE788C" w:rsidRPr="00A01DB3" w:rsidRDefault="00BE788C" w:rsidP="00BE788C">
            <w:pPr>
              <w:pStyle w:val="14"/>
              <w:numPr>
                <w:ilvl w:val="0"/>
                <w:numId w:val="33"/>
              </w:numPr>
              <w:tabs>
                <w:tab w:val="clear" w:pos="502"/>
                <w:tab w:val="left" w:pos="132"/>
                <w:tab w:val="num" w:pos="360"/>
              </w:tabs>
              <w:spacing w:after="0" w:line="240" w:lineRule="auto"/>
              <w:ind w:left="132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Поддержка Корпоративного пользователя, Корпоративных ролей, </w:t>
            </w:r>
            <w:proofErr w:type="spellStart"/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Active</w:t>
            </w:r>
            <w:proofErr w:type="spellEnd"/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Directory</w:t>
            </w:r>
            <w:proofErr w:type="spellEnd"/>
          </w:p>
          <w:p w:rsidR="00BE788C" w:rsidRPr="00A01DB3" w:rsidRDefault="00BE788C" w:rsidP="00BE788C">
            <w:pPr>
              <w:pStyle w:val="14"/>
              <w:numPr>
                <w:ilvl w:val="0"/>
                <w:numId w:val="33"/>
              </w:numPr>
              <w:tabs>
                <w:tab w:val="clear" w:pos="502"/>
                <w:tab w:val="left" w:pos="132"/>
                <w:tab w:val="num" w:pos="360"/>
              </w:tabs>
              <w:spacing w:after="0" w:line="240" w:lineRule="auto"/>
              <w:ind w:left="132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Кодирование при передаче по сети</w:t>
            </w:r>
          </w:p>
          <w:p w:rsidR="00BE788C" w:rsidRPr="00A01DB3" w:rsidRDefault="00BE788C" w:rsidP="00BE788C">
            <w:pPr>
              <w:pStyle w:val="14"/>
              <w:numPr>
                <w:ilvl w:val="0"/>
                <w:numId w:val="33"/>
              </w:numPr>
              <w:tabs>
                <w:tab w:val="clear" w:pos="502"/>
                <w:tab w:val="left" w:pos="132"/>
                <w:tab w:val="num" w:pos="360"/>
              </w:tabs>
              <w:spacing w:after="0" w:line="240" w:lineRule="auto"/>
              <w:ind w:left="132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N-уровневая аутентификация/авторизация</w:t>
            </w:r>
          </w:p>
          <w:p w:rsidR="00BE788C" w:rsidRPr="00A01DB3" w:rsidRDefault="00BE788C" w:rsidP="00BE788C">
            <w:pPr>
              <w:pStyle w:val="14"/>
              <w:numPr>
                <w:ilvl w:val="0"/>
                <w:numId w:val="33"/>
              </w:numPr>
              <w:tabs>
                <w:tab w:val="clear" w:pos="502"/>
                <w:tab w:val="left" w:pos="132"/>
                <w:tab w:val="num" w:pos="360"/>
              </w:tabs>
              <w:spacing w:after="0" w:line="240" w:lineRule="auto"/>
              <w:ind w:left="13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Детальный</w:t>
            </w:r>
            <w:r w:rsidRPr="00A01D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Аудит</w:t>
            </w:r>
            <w:r w:rsidRPr="00A01D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(Fine Grained Auditing)</w:t>
            </w:r>
          </w:p>
        </w:tc>
      </w:tr>
      <w:tr w:rsidR="00BE788C" w:rsidRPr="00A01DB3" w:rsidTr="001337A3">
        <w:trPr>
          <w:trHeight w:val="630"/>
        </w:trPr>
        <w:tc>
          <w:tcPr>
            <w:tcW w:w="1080" w:type="dxa"/>
          </w:tcPr>
          <w:p w:rsidR="00BE788C" w:rsidRPr="00A01DB3" w:rsidRDefault="00BE788C" w:rsidP="001337A3">
            <w:pPr>
              <w:tabs>
                <w:tab w:val="left" w:pos="12"/>
              </w:tabs>
              <w:ind w:left="12"/>
            </w:pPr>
            <w:r w:rsidRPr="00A01DB3">
              <w:t>M005</w:t>
            </w:r>
          </w:p>
        </w:tc>
        <w:tc>
          <w:tcPr>
            <w:tcW w:w="8640" w:type="dxa"/>
          </w:tcPr>
          <w:p w:rsidR="00BE788C" w:rsidRPr="00A01DB3" w:rsidRDefault="00BE788C" w:rsidP="001337A3">
            <w:pPr>
              <w:tabs>
                <w:tab w:val="left" w:pos="132"/>
              </w:tabs>
              <w:ind w:left="132"/>
            </w:pPr>
            <w:r w:rsidRPr="00A01DB3">
              <w:t>обеспечивать управляемость:</w:t>
            </w:r>
          </w:p>
          <w:p w:rsidR="00BE788C" w:rsidRPr="00A01DB3" w:rsidRDefault="00BE788C" w:rsidP="00BE788C">
            <w:pPr>
              <w:pStyle w:val="14"/>
              <w:numPr>
                <w:ilvl w:val="0"/>
                <w:numId w:val="33"/>
              </w:numPr>
              <w:tabs>
                <w:tab w:val="clear" w:pos="502"/>
                <w:tab w:val="left" w:pos="132"/>
                <w:tab w:val="num" w:pos="360"/>
              </w:tabs>
              <w:spacing w:after="0" w:line="240" w:lineRule="auto"/>
              <w:ind w:left="132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Управление Ресурсами БД</w:t>
            </w:r>
          </w:p>
          <w:p w:rsidR="00BE788C" w:rsidRPr="00A01DB3" w:rsidRDefault="00BE788C" w:rsidP="00BE788C">
            <w:pPr>
              <w:pStyle w:val="14"/>
              <w:numPr>
                <w:ilvl w:val="0"/>
                <w:numId w:val="33"/>
              </w:numPr>
              <w:tabs>
                <w:tab w:val="clear" w:pos="502"/>
                <w:tab w:val="left" w:pos="132"/>
                <w:tab w:val="num" w:pos="360"/>
              </w:tabs>
              <w:spacing w:after="0" w:line="240" w:lineRule="auto"/>
              <w:ind w:left="132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Возможность продолжения операций после устранения проблем с ресурсами (</w:t>
            </w:r>
            <w:proofErr w:type="spellStart"/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Resumable</w:t>
            </w:r>
            <w:proofErr w:type="spellEnd"/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space</w:t>
            </w:r>
            <w:proofErr w:type="spellEnd"/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allocation</w:t>
            </w:r>
            <w:proofErr w:type="spellEnd"/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)</w:t>
            </w:r>
          </w:p>
          <w:p w:rsidR="00BE788C" w:rsidRPr="00A01DB3" w:rsidRDefault="00BE788C" w:rsidP="00BE788C">
            <w:pPr>
              <w:pStyle w:val="14"/>
              <w:numPr>
                <w:ilvl w:val="0"/>
                <w:numId w:val="33"/>
              </w:numPr>
              <w:tabs>
                <w:tab w:val="clear" w:pos="502"/>
                <w:tab w:val="left" w:pos="132"/>
                <w:tab w:val="num" w:pos="360"/>
              </w:tabs>
              <w:spacing w:after="0" w:line="240" w:lineRule="auto"/>
              <w:ind w:left="132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Самоуправление областями памяти (</w:t>
            </w:r>
            <w:proofErr w:type="spellStart"/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Self-tuning</w:t>
            </w:r>
            <w:proofErr w:type="spellEnd"/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memory</w:t>
            </w:r>
            <w:proofErr w:type="spellEnd"/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management</w:t>
            </w:r>
            <w:proofErr w:type="spellEnd"/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)</w:t>
            </w:r>
          </w:p>
          <w:p w:rsidR="00BE788C" w:rsidRPr="00A01DB3" w:rsidRDefault="00BE788C" w:rsidP="00BE788C">
            <w:pPr>
              <w:pStyle w:val="14"/>
              <w:numPr>
                <w:ilvl w:val="0"/>
                <w:numId w:val="33"/>
              </w:numPr>
              <w:tabs>
                <w:tab w:val="clear" w:pos="502"/>
                <w:tab w:val="left" w:pos="132"/>
                <w:tab w:val="num" w:pos="360"/>
              </w:tabs>
              <w:spacing w:after="0" w:line="240" w:lineRule="auto"/>
              <w:ind w:left="132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Инкриментальный</w:t>
            </w:r>
            <w:proofErr w:type="spellEnd"/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Backup</w:t>
            </w:r>
            <w:proofErr w:type="spellEnd"/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и Восстановление</w:t>
            </w:r>
          </w:p>
          <w:p w:rsidR="00BE788C" w:rsidRPr="00A01DB3" w:rsidRDefault="00BE788C" w:rsidP="00BE788C">
            <w:pPr>
              <w:pStyle w:val="14"/>
              <w:numPr>
                <w:ilvl w:val="0"/>
                <w:numId w:val="33"/>
              </w:numPr>
              <w:tabs>
                <w:tab w:val="clear" w:pos="502"/>
                <w:tab w:val="left" w:pos="132"/>
                <w:tab w:val="num" w:pos="360"/>
              </w:tabs>
              <w:spacing w:after="0" w:line="240" w:lineRule="auto"/>
              <w:ind w:left="132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Дублирующие </w:t>
            </w:r>
            <w:proofErr w:type="spellStart"/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backup</w:t>
            </w:r>
            <w:proofErr w:type="spellEnd"/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sets</w:t>
            </w:r>
            <w:proofErr w:type="spellEnd"/>
          </w:p>
          <w:p w:rsidR="00BE788C" w:rsidRPr="00A01DB3" w:rsidRDefault="00BE788C" w:rsidP="00BE788C">
            <w:pPr>
              <w:pStyle w:val="14"/>
              <w:numPr>
                <w:ilvl w:val="0"/>
                <w:numId w:val="33"/>
              </w:numPr>
              <w:tabs>
                <w:tab w:val="clear" w:pos="502"/>
                <w:tab w:val="left" w:pos="132"/>
                <w:tab w:val="num" w:pos="360"/>
              </w:tabs>
              <w:spacing w:after="0" w:line="240" w:lineRule="auto"/>
              <w:ind w:left="132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Восстановление отдельного блока БД</w:t>
            </w:r>
          </w:p>
          <w:p w:rsidR="00BE788C" w:rsidRPr="00A01DB3" w:rsidRDefault="00BE788C" w:rsidP="00BE788C">
            <w:pPr>
              <w:pStyle w:val="14"/>
              <w:numPr>
                <w:ilvl w:val="0"/>
                <w:numId w:val="33"/>
              </w:numPr>
              <w:tabs>
                <w:tab w:val="clear" w:pos="502"/>
                <w:tab w:val="left" w:pos="132"/>
                <w:tab w:val="num" w:pos="360"/>
              </w:tabs>
              <w:spacing w:after="0" w:line="240" w:lineRule="auto"/>
              <w:ind w:left="132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Быстрый Старт БД за заранее заданное время</w:t>
            </w:r>
          </w:p>
          <w:p w:rsidR="00BE788C" w:rsidRPr="00A01DB3" w:rsidRDefault="00BE788C" w:rsidP="00BE788C">
            <w:pPr>
              <w:pStyle w:val="14"/>
              <w:numPr>
                <w:ilvl w:val="0"/>
                <w:numId w:val="33"/>
              </w:numPr>
              <w:tabs>
                <w:tab w:val="clear" w:pos="502"/>
                <w:tab w:val="left" w:pos="132"/>
                <w:tab w:val="num" w:pos="360"/>
              </w:tabs>
              <w:spacing w:after="0" w:line="240" w:lineRule="auto"/>
              <w:ind w:left="132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Поддержка нескольких размеров блока в одной БД</w:t>
            </w:r>
          </w:p>
        </w:tc>
      </w:tr>
      <w:tr w:rsidR="00BE788C" w:rsidRPr="00A01DB3" w:rsidTr="001337A3">
        <w:trPr>
          <w:trHeight w:val="630"/>
        </w:trPr>
        <w:tc>
          <w:tcPr>
            <w:tcW w:w="1080" w:type="dxa"/>
          </w:tcPr>
          <w:p w:rsidR="00BE788C" w:rsidRPr="00A01DB3" w:rsidRDefault="00BE788C" w:rsidP="001337A3">
            <w:pPr>
              <w:tabs>
                <w:tab w:val="left" w:pos="12"/>
              </w:tabs>
              <w:ind w:left="12"/>
            </w:pPr>
            <w:r w:rsidRPr="00A01DB3">
              <w:t>M006</w:t>
            </w:r>
          </w:p>
        </w:tc>
        <w:tc>
          <w:tcPr>
            <w:tcW w:w="8640" w:type="dxa"/>
          </w:tcPr>
          <w:p w:rsidR="00BE788C" w:rsidRPr="00A01DB3" w:rsidRDefault="00BE788C" w:rsidP="001337A3">
            <w:pPr>
              <w:tabs>
                <w:tab w:val="left" w:pos="132"/>
              </w:tabs>
              <w:ind w:left="132"/>
            </w:pPr>
            <w:r w:rsidRPr="00A01DB3">
              <w:t>обеспечивать надежность:</w:t>
            </w:r>
          </w:p>
          <w:p w:rsidR="00BE788C" w:rsidRPr="00A01DB3" w:rsidRDefault="00BE788C" w:rsidP="00BE788C">
            <w:pPr>
              <w:pStyle w:val="14"/>
              <w:numPr>
                <w:ilvl w:val="0"/>
                <w:numId w:val="33"/>
              </w:numPr>
              <w:tabs>
                <w:tab w:val="clear" w:pos="502"/>
                <w:tab w:val="left" w:pos="132"/>
                <w:tab w:val="num" w:pos="360"/>
              </w:tabs>
              <w:spacing w:after="0" w:line="240" w:lineRule="auto"/>
              <w:ind w:left="132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Поддержка открытой для чтения автоматизированная Резервной базы данных</w:t>
            </w:r>
          </w:p>
          <w:p w:rsidR="00BE788C" w:rsidRPr="00A01DB3" w:rsidRDefault="00BE788C" w:rsidP="00BE788C">
            <w:pPr>
              <w:pStyle w:val="14"/>
              <w:numPr>
                <w:ilvl w:val="0"/>
                <w:numId w:val="33"/>
              </w:numPr>
              <w:tabs>
                <w:tab w:val="clear" w:pos="502"/>
                <w:tab w:val="left" w:pos="132"/>
                <w:tab w:val="num" w:pos="360"/>
              </w:tabs>
              <w:spacing w:after="0" w:line="240" w:lineRule="auto"/>
              <w:ind w:left="132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Аудит журнальных файлов</w:t>
            </w:r>
          </w:p>
          <w:p w:rsidR="00BE788C" w:rsidRPr="00A01DB3" w:rsidRDefault="00BE788C" w:rsidP="00BE788C">
            <w:pPr>
              <w:pStyle w:val="14"/>
              <w:numPr>
                <w:ilvl w:val="0"/>
                <w:numId w:val="33"/>
              </w:numPr>
              <w:tabs>
                <w:tab w:val="clear" w:pos="502"/>
                <w:tab w:val="left" w:pos="132"/>
                <w:tab w:val="num" w:pos="360"/>
              </w:tabs>
              <w:spacing w:after="0" w:line="240" w:lineRule="auto"/>
              <w:ind w:left="132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Резервной БД: Отложенное обновление/Режим нулевого уровня потери данных</w:t>
            </w:r>
          </w:p>
          <w:p w:rsidR="00BE788C" w:rsidRPr="00A01DB3" w:rsidRDefault="00BE788C" w:rsidP="00BE788C">
            <w:pPr>
              <w:pStyle w:val="14"/>
              <w:numPr>
                <w:ilvl w:val="0"/>
                <w:numId w:val="33"/>
              </w:numPr>
              <w:tabs>
                <w:tab w:val="clear" w:pos="502"/>
                <w:tab w:val="left" w:pos="132"/>
                <w:tab w:val="num" w:pos="360"/>
              </w:tabs>
              <w:spacing w:after="0" w:line="240" w:lineRule="auto"/>
              <w:ind w:left="132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Резервной БД: Простое переключение режимов баз</w:t>
            </w:r>
          </w:p>
          <w:p w:rsidR="00BE788C" w:rsidRPr="00A01DB3" w:rsidRDefault="00BE788C" w:rsidP="00BE788C">
            <w:pPr>
              <w:pStyle w:val="14"/>
              <w:numPr>
                <w:ilvl w:val="0"/>
                <w:numId w:val="33"/>
              </w:numPr>
              <w:tabs>
                <w:tab w:val="clear" w:pos="502"/>
                <w:tab w:val="left" w:pos="132"/>
                <w:tab w:val="num" w:pos="360"/>
              </w:tabs>
              <w:spacing w:after="0" w:line="240" w:lineRule="auto"/>
              <w:ind w:left="132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Резервной БД: Средство управления с графическим интерфейсом</w:t>
            </w:r>
          </w:p>
          <w:p w:rsidR="00BE788C" w:rsidRPr="00A01DB3" w:rsidRDefault="00BE788C" w:rsidP="00BE788C">
            <w:pPr>
              <w:pStyle w:val="14"/>
              <w:numPr>
                <w:ilvl w:val="0"/>
                <w:numId w:val="33"/>
              </w:numPr>
              <w:tabs>
                <w:tab w:val="clear" w:pos="502"/>
                <w:tab w:val="left" w:pos="132"/>
                <w:tab w:val="num" w:pos="360"/>
              </w:tabs>
              <w:spacing w:after="0" w:line="240" w:lineRule="auto"/>
              <w:ind w:left="132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Пробное Восстановление</w:t>
            </w:r>
          </w:p>
          <w:p w:rsidR="00BE788C" w:rsidRPr="00A01DB3" w:rsidRDefault="00BE788C" w:rsidP="00BE788C">
            <w:pPr>
              <w:pStyle w:val="14"/>
              <w:numPr>
                <w:ilvl w:val="0"/>
                <w:numId w:val="33"/>
              </w:numPr>
              <w:tabs>
                <w:tab w:val="clear" w:pos="502"/>
                <w:tab w:val="left" w:pos="132"/>
                <w:tab w:val="num" w:pos="360"/>
              </w:tabs>
              <w:spacing w:after="0" w:line="240" w:lineRule="auto"/>
              <w:ind w:left="132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Реорганизация Таблиц на лету</w:t>
            </w:r>
          </w:p>
          <w:p w:rsidR="00BE788C" w:rsidRPr="00A01DB3" w:rsidRDefault="00BE788C" w:rsidP="00BE788C">
            <w:pPr>
              <w:pStyle w:val="14"/>
              <w:numPr>
                <w:ilvl w:val="0"/>
                <w:numId w:val="33"/>
              </w:numPr>
              <w:tabs>
                <w:tab w:val="clear" w:pos="502"/>
                <w:tab w:val="left" w:pos="132"/>
                <w:tab w:val="num" w:pos="360"/>
              </w:tabs>
              <w:spacing w:after="0" w:line="240" w:lineRule="auto"/>
              <w:ind w:left="132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Сохранение Плана Выполнения Запроса</w:t>
            </w:r>
          </w:p>
          <w:p w:rsidR="00BE788C" w:rsidRPr="00A01DB3" w:rsidRDefault="00BE788C" w:rsidP="00BE788C">
            <w:pPr>
              <w:pStyle w:val="14"/>
              <w:numPr>
                <w:ilvl w:val="0"/>
                <w:numId w:val="33"/>
              </w:numPr>
              <w:tabs>
                <w:tab w:val="clear" w:pos="502"/>
                <w:tab w:val="left" w:pos="132"/>
                <w:tab w:val="num" w:pos="360"/>
              </w:tabs>
              <w:spacing w:after="0" w:line="240" w:lineRule="auto"/>
              <w:ind w:left="13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Маскировка</w:t>
            </w:r>
            <w:r w:rsidRPr="00A01D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преодоления</w:t>
            </w:r>
            <w:r w:rsidRPr="00A01D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сбоя</w:t>
            </w:r>
            <w:r w:rsidRPr="00A01D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(Transparent application failover)</w:t>
            </w:r>
          </w:p>
          <w:p w:rsidR="00BE788C" w:rsidRPr="00A01DB3" w:rsidRDefault="00BE788C" w:rsidP="00BE788C">
            <w:pPr>
              <w:pStyle w:val="14"/>
              <w:numPr>
                <w:ilvl w:val="0"/>
                <w:numId w:val="33"/>
              </w:numPr>
              <w:tabs>
                <w:tab w:val="clear" w:pos="502"/>
                <w:tab w:val="left" w:pos="132"/>
                <w:tab w:val="num" w:pos="360"/>
              </w:tabs>
              <w:spacing w:after="0" w:line="240" w:lineRule="auto"/>
              <w:ind w:left="132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Кластерные конфигурации с </w:t>
            </w:r>
            <w:proofErr w:type="gramStart"/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общими  данными</w:t>
            </w:r>
            <w:proofErr w:type="gramEnd"/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и общим кэшем</w:t>
            </w:r>
          </w:p>
          <w:p w:rsidR="00BE788C" w:rsidRPr="00A01DB3" w:rsidRDefault="00BE788C" w:rsidP="00BE788C">
            <w:pPr>
              <w:pStyle w:val="14"/>
              <w:numPr>
                <w:ilvl w:val="0"/>
                <w:numId w:val="33"/>
              </w:numPr>
              <w:tabs>
                <w:tab w:val="clear" w:pos="502"/>
                <w:tab w:val="left" w:pos="132"/>
                <w:tab w:val="num" w:pos="360"/>
              </w:tabs>
              <w:spacing w:after="0" w:line="240" w:lineRule="auto"/>
              <w:ind w:left="132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Мультиплексирование журналов</w:t>
            </w:r>
          </w:p>
          <w:p w:rsidR="00BE788C" w:rsidRPr="00A01DB3" w:rsidRDefault="00BE788C" w:rsidP="00BE788C">
            <w:pPr>
              <w:pStyle w:val="14"/>
              <w:numPr>
                <w:ilvl w:val="0"/>
                <w:numId w:val="33"/>
              </w:numPr>
              <w:tabs>
                <w:tab w:val="clear" w:pos="502"/>
                <w:tab w:val="left" w:pos="132"/>
                <w:tab w:val="num" w:pos="360"/>
              </w:tabs>
              <w:spacing w:after="0" w:line="240" w:lineRule="auto"/>
              <w:ind w:left="132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Секционирование таблиц и индексов (</w:t>
            </w:r>
            <w:proofErr w:type="spellStart"/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Хэш</w:t>
            </w:r>
            <w:proofErr w:type="spellEnd"/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 по условию, смешанное, по списку)</w:t>
            </w:r>
          </w:p>
          <w:p w:rsidR="00BE788C" w:rsidRPr="00A01DB3" w:rsidRDefault="00BE788C" w:rsidP="00BE788C">
            <w:pPr>
              <w:pStyle w:val="14"/>
              <w:numPr>
                <w:ilvl w:val="0"/>
                <w:numId w:val="33"/>
              </w:numPr>
              <w:tabs>
                <w:tab w:val="clear" w:pos="502"/>
                <w:tab w:val="left" w:pos="132"/>
                <w:tab w:val="num" w:pos="360"/>
              </w:tabs>
              <w:spacing w:after="0" w:line="240" w:lineRule="auto"/>
              <w:ind w:left="132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Восстановление секций таблиц</w:t>
            </w:r>
          </w:p>
          <w:p w:rsidR="00BE788C" w:rsidRPr="00A01DB3" w:rsidRDefault="00BE788C" w:rsidP="00BE788C">
            <w:pPr>
              <w:pStyle w:val="14"/>
              <w:numPr>
                <w:ilvl w:val="0"/>
                <w:numId w:val="33"/>
              </w:numPr>
              <w:tabs>
                <w:tab w:val="clear" w:pos="502"/>
                <w:tab w:val="left" w:pos="132"/>
                <w:tab w:val="num" w:pos="360"/>
              </w:tabs>
              <w:spacing w:after="0" w:line="240" w:lineRule="auto"/>
              <w:ind w:left="132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Синхронная репликация</w:t>
            </w:r>
          </w:p>
          <w:p w:rsidR="00BE788C" w:rsidRPr="00A01DB3" w:rsidRDefault="00BE788C" w:rsidP="00BE788C">
            <w:pPr>
              <w:pStyle w:val="14"/>
              <w:numPr>
                <w:ilvl w:val="0"/>
                <w:numId w:val="33"/>
              </w:numPr>
              <w:tabs>
                <w:tab w:val="clear" w:pos="502"/>
                <w:tab w:val="left" w:pos="132"/>
                <w:tab w:val="num" w:pos="360"/>
              </w:tabs>
              <w:spacing w:after="0" w:line="240" w:lineRule="auto"/>
              <w:ind w:left="132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Ускоренный старт и восстановление БД</w:t>
            </w:r>
          </w:p>
          <w:p w:rsidR="00BE788C" w:rsidRPr="00A01DB3" w:rsidRDefault="00BE788C" w:rsidP="00BE788C">
            <w:pPr>
              <w:pStyle w:val="14"/>
              <w:numPr>
                <w:ilvl w:val="0"/>
                <w:numId w:val="33"/>
              </w:numPr>
              <w:tabs>
                <w:tab w:val="clear" w:pos="502"/>
                <w:tab w:val="left" w:pos="132"/>
                <w:tab w:val="num" w:pos="360"/>
              </w:tabs>
              <w:spacing w:after="0" w:line="240" w:lineRule="auto"/>
              <w:ind w:left="132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Ретроспективные запросы</w:t>
            </w:r>
          </w:p>
          <w:p w:rsidR="00BE788C" w:rsidRPr="00A01DB3" w:rsidRDefault="00BE788C" w:rsidP="00BE788C">
            <w:pPr>
              <w:pStyle w:val="14"/>
              <w:numPr>
                <w:ilvl w:val="0"/>
                <w:numId w:val="33"/>
              </w:numPr>
              <w:tabs>
                <w:tab w:val="clear" w:pos="502"/>
                <w:tab w:val="left" w:pos="132"/>
                <w:tab w:val="num" w:pos="360"/>
              </w:tabs>
              <w:spacing w:after="0" w:line="240" w:lineRule="auto"/>
              <w:ind w:left="132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Реорганизация индекса на лету</w:t>
            </w:r>
          </w:p>
          <w:p w:rsidR="00BE788C" w:rsidRPr="00A01DB3" w:rsidRDefault="00BE788C" w:rsidP="00BE788C">
            <w:pPr>
              <w:pStyle w:val="14"/>
              <w:numPr>
                <w:ilvl w:val="0"/>
                <w:numId w:val="33"/>
              </w:numPr>
              <w:tabs>
                <w:tab w:val="clear" w:pos="502"/>
                <w:tab w:val="left" w:pos="132"/>
                <w:tab w:val="num" w:pos="360"/>
              </w:tabs>
              <w:spacing w:after="0" w:line="240" w:lineRule="auto"/>
              <w:ind w:left="132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Построение и перестройка индекса на лету</w:t>
            </w:r>
          </w:p>
          <w:p w:rsidR="00BE788C" w:rsidRPr="00A01DB3" w:rsidRDefault="00BE788C" w:rsidP="00BE788C">
            <w:pPr>
              <w:pStyle w:val="14"/>
              <w:numPr>
                <w:ilvl w:val="0"/>
                <w:numId w:val="33"/>
              </w:numPr>
              <w:tabs>
                <w:tab w:val="clear" w:pos="502"/>
                <w:tab w:val="left" w:pos="132"/>
                <w:tab w:val="num" w:pos="360"/>
              </w:tabs>
              <w:spacing w:after="0" w:line="240" w:lineRule="auto"/>
              <w:ind w:left="132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Реорганизация индексных таблиц на лету</w:t>
            </w:r>
          </w:p>
          <w:p w:rsidR="00BE788C" w:rsidRPr="00A01DB3" w:rsidRDefault="00BE788C" w:rsidP="00BE788C">
            <w:pPr>
              <w:pStyle w:val="14"/>
              <w:numPr>
                <w:ilvl w:val="0"/>
                <w:numId w:val="33"/>
              </w:numPr>
              <w:tabs>
                <w:tab w:val="clear" w:pos="502"/>
                <w:tab w:val="left" w:pos="132"/>
                <w:tab w:val="num" w:pos="360"/>
              </w:tabs>
              <w:spacing w:after="0" w:line="240" w:lineRule="auto"/>
              <w:ind w:left="132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Log</w:t>
            </w:r>
            <w:proofErr w:type="spellEnd"/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Shipping</w:t>
            </w:r>
            <w:proofErr w:type="spellEnd"/>
          </w:p>
          <w:p w:rsidR="00BE788C" w:rsidRPr="00A01DB3" w:rsidRDefault="00BE788C" w:rsidP="00BE788C">
            <w:pPr>
              <w:pStyle w:val="14"/>
              <w:numPr>
                <w:ilvl w:val="0"/>
                <w:numId w:val="33"/>
              </w:numPr>
              <w:tabs>
                <w:tab w:val="clear" w:pos="502"/>
                <w:tab w:val="left" w:pos="132"/>
                <w:tab w:val="num" w:pos="360"/>
              </w:tabs>
              <w:spacing w:after="0" w:line="240" w:lineRule="auto"/>
              <w:ind w:left="132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Параллельное создание индекса</w:t>
            </w:r>
          </w:p>
          <w:p w:rsidR="00BE788C" w:rsidRPr="00A01DB3" w:rsidRDefault="00BE788C" w:rsidP="00BE788C">
            <w:pPr>
              <w:pStyle w:val="14"/>
              <w:numPr>
                <w:ilvl w:val="0"/>
                <w:numId w:val="33"/>
              </w:numPr>
              <w:tabs>
                <w:tab w:val="clear" w:pos="502"/>
                <w:tab w:val="left" w:pos="132"/>
                <w:tab w:val="num" w:pos="360"/>
              </w:tabs>
              <w:spacing w:after="0" w:line="240" w:lineRule="auto"/>
              <w:ind w:left="132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Параллельное Сканирование</w:t>
            </w:r>
          </w:p>
          <w:p w:rsidR="00BE788C" w:rsidRPr="00A01DB3" w:rsidRDefault="00BE788C" w:rsidP="00BE788C">
            <w:pPr>
              <w:pStyle w:val="14"/>
              <w:numPr>
                <w:ilvl w:val="0"/>
                <w:numId w:val="33"/>
              </w:numPr>
              <w:tabs>
                <w:tab w:val="clear" w:pos="502"/>
                <w:tab w:val="left" w:pos="132"/>
                <w:tab w:val="num" w:pos="360"/>
              </w:tabs>
              <w:spacing w:after="0" w:line="240" w:lineRule="auto"/>
              <w:ind w:left="132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Избыточное чтение и сканирование</w:t>
            </w:r>
          </w:p>
          <w:p w:rsidR="00BE788C" w:rsidRPr="00A01DB3" w:rsidRDefault="00BE788C" w:rsidP="00BE788C">
            <w:pPr>
              <w:pStyle w:val="14"/>
              <w:numPr>
                <w:ilvl w:val="0"/>
                <w:numId w:val="33"/>
              </w:numPr>
              <w:tabs>
                <w:tab w:val="clear" w:pos="502"/>
                <w:tab w:val="left" w:pos="132"/>
                <w:tab w:val="num" w:pos="360"/>
              </w:tabs>
              <w:spacing w:after="0" w:line="240" w:lineRule="auto"/>
              <w:ind w:left="132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Распределенные секционированные представления</w:t>
            </w:r>
          </w:p>
          <w:p w:rsidR="00BE788C" w:rsidRPr="00A01DB3" w:rsidRDefault="00BE788C" w:rsidP="00BE788C">
            <w:pPr>
              <w:pStyle w:val="14"/>
              <w:numPr>
                <w:ilvl w:val="0"/>
                <w:numId w:val="33"/>
              </w:numPr>
              <w:tabs>
                <w:tab w:val="clear" w:pos="502"/>
                <w:tab w:val="left" w:pos="132"/>
                <w:tab w:val="num" w:pos="360"/>
              </w:tabs>
              <w:spacing w:after="0" w:line="240" w:lineRule="auto"/>
              <w:ind w:left="132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Поддержка распределенных запросов и DML операций</w:t>
            </w:r>
          </w:p>
          <w:p w:rsidR="00BE788C" w:rsidRPr="00A01DB3" w:rsidRDefault="00BE788C" w:rsidP="00BE788C">
            <w:pPr>
              <w:pStyle w:val="14"/>
              <w:numPr>
                <w:ilvl w:val="0"/>
                <w:numId w:val="33"/>
              </w:numPr>
              <w:tabs>
                <w:tab w:val="clear" w:pos="502"/>
                <w:tab w:val="left" w:pos="132"/>
                <w:tab w:val="num" w:pos="360"/>
              </w:tabs>
              <w:spacing w:after="0" w:line="240" w:lineRule="auto"/>
              <w:ind w:left="132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Failover</w:t>
            </w:r>
            <w:proofErr w:type="spellEnd"/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-кластеризация</w:t>
            </w:r>
          </w:p>
          <w:p w:rsidR="00BE788C" w:rsidRPr="00A01DB3" w:rsidRDefault="00BE788C" w:rsidP="00BE788C">
            <w:pPr>
              <w:pStyle w:val="14"/>
              <w:numPr>
                <w:ilvl w:val="0"/>
                <w:numId w:val="33"/>
              </w:numPr>
              <w:tabs>
                <w:tab w:val="clear" w:pos="502"/>
                <w:tab w:val="left" w:pos="132"/>
                <w:tab w:val="num" w:pos="360"/>
              </w:tabs>
              <w:spacing w:after="0" w:line="240" w:lineRule="auto"/>
              <w:ind w:left="132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Failover</w:t>
            </w:r>
            <w:proofErr w:type="spellEnd"/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 управление кластером</w:t>
            </w:r>
          </w:p>
          <w:p w:rsidR="00BE788C" w:rsidRPr="00A01DB3" w:rsidRDefault="00BE788C" w:rsidP="00BE788C">
            <w:pPr>
              <w:pStyle w:val="14"/>
              <w:numPr>
                <w:ilvl w:val="0"/>
                <w:numId w:val="33"/>
              </w:numPr>
              <w:tabs>
                <w:tab w:val="clear" w:pos="502"/>
                <w:tab w:val="left" w:pos="132"/>
                <w:tab w:val="num" w:pos="360"/>
              </w:tabs>
              <w:spacing w:after="0" w:line="240" w:lineRule="auto"/>
              <w:ind w:left="132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Поддержка многопроцессорных машин</w:t>
            </w:r>
          </w:p>
          <w:p w:rsidR="00BE788C" w:rsidRPr="00A01DB3" w:rsidRDefault="00BE788C" w:rsidP="00BE788C">
            <w:pPr>
              <w:pStyle w:val="14"/>
              <w:numPr>
                <w:ilvl w:val="0"/>
                <w:numId w:val="33"/>
              </w:numPr>
              <w:tabs>
                <w:tab w:val="clear" w:pos="502"/>
                <w:tab w:val="left" w:pos="132"/>
                <w:tab w:val="num" w:pos="360"/>
              </w:tabs>
              <w:spacing w:after="0" w:line="240" w:lineRule="auto"/>
              <w:ind w:left="132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Поддержка памяти 64 Гб и более</w:t>
            </w:r>
          </w:p>
        </w:tc>
      </w:tr>
      <w:tr w:rsidR="00BE788C" w:rsidRPr="00A01DB3" w:rsidTr="001337A3">
        <w:trPr>
          <w:trHeight w:val="630"/>
        </w:trPr>
        <w:tc>
          <w:tcPr>
            <w:tcW w:w="1080" w:type="dxa"/>
          </w:tcPr>
          <w:p w:rsidR="00BE788C" w:rsidRPr="00A01DB3" w:rsidRDefault="00BE788C" w:rsidP="001337A3">
            <w:pPr>
              <w:tabs>
                <w:tab w:val="left" w:pos="12"/>
              </w:tabs>
              <w:ind w:left="12"/>
            </w:pPr>
            <w:r w:rsidRPr="00A01DB3">
              <w:lastRenderedPageBreak/>
              <w:t>M007</w:t>
            </w:r>
          </w:p>
        </w:tc>
        <w:tc>
          <w:tcPr>
            <w:tcW w:w="8640" w:type="dxa"/>
          </w:tcPr>
          <w:p w:rsidR="00BE788C" w:rsidRPr="00A01DB3" w:rsidRDefault="00BE788C" w:rsidP="001337A3">
            <w:pPr>
              <w:tabs>
                <w:tab w:val="left" w:pos="132"/>
              </w:tabs>
              <w:ind w:left="132"/>
            </w:pPr>
            <w:r w:rsidRPr="00A01DB3">
              <w:t>обладать следующими базовыми свойствами баз данных:</w:t>
            </w:r>
          </w:p>
          <w:p w:rsidR="00BE788C" w:rsidRPr="00A01DB3" w:rsidRDefault="00BE788C" w:rsidP="00BE788C">
            <w:pPr>
              <w:pStyle w:val="14"/>
              <w:numPr>
                <w:ilvl w:val="0"/>
                <w:numId w:val="33"/>
              </w:numPr>
              <w:tabs>
                <w:tab w:val="clear" w:pos="502"/>
                <w:tab w:val="left" w:pos="132"/>
                <w:tab w:val="num" w:pos="360"/>
              </w:tabs>
              <w:spacing w:after="0" w:line="240" w:lineRule="auto"/>
              <w:ind w:left="132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Поддержка вложенных Хранимых Процедур</w:t>
            </w:r>
          </w:p>
          <w:p w:rsidR="00BE788C" w:rsidRPr="00A01DB3" w:rsidRDefault="00BE788C" w:rsidP="00BE788C">
            <w:pPr>
              <w:pStyle w:val="14"/>
              <w:numPr>
                <w:ilvl w:val="0"/>
                <w:numId w:val="33"/>
              </w:numPr>
              <w:tabs>
                <w:tab w:val="clear" w:pos="502"/>
                <w:tab w:val="left" w:pos="132"/>
                <w:tab w:val="num" w:pos="360"/>
              </w:tabs>
              <w:spacing w:after="0" w:line="240" w:lineRule="auto"/>
              <w:ind w:left="132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Процедурный Язык (PL/SQL)</w:t>
            </w:r>
          </w:p>
          <w:p w:rsidR="00BE788C" w:rsidRPr="00A01DB3" w:rsidRDefault="00BE788C" w:rsidP="00BE788C">
            <w:pPr>
              <w:pStyle w:val="14"/>
              <w:numPr>
                <w:ilvl w:val="0"/>
                <w:numId w:val="33"/>
              </w:numPr>
              <w:tabs>
                <w:tab w:val="clear" w:pos="502"/>
                <w:tab w:val="left" w:pos="132"/>
                <w:tab w:val="num" w:pos="360"/>
              </w:tabs>
              <w:spacing w:after="0" w:line="240" w:lineRule="auto"/>
              <w:ind w:left="132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Поддержка 64-bit</w:t>
            </w:r>
          </w:p>
          <w:p w:rsidR="00BE788C" w:rsidRPr="00A01DB3" w:rsidRDefault="00BE788C" w:rsidP="00BE788C">
            <w:pPr>
              <w:pStyle w:val="14"/>
              <w:numPr>
                <w:ilvl w:val="0"/>
                <w:numId w:val="33"/>
              </w:numPr>
              <w:tabs>
                <w:tab w:val="clear" w:pos="502"/>
                <w:tab w:val="left" w:pos="132"/>
                <w:tab w:val="num" w:pos="360"/>
              </w:tabs>
              <w:spacing w:after="0" w:line="240" w:lineRule="auto"/>
              <w:ind w:left="132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Распределенные транзакции</w:t>
            </w:r>
          </w:p>
          <w:p w:rsidR="00BE788C" w:rsidRPr="00A01DB3" w:rsidRDefault="00BE788C" w:rsidP="00BE788C">
            <w:pPr>
              <w:pStyle w:val="14"/>
              <w:numPr>
                <w:ilvl w:val="0"/>
                <w:numId w:val="33"/>
              </w:numPr>
              <w:tabs>
                <w:tab w:val="clear" w:pos="502"/>
                <w:tab w:val="left" w:pos="132"/>
                <w:tab w:val="num" w:pos="360"/>
              </w:tabs>
              <w:spacing w:after="0" w:line="240" w:lineRule="auto"/>
              <w:ind w:left="132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Замораживание БД</w:t>
            </w:r>
          </w:p>
          <w:p w:rsidR="00BE788C" w:rsidRPr="00A01DB3" w:rsidRDefault="00BE788C" w:rsidP="00BE788C">
            <w:pPr>
              <w:pStyle w:val="14"/>
              <w:numPr>
                <w:ilvl w:val="0"/>
                <w:numId w:val="33"/>
              </w:numPr>
              <w:tabs>
                <w:tab w:val="clear" w:pos="502"/>
                <w:tab w:val="left" w:pos="132"/>
                <w:tab w:val="num" w:pos="360"/>
              </w:tabs>
              <w:spacing w:after="0" w:line="240" w:lineRule="auto"/>
              <w:ind w:left="132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Поддержка Распределенных Запросов</w:t>
            </w:r>
          </w:p>
          <w:p w:rsidR="00BE788C" w:rsidRPr="00A01DB3" w:rsidRDefault="00BE788C" w:rsidP="00BE788C">
            <w:pPr>
              <w:pStyle w:val="14"/>
              <w:numPr>
                <w:ilvl w:val="0"/>
                <w:numId w:val="33"/>
              </w:numPr>
              <w:tabs>
                <w:tab w:val="clear" w:pos="502"/>
                <w:tab w:val="left" w:pos="132"/>
                <w:tab w:val="num" w:pos="360"/>
              </w:tabs>
              <w:spacing w:after="0" w:line="240" w:lineRule="auto"/>
              <w:ind w:left="132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Триггеры в базы данных</w:t>
            </w:r>
          </w:p>
          <w:p w:rsidR="00BE788C" w:rsidRPr="00A01DB3" w:rsidRDefault="00BE788C" w:rsidP="00BE788C">
            <w:pPr>
              <w:pStyle w:val="14"/>
              <w:numPr>
                <w:ilvl w:val="0"/>
                <w:numId w:val="33"/>
              </w:numPr>
              <w:tabs>
                <w:tab w:val="clear" w:pos="502"/>
                <w:tab w:val="left" w:pos="132"/>
                <w:tab w:val="num" w:pos="360"/>
              </w:tabs>
              <w:spacing w:after="0" w:line="240" w:lineRule="auto"/>
              <w:ind w:left="132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Триггеры </w:t>
            </w:r>
            <w:proofErr w:type="spellStart"/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Instead-of</w:t>
            </w:r>
            <w:proofErr w:type="spellEnd"/>
          </w:p>
          <w:p w:rsidR="00BE788C" w:rsidRPr="00A01DB3" w:rsidRDefault="00BE788C" w:rsidP="00BE788C">
            <w:pPr>
              <w:pStyle w:val="14"/>
              <w:numPr>
                <w:ilvl w:val="0"/>
                <w:numId w:val="33"/>
              </w:numPr>
              <w:tabs>
                <w:tab w:val="clear" w:pos="502"/>
                <w:tab w:val="left" w:pos="132"/>
                <w:tab w:val="num" w:pos="360"/>
              </w:tabs>
              <w:spacing w:after="0" w:line="240" w:lineRule="auto"/>
              <w:ind w:left="132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Управление Паролями</w:t>
            </w:r>
          </w:p>
          <w:p w:rsidR="00BE788C" w:rsidRPr="00A01DB3" w:rsidRDefault="00BE788C" w:rsidP="00BE788C">
            <w:pPr>
              <w:pStyle w:val="14"/>
              <w:numPr>
                <w:ilvl w:val="0"/>
                <w:numId w:val="33"/>
              </w:numPr>
              <w:tabs>
                <w:tab w:val="clear" w:pos="502"/>
                <w:tab w:val="left" w:pos="132"/>
                <w:tab w:val="num" w:pos="360"/>
              </w:tabs>
              <w:spacing w:after="0" w:line="240" w:lineRule="auto"/>
              <w:ind w:left="132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Монитор длительных операций</w:t>
            </w:r>
          </w:p>
          <w:p w:rsidR="00BE788C" w:rsidRPr="00A01DB3" w:rsidRDefault="00BE788C" w:rsidP="00BE788C">
            <w:pPr>
              <w:pStyle w:val="14"/>
              <w:numPr>
                <w:ilvl w:val="0"/>
                <w:numId w:val="33"/>
              </w:numPr>
              <w:tabs>
                <w:tab w:val="clear" w:pos="502"/>
                <w:tab w:val="left" w:pos="132"/>
                <w:tab w:val="num" w:pos="360"/>
              </w:tabs>
              <w:spacing w:after="0" w:line="240" w:lineRule="auto"/>
              <w:ind w:left="132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Индексные Таблицы</w:t>
            </w:r>
          </w:p>
          <w:p w:rsidR="00BE788C" w:rsidRPr="00A01DB3" w:rsidRDefault="00BE788C" w:rsidP="00BE788C">
            <w:pPr>
              <w:pStyle w:val="14"/>
              <w:numPr>
                <w:ilvl w:val="0"/>
                <w:numId w:val="33"/>
              </w:numPr>
              <w:tabs>
                <w:tab w:val="clear" w:pos="502"/>
                <w:tab w:val="left" w:pos="132"/>
                <w:tab w:val="num" w:pos="360"/>
              </w:tabs>
              <w:spacing w:after="0" w:line="240" w:lineRule="auto"/>
              <w:ind w:left="132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Индекс по Реверсированному Ключу</w:t>
            </w:r>
          </w:p>
          <w:p w:rsidR="00BE788C" w:rsidRPr="00A01DB3" w:rsidRDefault="00BE788C" w:rsidP="00BE788C">
            <w:pPr>
              <w:pStyle w:val="14"/>
              <w:numPr>
                <w:ilvl w:val="0"/>
                <w:numId w:val="33"/>
              </w:numPr>
              <w:tabs>
                <w:tab w:val="clear" w:pos="502"/>
                <w:tab w:val="left" w:pos="132"/>
                <w:tab w:val="num" w:pos="360"/>
              </w:tabs>
              <w:spacing w:after="0" w:line="240" w:lineRule="auto"/>
              <w:ind w:left="132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Команда </w:t>
            </w:r>
            <w:proofErr w:type="spellStart"/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Drop</w:t>
            </w:r>
            <w:proofErr w:type="spellEnd"/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column</w:t>
            </w:r>
            <w:proofErr w:type="spellEnd"/>
          </w:p>
          <w:p w:rsidR="00BE788C" w:rsidRPr="00A01DB3" w:rsidRDefault="00BE788C" w:rsidP="00BE788C">
            <w:pPr>
              <w:pStyle w:val="14"/>
              <w:numPr>
                <w:ilvl w:val="0"/>
                <w:numId w:val="33"/>
              </w:numPr>
              <w:tabs>
                <w:tab w:val="clear" w:pos="502"/>
                <w:tab w:val="left" w:pos="132"/>
                <w:tab w:val="num" w:pos="360"/>
              </w:tabs>
              <w:spacing w:after="0" w:line="240" w:lineRule="auto"/>
              <w:ind w:left="132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Анонимные Транзакции</w:t>
            </w:r>
          </w:p>
          <w:p w:rsidR="00BE788C" w:rsidRPr="00A01DB3" w:rsidRDefault="00BE788C" w:rsidP="00BE788C">
            <w:pPr>
              <w:pStyle w:val="14"/>
              <w:numPr>
                <w:ilvl w:val="0"/>
                <w:numId w:val="33"/>
              </w:numPr>
              <w:tabs>
                <w:tab w:val="clear" w:pos="502"/>
                <w:tab w:val="left" w:pos="132"/>
                <w:tab w:val="num" w:pos="360"/>
              </w:tabs>
              <w:spacing w:after="0" w:line="240" w:lineRule="auto"/>
              <w:ind w:left="132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Автоматическое преобразование литералов</w:t>
            </w:r>
          </w:p>
          <w:p w:rsidR="00BE788C" w:rsidRPr="00A01DB3" w:rsidRDefault="00BE788C" w:rsidP="00BE788C">
            <w:pPr>
              <w:pStyle w:val="14"/>
              <w:numPr>
                <w:ilvl w:val="0"/>
                <w:numId w:val="33"/>
              </w:numPr>
              <w:tabs>
                <w:tab w:val="clear" w:pos="502"/>
                <w:tab w:val="left" w:pos="132"/>
                <w:tab w:val="num" w:pos="360"/>
              </w:tabs>
              <w:spacing w:after="0" w:line="240" w:lineRule="auto"/>
              <w:ind w:left="132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Технология обработки в памяти (</w:t>
            </w:r>
            <w:proofErr w:type="spellStart"/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In-memory</w:t>
            </w:r>
            <w:proofErr w:type="spellEnd"/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database</w:t>
            </w:r>
            <w:proofErr w:type="spellEnd"/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techНетlogy</w:t>
            </w:r>
            <w:proofErr w:type="spellEnd"/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)</w:t>
            </w:r>
          </w:p>
          <w:p w:rsidR="00BE788C" w:rsidRPr="00A01DB3" w:rsidRDefault="00BE788C" w:rsidP="00BE788C">
            <w:pPr>
              <w:pStyle w:val="14"/>
              <w:numPr>
                <w:ilvl w:val="0"/>
                <w:numId w:val="33"/>
              </w:numPr>
              <w:tabs>
                <w:tab w:val="clear" w:pos="502"/>
                <w:tab w:val="left" w:pos="132"/>
                <w:tab w:val="num" w:pos="360"/>
              </w:tabs>
              <w:spacing w:after="0" w:line="240" w:lineRule="auto"/>
              <w:ind w:left="132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Advanced</w:t>
            </w:r>
            <w:proofErr w:type="spellEnd"/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Queuing</w:t>
            </w:r>
            <w:proofErr w:type="spellEnd"/>
          </w:p>
          <w:p w:rsidR="00BE788C" w:rsidRPr="00A01DB3" w:rsidRDefault="00BE788C" w:rsidP="00BE788C">
            <w:pPr>
              <w:pStyle w:val="14"/>
              <w:numPr>
                <w:ilvl w:val="0"/>
                <w:numId w:val="33"/>
              </w:numPr>
              <w:tabs>
                <w:tab w:val="clear" w:pos="502"/>
                <w:tab w:val="left" w:pos="132"/>
                <w:tab w:val="num" w:pos="360"/>
              </w:tabs>
              <w:spacing w:after="0" w:line="240" w:lineRule="auto"/>
              <w:ind w:left="132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Пользовательские Агрегаты</w:t>
            </w:r>
          </w:p>
          <w:p w:rsidR="00BE788C" w:rsidRPr="00A01DB3" w:rsidRDefault="00BE788C" w:rsidP="00BE788C">
            <w:pPr>
              <w:pStyle w:val="14"/>
              <w:numPr>
                <w:ilvl w:val="0"/>
                <w:numId w:val="33"/>
              </w:numPr>
              <w:tabs>
                <w:tab w:val="clear" w:pos="502"/>
                <w:tab w:val="left" w:pos="132"/>
                <w:tab w:val="num" w:pos="360"/>
              </w:tabs>
              <w:spacing w:after="0" w:line="240" w:lineRule="auto"/>
              <w:ind w:left="132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Workspace</w:t>
            </w:r>
            <w:proofErr w:type="spellEnd"/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Manager</w:t>
            </w:r>
            <w:proofErr w:type="spellEnd"/>
          </w:p>
          <w:p w:rsidR="00BE788C" w:rsidRPr="00A01DB3" w:rsidRDefault="00BE788C" w:rsidP="00BE788C">
            <w:pPr>
              <w:pStyle w:val="14"/>
              <w:numPr>
                <w:ilvl w:val="0"/>
                <w:numId w:val="33"/>
              </w:numPr>
              <w:tabs>
                <w:tab w:val="clear" w:pos="502"/>
                <w:tab w:val="left" w:pos="132"/>
                <w:tab w:val="num" w:pos="360"/>
              </w:tabs>
              <w:spacing w:after="0" w:line="240" w:lineRule="auto"/>
              <w:ind w:left="132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Поддержка </w:t>
            </w:r>
            <w:proofErr w:type="spellStart"/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многобайтовых</w:t>
            </w:r>
            <w:proofErr w:type="spellEnd"/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символов</w:t>
            </w:r>
          </w:p>
          <w:p w:rsidR="00BE788C" w:rsidRPr="00A01DB3" w:rsidRDefault="00BE788C" w:rsidP="00BE788C">
            <w:pPr>
              <w:pStyle w:val="14"/>
              <w:numPr>
                <w:ilvl w:val="0"/>
                <w:numId w:val="33"/>
              </w:numPr>
              <w:tabs>
                <w:tab w:val="clear" w:pos="502"/>
                <w:tab w:val="left" w:pos="132"/>
                <w:tab w:val="num" w:pos="360"/>
              </w:tabs>
              <w:spacing w:after="0" w:line="240" w:lineRule="auto"/>
              <w:ind w:left="132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01D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Индексы на NLS упорядоченные последовательности</w:t>
            </w:r>
          </w:p>
          <w:p w:rsidR="00BE788C" w:rsidRPr="00A01DB3" w:rsidRDefault="00BE788C" w:rsidP="001337A3">
            <w:pPr>
              <w:tabs>
                <w:tab w:val="left" w:pos="132"/>
              </w:tabs>
              <w:ind w:left="132"/>
            </w:pPr>
            <w:r w:rsidRPr="00A01DB3">
              <w:t>Поддержка XML</w:t>
            </w:r>
          </w:p>
        </w:tc>
      </w:tr>
      <w:tr w:rsidR="00BE788C" w:rsidRPr="00A01DB3" w:rsidTr="001337A3">
        <w:trPr>
          <w:trHeight w:val="630"/>
        </w:trPr>
        <w:tc>
          <w:tcPr>
            <w:tcW w:w="1080" w:type="dxa"/>
          </w:tcPr>
          <w:p w:rsidR="00BE788C" w:rsidRPr="00A01DB3" w:rsidRDefault="00BE788C" w:rsidP="001337A3">
            <w:pPr>
              <w:tabs>
                <w:tab w:val="left" w:pos="12"/>
              </w:tabs>
              <w:ind w:left="12"/>
            </w:pPr>
            <w:r w:rsidRPr="00A01DB3">
              <w:lastRenderedPageBreak/>
              <w:t>M008</w:t>
            </w:r>
          </w:p>
        </w:tc>
        <w:tc>
          <w:tcPr>
            <w:tcW w:w="8640" w:type="dxa"/>
          </w:tcPr>
          <w:p w:rsidR="00BE788C" w:rsidRPr="00A01DB3" w:rsidRDefault="00BE788C" w:rsidP="001337A3">
            <w:pPr>
              <w:tabs>
                <w:tab w:val="left" w:pos="132"/>
              </w:tabs>
              <w:ind w:left="132"/>
            </w:pPr>
            <w:r w:rsidRPr="00A01DB3">
              <w:t xml:space="preserve">Программное обеспечение должно соответствовать критерию "Лидер" </w:t>
            </w:r>
            <w:proofErr w:type="gramStart"/>
            <w:r w:rsidRPr="00A01DB3">
              <w:t>оценке  "</w:t>
            </w:r>
            <w:proofErr w:type="spellStart"/>
            <w:proofErr w:type="gramEnd"/>
            <w:r w:rsidRPr="00A01DB3">
              <w:t>Magic</w:t>
            </w:r>
            <w:proofErr w:type="spellEnd"/>
            <w:r w:rsidRPr="00A01DB3">
              <w:t xml:space="preserve"> </w:t>
            </w:r>
            <w:proofErr w:type="spellStart"/>
            <w:r w:rsidRPr="00A01DB3">
              <w:t>Quadrant</w:t>
            </w:r>
            <w:proofErr w:type="spellEnd"/>
            <w:r w:rsidRPr="00A01DB3">
              <w:t xml:space="preserve"> компании </w:t>
            </w:r>
            <w:proofErr w:type="spellStart"/>
            <w:r w:rsidRPr="00A01DB3">
              <w:t>Gartner</w:t>
            </w:r>
            <w:proofErr w:type="spellEnd"/>
          </w:p>
        </w:tc>
      </w:tr>
    </w:tbl>
    <w:p w:rsidR="00BE788C" w:rsidRDefault="00BE788C" w:rsidP="00BE788C">
      <w:pPr>
        <w:tabs>
          <w:tab w:val="left" w:pos="426"/>
          <w:tab w:val="left" w:pos="2160"/>
        </w:tabs>
      </w:pPr>
    </w:p>
    <w:p w:rsidR="00BE788C" w:rsidRPr="005E4CFA" w:rsidRDefault="00BE788C" w:rsidP="00BE788C">
      <w:pPr>
        <w:tabs>
          <w:tab w:val="left" w:pos="426"/>
          <w:tab w:val="left" w:pos="2160"/>
        </w:tabs>
        <w:rPr>
          <w:sz w:val="20"/>
        </w:rPr>
      </w:pPr>
    </w:p>
    <w:p w:rsidR="00BE788C" w:rsidRPr="00DE5423" w:rsidRDefault="00BE788C" w:rsidP="00BE788C">
      <w:pPr>
        <w:tabs>
          <w:tab w:val="left" w:pos="426"/>
          <w:tab w:val="left" w:pos="2160"/>
        </w:tabs>
        <w:rPr>
          <w:b/>
        </w:rPr>
      </w:pPr>
      <w:r w:rsidRPr="00DE5423">
        <w:rPr>
          <w:b/>
        </w:rPr>
        <w:t>3.1.</w:t>
      </w:r>
      <w:r>
        <w:rPr>
          <w:b/>
        </w:rPr>
        <w:t>2</w:t>
      </w:r>
      <w:r w:rsidRPr="00DE5423">
        <w:rPr>
          <w:b/>
        </w:rPr>
        <w:t>.  Требования к программному обеспечению для защиты от несанк</w:t>
      </w:r>
      <w:r>
        <w:rPr>
          <w:b/>
        </w:rPr>
        <w:t>ционированного доступа к системе</w:t>
      </w:r>
      <w:r w:rsidRPr="00DE5423">
        <w:rPr>
          <w:b/>
        </w:rPr>
        <w:t xml:space="preserve"> управления базы данных</w:t>
      </w:r>
    </w:p>
    <w:p w:rsidR="00BE788C" w:rsidRPr="00DE5423" w:rsidRDefault="00BE788C" w:rsidP="00BE788C"/>
    <w:p w:rsidR="00BE788C" w:rsidRPr="00A368C7" w:rsidRDefault="00BE788C" w:rsidP="00BE788C"/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8640"/>
      </w:tblGrid>
      <w:tr w:rsidR="00BE788C" w:rsidRPr="00A368C7" w:rsidTr="001337A3">
        <w:trPr>
          <w:cantSplit/>
          <w:trHeight w:val="160"/>
        </w:trPr>
        <w:tc>
          <w:tcPr>
            <w:tcW w:w="9720" w:type="dxa"/>
            <w:gridSpan w:val="2"/>
            <w:shd w:val="clear" w:color="000000" w:fill="D8D8D8"/>
          </w:tcPr>
          <w:p w:rsidR="00BE788C" w:rsidRPr="00A368C7" w:rsidRDefault="00BE788C" w:rsidP="001337A3">
            <w:pPr>
              <w:jc w:val="center"/>
              <w:rPr>
                <w:i/>
                <w:iCs/>
                <w:color w:val="000000"/>
                <w:szCs w:val="28"/>
              </w:rPr>
            </w:pPr>
            <w:r w:rsidRPr="00A368C7">
              <w:rPr>
                <w:i/>
                <w:iCs/>
                <w:color w:val="000000"/>
                <w:szCs w:val="28"/>
              </w:rPr>
              <w:t> </w:t>
            </w:r>
          </w:p>
        </w:tc>
      </w:tr>
      <w:tr w:rsidR="00BE788C" w:rsidRPr="00A368C7" w:rsidTr="001337A3">
        <w:trPr>
          <w:trHeight w:val="630"/>
        </w:trPr>
        <w:tc>
          <w:tcPr>
            <w:tcW w:w="1080" w:type="dxa"/>
          </w:tcPr>
          <w:p w:rsidR="00BE788C" w:rsidRPr="00A368C7" w:rsidRDefault="00BE788C" w:rsidP="001337A3">
            <w:pPr>
              <w:tabs>
                <w:tab w:val="left" w:pos="12"/>
              </w:tabs>
              <w:ind w:left="12"/>
            </w:pPr>
            <w:r>
              <w:t>M009</w:t>
            </w:r>
          </w:p>
        </w:tc>
        <w:tc>
          <w:tcPr>
            <w:tcW w:w="8640" w:type="dxa"/>
          </w:tcPr>
          <w:p w:rsidR="00BE788C" w:rsidRPr="00A368C7" w:rsidRDefault="00BE788C" w:rsidP="001337A3">
            <w:r w:rsidRPr="00A368C7">
              <w:t xml:space="preserve">Данная опция безопасности СУБД должна позволять контролировать или, при необходимости, исключать доступ администратора СУБД к данным приложений, усиливать защиту структур СУБД от несанкционированных действий персонала и реализовывать, при необходимости, динамическую настройку политик безопасности. Данные средства должны основываться на усовершенствованном механизме ролевого доступа и обеспечивать выполнение нормативных требований и стандартов внутреннего аудита. </w:t>
            </w:r>
          </w:p>
        </w:tc>
      </w:tr>
      <w:tr w:rsidR="00BE788C" w:rsidRPr="00A368C7" w:rsidTr="001337A3">
        <w:trPr>
          <w:trHeight w:val="56"/>
        </w:trPr>
        <w:tc>
          <w:tcPr>
            <w:tcW w:w="1080" w:type="dxa"/>
          </w:tcPr>
          <w:p w:rsidR="00BE788C" w:rsidRPr="00A368C7" w:rsidRDefault="00BE788C" w:rsidP="001337A3">
            <w:pPr>
              <w:tabs>
                <w:tab w:val="left" w:pos="12"/>
              </w:tabs>
              <w:ind w:left="12"/>
            </w:pPr>
            <w:r>
              <w:t>M010</w:t>
            </w:r>
          </w:p>
        </w:tc>
        <w:tc>
          <w:tcPr>
            <w:tcW w:w="8640" w:type="dxa"/>
          </w:tcPr>
          <w:p w:rsidR="00BE788C" w:rsidRPr="00A368C7" w:rsidRDefault="00BE788C" w:rsidP="001337A3">
            <w:r w:rsidRPr="00A368C7">
              <w:t>Применение данной опции не должно ограничиваться автономными инсталляциями, должна быть возможность использования и в распределенной среде на базе кластерной системы.</w:t>
            </w:r>
          </w:p>
        </w:tc>
      </w:tr>
      <w:tr w:rsidR="00BE788C" w:rsidRPr="00A368C7" w:rsidTr="001337A3">
        <w:trPr>
          <w:trHeight w:val="630"/>
        </w:trPr>
        <w:tc>
          <w:tcPr>
            <w:tcW w:w="1080" w:type="dxa"/>
          </w:tcPr>
          <w:p w:rsidR="00BE788C" w:rsidRPr="00A368C7" w:rsidRDefault="00BE788C" w:rsidP="001337A3">
            <w:pPr>
              <w:tabs>
                <w:tab w:val="left" w:pos="12"/>
              </w:tabs>
              <w:ind w:left="12"/>
            </w:pPr>
            <w:r w:rsidRPr="00A368C7">
              <w:t>M</w:t>
            </w:r>
            <w:r>
              <w:t>011</w:t>
            </w:r>
          </w:p>
        </w:tc>
        <w:tc>
          <w:tcPr>
            <w:tcW w:w="8640" w:type="dxa"/>
          </w:tcPr>
          <w:p w:rsidR="00BE788C" w:rsidRPr="00A368C7" w:rsidRDefault="00BE788C" w:rsidP="001337A3">
            <w:r w:rsidRPr="00A368C7">
              <w:t>Должна обеспечиваться возможность построения многофакторных, сложных условий для контроля и ограничения доступа пользователей к данным. Правила должны создаваться организацией в соответствии с ее собственными политиками информационной безопасности.</w:t>
            </w:r>
          </w:p>
        </w:tc>
      </w:tr>
    </w:tbl>
    <w:p w:rsidR="00BE788C" w:rsidRDefault="00BE788C" w:rsidP="00BE788C">
      <w:pPr>
        <w:tabs>
          <w:tab w:val="left" w:pos="426"/>
          <w:tab w:val="left" w:pos="2160"/>
        </w:tabs>
        <w:rPr>
          <w:b/>
        </w:rPr>
      </w:pPr>
    </w:p>
    <w:p w:rsidR="00BE788C" w:rsidRPr="00722683" w:rsidRDefault="00BE788C" w:rsidP="00BE788C">
      <w:pPr>
        <w:tabs>
          <w:tab w:val="left" w:pos="426"/>
          <w:tab w:val="left" w:pos="2160"/>
        </w:tabs>
        <w:rPr>
          <w:b/>
        </w:rPr>
      </w:pPr>
    </w:p>
    <w:p w:rsidR="00BE788C" w:rsidRPr="00722683" w:rsidRDefault="00BE788C" w:rsidP="00BE788C">
      <w:pPr>
        <w:tabs>
          <w:tab w:val="left" w:pos="426"/>
          <w:tab w:val="left" w:pos="2160"/>
        </w:tabs>
        <w:rPr>
          <w:b/>
        </w:rPr>
      </w:pPr>
    </w:p>
    <w:p w:rsidR="00BE788C" w:rsidRPr="00722683" w:rsidRDefault="00BE788C" w:rsidP="00BE788C">
      <w:pPr>
        <w:tabs>
          <w:tab w:val="left" w:pos="426"/>
          <w:tab w:val="left" w:pos="2160"/>
        </w:tabs>
        <w:rPr>
          <w:b/>
        </w:rPr>
      </w:pPr>
      <w:r>
        <w:rPr>
          <w:b/>
          <w:lang w:val="kk-KZ"/>
        </w:rPr>
        <w:t>4</w:t>
      </w:r>
      <w:r w:rsidRPr="00722683">
        <w:rPr>
          <w:b/>
          <w:lang w:val="kk-KZ"/>
        </w:rPr>
        <w:t xml:space="preserve">. </w:t>
      </w:r>
      <w:r w:rsidRPr="00722683">
        <w:rPr>
          <w:b/>
        </w:rPr>
        <w:t>Требования к технической поддержке</w:t>
      </w:r>
    </w:p>
    <w:p w:rsidR="00BE788C" w:rsidRPr="00722683" w:rsidRDefault="00BE788C" w:rsidP="00BE788C">
      <w:pPr>
        <w:numPr>
          <w:ilvl w:val="0"/>
          <w:numId w:val="34"/>
        </w:numPr>
        <w:jc w:val="both"/>
      </w:pPr>
      <w:r w:rsidRPr="00722683">
        <w:t>Техническая поддержка ЛПО в течение 12 месяцев с момента поставки.</w:t>
      </w:r>
    </w:p>
    <w:p w:rsidR="00BE788C" w:rsidRPr="00722683" w:rsidRDefault="00BE788C" w:rsidP="00BE788C">
      <w:pPr>
        <w:numPr>
          <w:ilvl w:val="0"/>
          <w:numId w:val="34"/>
        </w:numPr>
        <w:tabs>
          <w:tab w:val="clear" w:pos="720"/>
          <w:tab w:val="num" w:pos="0"/>
        </w:tabs>
        <w:ind w:left="0" w:firstLine="360"/>
        <w:jc w:val="both"/>
      </w:pPr>
      <w:r w:rsidRPr="00722683">
        <w:t>Доступ к электронной информационной системе технической поддержки с возможностью заведения технических запросов;</w:t>
      </w:r>
    </w:p>
    <w:p w:rsidR="00BE788C" w:rsidRPr="00722683" w:rsidRDefault="00BE788C" w:rsidP="00BE788C">
      <w:pPr>
        <w:numPr>
          <w:ilvl w:val="0"/>
          <w:numId w:val="34"/>
        </w:numPr>
        <w:tabs>
          <w:tab w:val="clear" w:pos="720"/>
          <w:tab w:val="num" w:pos="0"/>
        </w:tabs>
        <w:ind w:left="0" w:firstLine="360"/>
        <w:jc w:val="both"/>
      </w:pPr>
      <w:r w:rsidRPr="00722683">
        <w:t>Возможность бесплатного получения обновленных версий поддерживаемых продуктов с новыми функциональными возможностями или выпускаемых для программного обеспечения эффективной совместимости с новыми версиями операционных систем, по мере их поступления (в том числе и соответствующим образом дополненной Документации на лицензированные Программы);</w:t>
      </w:r>
    </w:p>
    <w:p w:rsidR="00BE788C" w:rsidRPr="00722683" w:rsidRDefault="00BE788C" w:rsidP="00BE788C">
      <w:pPr>
        <w:numPr>
          <w:ilvl w:val="0"/>
          <w:numId w:val="34"/>
        </w:numPr>
        <w:jc w:val="both"/>
      </w:pPr>
      <w:r w:rsidRPr="00722683">
        <w:t>Прямая телефонная линия для консультаций.</w:t>
      </w:r>
    </w:p>
    <w:p w:rsidR="00BE788C" w:rsidRPr="00722683" w:rsidRDefault="00BE788C" w:rsidP="00BE788C">
      <w:pPr>
        <w:tabs>
          <w:tab w:val="left" w:pos="426"/>
          <w:tab w:val="left" w:pos="2160"/>
        </w:tabs>
        <w:rPr>
          <w:b/>
        </w:rPr>
      </w:pPr>
    </w:p>
    <w:p w:rsidR="00BE788C" w:rsidRPr="00722683" w:rsidRDefault="00BE788C" w:rsidP="00BE788C">
      <w:pPr>
        <w:pStyle w:val="a7"/>
        <w:tabs>
          <w:tab w:val="left" w:pos="426"/>
        </w:tabs>
        <w:rPr>
          <w:b w:val="0"/>
        </w:rPr>
      </w:pPr>
      <w:r w:rsidRPr="00722683">
        <w:t>6.Требования к составу сопутствующих услуг</w:t>
      </w:r>
    </w:p>
    <w:p w:rsidR="00BE788C" w:rsidRPr="00722683" w:rsidRDefault="00BE788C" w:rsidP="00BE788C">
      <w:pPr>
        <w:pStyle w:val="a7"/>
        <w:tabs>
          <w:tab w:val="left" w:pos="426"/>
        </w:tabs>
      </w:pPr>
      <w:r w:rsidRPr="00722683">
        <w:t>После заключения Договора в течении не более 15 календарных дней согласовывает с Заказчиком календарный план-график по</w:t>
      </w:r>
      <w:r>
        <w:t>ставки и инсталляции ЛПО</w:t>
      </w:r>
      <w:r w:rsidRPr="00722683">
        <w:t xml:space="preserve">. </w:t>
      </w:r>
    </w:p>
    <w:p w:rsidR="00BE788C" w:rsidRPr="00722683" w:rsidRDefault="00BE788C" w:rsidP="00BE788C">
      <w:pPr>
        <w:pStyle w:val="a7"/>
        <w:tabs>
          <w:tab w:val="left" w:pos="426"/>
        </w:tabs>
        <w:rPr>
          <w:u w:val="single"/>
        </w:rPr>
      </w:pPr>
    </w:p>
    <w:p w:rsidR="00BE788C" w:rsidRPr="00722683" w:rsidRDefault="00BE788C" w:rsidP="00BE788C">
      <w:pPr>
        <w:tabs>
          <w:tab w:val="left" w:pos="426"/>
          <w:tab w:val="left" w:pos="2160"/>
        </w:tabs>
        <w:rPr>
          <w:b/>
        </w:rPr>
      </w:pPr>
      <w:r w:rsidRPr="00722683">
        <w:rPr>
          <w:b/>
        </w:rPr>
        <w:t>7. Документальное подтверждение соответствия товаров и технической поддержки вышеуказанным требованиям</w:t>
      </w:r>
    </w:p>
    <w:p w:rsidR="00BE788C" w:rsidRPr="00722683" w:rsidRDefault="00BE788C" w:rsidP="00BE788C">
      <w:pPr>
        <w:pStyle w:val="33"/>
        <w:jc w:val="both"/>
      </w:pPr>
    </w:p>
    <w:p w:rsidR="00BE788C" w:rsidRPr="00722683" w:rsidRDefault="00BE788C" w:rsidP="00BE788C">
      <w:pPr>
        <w:ind w:left="360" w:firstLine="348"/>
      </w:pPr>
      <w:r w:rsidRPr="00722683">
        <w:t xml:space="preserve">В целях обеспечения качественной и своевременной поставки ЛПО и оказания сопутствующих услуг, гарантии соблюдения условий требований настоящей технической спецификации и законодательства </w:t>
      </w:r>
      <w:proofErr w:type="gramStart"/>
      <w:r w:rsidRPr="00722683">
        <w:t>РК,  Потенциальный</w:t>
      </w:r>
      <w:proofErr w:type="gramEnd"/>
      <w:r w:rsidRPr="00722683">
        <w:t xml:space="preserve"> поставщик на момент подачи конкурсной документации предоставляет подтверждающие письма и иную документацию указанную в данной спецификации:</w:t>
      </w:r>
    </w:p>
    <w:p w:rsidR="00BE788C" w:rsidRPr="00722683" w:rsidRDefault="00BE788C" w:rsidP="00BE788C">
      <w:pPr>
        <w:numPr>
          <w:ilvl w:val="0"/>
          <w:numId w:val="34"/>
        </w:numPr>
        <w:tabs>
          <w:tab w:val="clear" w:pos="720"/>
          <w:tab w:val="num" w:pos="0"/>
        </w:tabs>
        <w:ind w:left="0" w:firstLine="560"/>
        <w:jc w:val="both"/>
      </w:pPr>
      <w:r w:rsidRPr="00722683">
        <w:t xml:space="preserve">обязательное указание </w:t>
      </w:r>
      <w:proofErr w:type="gramStart"/>
      <w:r w:rsidRPr="00722683">
        <w:t>наименований</w:t>
      </w:r>
      <w:proofErr w:type="gramEnd"/>
      <w:r w:rsidRPr="00722683">
        <w:t xml:space="preserve"> предполагаемых к поставке в рамках настоящего конкурса оборудования и ЛПО и описание предполагаемой к использованию технологии. </w:t>
      </w:r>
    </w:p>
    <w:p w:rsidR="00BE788C" w:rsidRDefault="00BE788C" w:rsidP="00BE788C">
      <w:pPr>
        <w:numPr>
          <w:ilvl w:val="0"/>
          <w:numId w:val="34"/>
        </w:numPr>
        <w:tabs>
          <w:tab w:val="clear" w:pos="720"/>
          <w:tab w:val="num" w:pos="0"/>
        </w:tabs>
        <w:ind w:left="0" w:firstLine="560"/>
        <w:jc w:val="both"/>
      </w:pPr>
      <w:r w:rsidRPr="00722683">
        <w:lastRenderedPageBreak/>
        <w:t>подтверждение партнерского статуса –с компанией-производителем на право и возможность поставки ЛПО</w:t>
      </w:r>
      <w:r>
        <w:t xml:space="preserve"> в РК</w:t>
      </w:r>
      <w:r w:rsidRPr="00722683">
        <w:t xml:space="preserve">. </w:t>
      </w:r>
    </w:p>
    <w:p w:rsidR="00BE788C" w:rsidRDefault="00BE788C" w:rsidP="00BE788C">
      <w:pPr>
        <w:numPr>
          <w:ilvl w:val="0"/>
          <w:numId w:val="34"/>
        </w:numPr>
        <w:tabs>
          <w:tab w:val="clear" w:pos="720"/>
          <w:tab w:val="num" w:pos="0"/>
        </w:tabs>
        <w:ind w:left="0" w:firstLine="560"/>
        <w:jc w:val="both"/>
      </w:pPr>
      <w:r w:rsidRPr="00FA2BBE">
        <w:t xml:space="preserve">письмо об отсутствии просроченной задолженности по ранее размещенным заказам на поставку лицензионного программного обеспечения </w:t>
      </w:r>
      <w:proofErr w:type="spellStart"/>
      <w:r w:rsidRPr="00FA2BBE">
        <w:t>Oracle</w:t>
      </w:r>
      <w:proofErr w:type="spellEnd"/>
      <w:r w:rsidRPr="00FA2BBE">
        <w:t xml:space="preserve"> и услугам по технической поддержке;</w:t>
      </w:r>
    </w:p>
    <w:p w:rsidR="00BE788C" w:rsidRDefault="00BE788C" w:rsidP="00304232">
      <w:pPr>
        <w:jc w:val="both"/>
        <w:rPr>
          <w:b/>
        </w:rPr>
      </w:pPr>
    </w:p>
    <w:p w:rsidR="00BE788C" w:rsidRDefault="00BE788C" w:rsidP="00304232">
      <w:pPr>
        <w:jc w:val="both"/>
        <w:rPr>
          <w:b/>
        </w:rPr>
      </w:pPr>
    </w:p>
    <w:p w:rsidR="00BE788C" w:rsidRDefault="00BE788C" w:rsidP="00304232">
      <w:pPr>
        <w:jc w:val="both"/>
        <w:rPr>
          <w:b/>
        </w:rPr>
      </w:pPr>
    </w:p>
    <w:p w:rsidR="00304232" w:rsidRDefault="00304232" w:rsidP="00304232">
      <w:pPr>
        <w:jc w:val="both"/>
        <w:rPr>
          <w:b/>
        </w:rPr>
      </w:pPr>
      <w:r>
        <w:rPr>
          <w:b/>
        </w:rPr>
        <w:tab/>
      </w:r>
      <w:r w:rsidRPr="00C06715">
        <w:rPr>
          <w:b/>
        </w:rPr>
        <w:t>Председатель Тендерной комиссии</w:t>
      </w:r>
    </w:p>
    <w:p w:rsidR="00304232" w:rsidRDefault="00304232" w:rsidP="00304232">
      <w:pPr>
        <w:jc w:val="both"/>
        <w:rPr>
          <w:b/>
        </w:rPr>
      </w:pPr>
      <w:r>
        <w:rPr>
          <w:b/>
        </w:rPr>
        <w:tab/>
        <w:t>Управляющий директор по ИТ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Исмагамбетов Т.О.</w:t>
      </w:r>
    </w:p>
    <w:p w:rsidR="00304232" w:rsidRDefault="00304232" w:rsidP="00304232">
      <w:pPr>
        <w:tabs>
          <w:tab w:val="left" w:pos="5103"/>
        </w:tabs>
        <w:autoSpaceDE w:val="0"/>
        <w:ind w:left="851"/>
        <w:jc w:val="both"/>
        <w:rPr>
          <w:b/>
        </w:rPr>
      </w:pPr>
    </w:p>
    <w:p w:rsidR="00304232" w:rsidRDefault="00304232" w:rsidP="00304232">
      <w:pPr>
        <w:tabs>
          <w:tab w:val="left" w:pos="5103"/>
        </w:tabs>
        <w:autoSpaceDE w:val="0"/>
        <w:ind w:left="851"/>
        <w:jc w:val="both"/>
        <w:rPr>
          <w:b/>
        </w:rPr>
      </w:pPr>
      <w:r w:rsidRPr="00112C1E">
        <w:rPr>
          <w:b/>
        </w:rPr>
        <w:t>Директор ДИТ</w:t>
      </w:r>
      <w:r w:rsidRPr="00112C1E">
        <w:rPr>
          <w:b/>
        </w:rPr>
        <w:tab/>
      </w:r>
      <w:r w:rsidRPr="00112C1E">
        <w:rPr>
          <w:b/>
        </w:rPr>
        <w:tab/>
      </w:r>
      <w:r w:rsidRPr="00112C1E">
        <w:rPr>
          <w:b/>
        </w:rPr>
        <w:tab/>
      </w:r>
      <w:r>
        <w:rPr>
          <w:b/>
        </w:rPr>
        <w:tab/>
      </w:r>
      <w:r w:rsidRPr="00412BFE">
        <w:rPr>
          <w:b/>
        </w:rPr>
        <w:t xml:space="preserve">Игенберлин </w:t>
      </w:r>
      <w:r w:rsidRPr="00112C1E">
        <w:rPr>
          <w:b/>
        </w:rPr>
        <w:t>А.Е.</w:t>
      </w:r>
    </w:p>
    <w:p w:rsidR="00304232" w:rsidRDefault="00304232" w:rsidP="00304232">
      <w:pPr>
        <w:tabs>
          <w:tab w:val="left" w:pos="5103"/>
        </w:tabs>
        <w:autoSpaceDE w:val="0"/>
        <w:ind w:left="851"/>
        <w:jc w:val="both"/>
        <w:rPr>
          <w:b/>
        </w:rPr>
      </w:pPr>
    </w:p>
    <w:p w:rsidR="00304232" w:rsidRDefault="00304232" w:rsidP="00304232">
      <w:pPr>
        <w:tabs>
          <w:tab w:val="left" w:pos="5103"/>
        </w:tabs>
        <w:autoSpaceDE w:val="0"/>
        <w:ind w:left="851"/>
        <w:jc w:val="both"/>
        <w:rPr>
          <w:rStyle w:val="s0"/>
        </w:rPr>
      </w:pPr>
      <w:r>
        <w:rPr>
          <w:b/>
        </w:rPr>
        <w:t>Главный м</w:t>
      </w:r>
      <w:r w:rsidRPr="00F0217A">
        <w:rPr>
          <w:b/>
        </w:rPr>
        <w:t>енеджер ДИТ</w:t>
      </w:r>
      <w:r w:rsidRPr="00F0217A">
        <w:rPr>
          <w:b/>
        </w:rPr>
        <w:tab/>
      </w:r>
      <w:r w:rsidRPr="00F0217A">
        <w:rPr>
          <w:b/>
        </w:rPr>
        <w:tab/>
      </w:r>
      <w:r w:rsidRPr="00F0217A">
        <w:rPr>
          <w:b/>
        </w:rPr>
        <w:tab/>
      </w:r>
      <w:r w:rsidRPr="00F0217A">
        <w:rPr>
          <w:b/>
        </w:rPr>
        <w:tab/>
      </w:r>
      <w:r>
        <w:rPr>
          <w:b/>
        </w:rPr>
        <w:t>Нурмаков К.К.</w:t>
      </w:r>
    </w:p>
    <w:p w:rsidR="0089452D" w:rsidRDefault="0089452D" w:rsidP="0089452D">
      <w:pPr>
        <w:spacing w:after="200" w:line="276" w:lineRule="auto"/>
      </w:pPr>
    </w:p>
    <w:sectPr w:rsidR="0089452D" w:rsidSect="00811C91">
      <w:pgSz w:w="11906" w:h="16838"/>
      <w:pgMar w:top="993" w:right="707" w:bottom="993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4DC2649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F02F89"/>
    <w:multiLevelType w:val="multilevel"/>
    <w:tmpl w:val="2DF0957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>
      <w:start w:val="1"/>
      <w:numFmt w:val="decimal"/>
      <w:suff w:val="space"/>
      <w:lvlText w:val="%1.%2."/>
      <w:lvlJc w:val="left"/>
      <w:pPr>
        <w:ind w:left="851" w:hanging="567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907" w:hanging="907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4C10BF6"/>
    <w:multiLevelType w:val="hybridMultilevel"/>
    <w:tmpl w:val="323A4FD8"/>
    <w:lvl w:ilvl="0" w:tplc="CFAA3C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C731F"/>
    <w:multiLevelType w:val="hybridMultilevel"/>
    <w:tmpl w:val="6E44AEA8"/>
    <w:lvl w:ilvl="0" w:tplc="00B69346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617415B"/>
    <w:multiLevelType w:val="multilevel"/>
    <w:tmpl w:val="DD8C05D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>
      <w:start w:val="1"/>
      <w:numFmt w:val="decimal"/>
      <w:pStyle w:val="20"/>
      <w:suff w:val="space"/>
      <w:lvlText w:val="%1.%2."/>
      <w:lvlJc w:val="left"/>
      <w:pPr>
        <w:ind w:left="567" w:hanging="567"/>
      </w:pPr>
      <w:rPr>
        <w:rFonts w:ascii="Arial" w:hAnsi="Arial" w:hint="default"/>
        <w:b/>
        <w:i w:val="0"/>
        <w:color w:val="auto"/>
        <w:sz w:val="24"/>
        <w:szCs w:val="28"/>
      </w:rPr>
    </w:lvl>
    <w:lvl w:ilvl="2">
      <w:start w:val="1"/>
      <w:numFmt w:val="decimal"/>
      <w:pStyle w:val="3"/>
      <w:suff w:val="space"/>
      <w:lvlText w:val="%1.%2.%3."/>
      <w:lvlJc w:val="left"/>
      <w:pPr>
        <w:ind w:left="794" w:hanging="79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080"/>
        </w:tabs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07306A58"/>
    <w:multiLevelType w:val="hybridMultilevel"/>
    <w:tmpl w:val="3C6A3EEC"/>
    <w:lvl w:ilvl="0" w:tplc="A6F470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>
    <w:nsid w:val="097C0971"/>
    <w:multiLevelType w:val="hybridMultilevel"/>
    <w:tmpl w:val="E11450CC"/>
    <w:lvl w:ilvl="0" w:tplc="9B885B0A">
      <w:start w:val="1"/>
      <w:numFmt w:val="decimal"/>
      <w:lvlText w:val="%1)"/>
      <w:lvlJc w:val="left"/>
      <w:pPr>
        <w:tabs>
          <w:tab w:val="num" w:pos="1135"/>
        </w:tabs>
        <w:ind w:left="1" w:firstLine="567"/>
      </w:pPr>
      <w:rPr>
        <w:rFonts w:ascii="Times New Roman" w:eastAsia="Times New Roman" w:hAnsi="Times New Roman" w:cs="Times New Roman"/>
      </w:rPr>
    </w:lvl>
    <w:lvl w:ilvl="1" w:tplc="07324EAC">
      <w:start w:val="3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2D3EAB"/>
    <w:multiLevelType w:val="hybridMultilevel"/>
    <w:tmpl w:val="EB747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C46062B"/>
    <w:multiLevelType w:val="hybridMultilevel"/>
    <w:tmpl w:val="E65CE02E"/>
    <w:lvl w:ilvl="0" w:tplc="CFAA3C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D1263F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4C1FBE"/>
    <w:multiLevelType w:val="multilevel"/>
    <w:tmpl w:val="F5B6111C"/>
    <w:lvl w:ilvl="0">
      <w:start w:val="1"/>
      <w:numFmt w:val="decimal"/>
      <w:lvlText w:val="%1."/>
      <w:lvlJc w:val="center"/>
      <w:pPr>
        <w:tabs>
          <w:tab w:val="num" w:pos="284"/>
        </w:tabs>
        <w:ind w:left="0" w:firstLine="288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1"/>
        </w:tabs>
        <w:ind w:left="1" w:firstLine="567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1"/>
        </w:tabs>
        <w:ind w:left="1" w:firstLine="567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49418DF"/>
    <w:multiLevelType w:val="multilevel"/>
    <w:tmpl w:val="8DC431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4"/>
        </w:tabs>
        <w:ind w:left="17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28"/>
        </w:tabs>
        <w:ind w:left="3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32"/>
        </w:tabs>
        <w:ind w:left="49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96"/>
        </w:tabs>
        <w:ind w:left="6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00"/>
        </w:tabs>
        <w:ind w:left="8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864"/>
        </w:tabs>
        <w:ind w:left="9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68"/>
        </w:tabs>
        <w:ind w:left="11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032"/>
        </w:tabs>
        <w:ind w:left="13032" w:hanging="1800"/>
      </w:pPr>
      <w:rPr>
        <w:rFonts w:hint="default"/>
      </w:rPr>
    </w:lvl>
  </w:abstractNum>
  <w:abstractNum w:abstractNumId="12">
    <w:nsid w:val="170C4A08"/>
    <w:multiLevelType w:val="multilevel"/>
    <w:tmpl w:val="90C8C9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603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946448E"/>
    <w:multiLevelType w:val="hybridMultilevel"/>
    <w:tmpl w:val="E13AFFE6"/>
    <w:lvl w:ilvl="0" w:tplc="9F0E6E3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>
    <w:nsid w:val="1C45297A"/>
    <w:multiLevelType w:val="multilevel"/>
    <w:tmpl w:val="04190025"/>
    <w:lvl w:ilvl="0">
      <w:start w:val="1"/>
      <w:numFmt w:val="decimal"/>
      <w:pStyle w:val="10"/>
      <w:lvlText w:val="%1"/>
      <w:lvlJc w:val="left"/>
      <w:pPr>
        <w:tabs>
          <w:tab w:val="num" w:pos="4752"/>
        </w:tabs>
        <w:ind w:left="4752" w:hanging="432"/>
      </w:pPr>
      <w:rPr>
        <w:rFonts w:hint="default"/>
        <w:b/>
      </w:rPr>
    </w:lvl>
    <w:lvl w:ilvl="1">
      <w:start w:val="1"/>
      <w:numFmt w:val="decimal"/>
      <w:pStyle w:val="21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15">
    <w:nsid w:val="2C7F2D01"/>
    <w:multiLevelType w:val="hybridMultilevel"/>
    <w:tmpl w:val="59A21A06"/>
    <w:lvl w:ilvl="0" w:tplc="B0321958">
      <w:start w:val="1"/>
      <w:numFmt w:val="decimal"/>
      <w:lvlText w:val="%1)"/>
      <w:lvlJc w:val="left"/>
      <w:pPr>
        <w:tabs>
          <w:tab w:val="num" w:pos="1277"/>
        </w:tabs>
        <w:ind w:left="143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D702F"/>
    <w:multiLevelType w:val="multilevel"/>
    <w:tmpl w:val="FBF4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7D22F6D"/>
    <w:multiLevelType w:val="hybridMultilevel"/>
    <w:tmpl w:val="620E2D88"/>
    <w:lvl w:ilvl="0" w:tplc="CFAA3C86">
      <w:start w:val="1"/>
      <w:numFmt w:val="decimal"/>
      <w:lvlText w:val="%1)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013A44"/>
    <w:multiLevelType w:val="multilevel"/>
    <w:tmpl w:val="186411C0"/>
    <w:lvl w:ilvl="0">
      <w:start w:val="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  <w:u w:val="none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9">
    <w:nsid w:val="4A5E2EDC"/>
    <w:multiLevelType w:val="hybridMultilevel"/>
    <w:tmpl w:val="D256A7BA"/>
    <w:lvl w:ilvl="0" w:tplc="B0321958">
      <w:start w:val="1"/>
      <w:numFmt w:val="decimal"/>
      <w:lvlText w:val="%1)"/>
      <w:lvlJc w:val="left"/>
      <w:pPr>
        <w:tabs>
          <w:tab w:val="num" w:pos="1277"/>
        </w:tabs>
        <w:ind w:left="143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97440A"/>
    <w:multiLevelType w:val="hybridMultilevel"/>
    <w:tmpl w:val="0F467014"/>
    <w:lvl w:ilvl="0" w:tplc="AF609950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4AD172A9"/>
    <w:multiLevelType w:val="hybridMultilevel"/>
    <w:tmpl w:val="166CAF04"/>
    <w:lvl w:ilvl="0" w:tplc="CFAA3C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335BC6"/>
    <w:multiLevelType w:val="multilevel"/>
    <w:tmpl w:val="D034DDF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603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3897412"/>
    <w:multiLevelType w:val="hybridMultilevel"/>
    <w:tmpl w:val="A94ECADE"/>
    <w:lvl w:ilvl="0" w:tplc="1ADE39EA">
      <w:start w:val="1"/>
      <w:numFmt w:val="decimal"/>
      <w:lvlText w:val="%1)"/>
      <w:lvlJc w:val="left"/>
      <w:pPr>
        <w:tabs>
          <w:tab w:val="num" w:pos="1695"/>
        </w:tabs>
        <w:ind w:left="1695" w:hanging="975"/>
      </w:pPr>
      <w:rPr>
        <w:rFonts w:hint="default"/>
        <w:b/>
      </w:rPr>
    </w:lvl>
    <w:lvl w:ilvl="1" w:tplc="0E203A02">
      <w:start w:val="1"/>
      <w:numFmt w:val="decimal"/>
      <w:lvlText w:val="%2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D611EF4"/>
    <w:multiLevelType w:val="hybridMultilevel"/>
    <w:tmpl w:val="0D0E3EFE"/>
    <w:lvl w:ilvl="0" w:tplc="D8A4ACD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5D8332A8"/>
    <w:multiLevelType w:val="hybridMultilevel"/>
    <w:tmpl w:val="19F4E7D8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B53BDB"/>
    <w:multiLevelType w:val="hybridMultilevel"/>
    <w:tmpl w:val="98D21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E01EC"/>
    <w:multiLevelType w:val="hybridMultilevel"/>
    <w:tmpl w:val="57F82DE0"/>
    <w:lvl w:ilvl="0" w:tplc="B0321958">
      <w:start w:val="1"/>
      <w:numFmt w:val="decimal"/>
      <w:lvlText w:val="%1)"/>
      <w:lvlJc w:val="left"/>
      <w:pPr>
        <w:tabs>
          <w:tab w:val="num" w:pos="1277"/>
        </w:tabs>
        <w:ind w:left="143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44542C"/>
    <w:multiLevelType w:val="hybridMultilevel"/>
    <w:tmpl w:val="A1BE8728"/>
    <w:lvl w:ilvl="0" w:tplc="CFAA3C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0A5A3E"/>
    <w:multiLevelType w:val="hybridMultilevel"/>
    <w:tmpl w:val="D16838EE"/>
    <w:lvl w:ilvl="0" w:tplc="8766EC0C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5A03EA8"/>
    <w:multiLevelType w:val="multilevel"/>
    <w:tmpl w:val="028C16BA"/>
    <w:lvl w:ilvl="0">
      <w:start w:val="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AFA0C6E"/>
    <w:multiLevelType w:val="multilevel"/>
    <w:tmpl w:val="2B920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32"/>
  </w:num>
  <w:num w:numId="3">
    <w:abstractNumId w:val="7"/>
  </w:num>
  <w:num w:numId="4">
    <w:abstractNumId w:val="4"/>
  </w:num>
  <w:num w:numId="5">
    <w:abstractNumId w:val="19"/>
  </w:num>
  <w:num w:numId="6">
    <w:abstractNumId w:val="15"/>
  </w:num>
  <w:num w:numId="7">
    <w:abstractNumId w:val="28"/>
  </w:num>
  <w:num w:numId="8">
    <w:abstractNumId w:val="21"/>
  </w:num>
  <w:num w:numId="9">
    <w:abstractNumId w:val="3"/>
  </w:num>
  <w:num w:numId="10">
    <w:abstractNumId w:val="17"/>
  </w:num>
  <w:num w:numId="11">
    <w:abstractNumId w:val="9"/>
  </w:num>
  <w:num w:numId="12">
    <w:abstractNumId w:val="26"/>
  </w:num>
  <w:num w:numId="13">
    <w:abstractNumId w:val="20"/>
  </w:num>
  <w:num w:numId="14">
    <w:abstractNumId w:val="0"/>
  </w:num>
  <w:num w:numId="15">
    <w:abstractNumId w:val="25"/>
  </w:num>
  <w:num w:numId="16">
    <w:abstractNumId w:val="6"/>
  </w:num>
  <w:num w:numId="17">
    <w:abstractNumId w:val="13"/>
  </w:num>
  <w:num w:numId="18">
    <w:abstractNumId w:val="23"/>
  </w:num>
  <w:num w:numId="19">
    <w:abstractNumId w:val="27"/>
  </w:num>
  <w:num w:numId="20">
    <w:abstractNumId w:val="10"/>
  </w:num>
  <w:num w:numId="21">
    <w:abstractNumId w:val="22"/>
  </w:num>
  <w:num w:numId="22">
    <w:abstractNumId w:val="5"/>
  </w:num>
  <w:num w:numId="23">
    <w:abstractNumId w:val="24"/>
  </w:num>
  <w:num w:numId="24">
    <w:abstractNumId w:val="18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6"/>
  </w:num>
  <w:num w:numId="28">
    <w:abstractNumId w:val="12"/>
  </w:num>
  <w:num w:numId="29">
    <w:abstractNumId w:val="2"/>
  </w:num>
  <w:num w:numId="30">
    <w:abstractNumId w:val="1"/>
    <w:lvlOverride w:ilvl="0">
      <w:lvl w:ilvl="0">
        <w:numFmt w:val="bullet"/>
        <w:lvlText w:val=""/>
        <w:legacy w:legacy="1" w:legacySpace="0" w:legacyIndent="284"/>
        <w:lvlJc w:val="left"/>
        <w:rPr>
          <w:rFonts w:ascii="Symbol" w:hAnsi="Symbol" w:cs="Symbol" w:hint="default"/>
        </w:rPr>
      </w:lvl>
    </w:lvlOverride>
  </w:num>
  <w:num w:numId="31">
    <w:abstractNumId w:val="14"/>
  </w:num>
  <w:num w:numId="32">
    <w:abstractNumId w:val="31"/>
  </w:num>
  <w:num w:numId="33">
    <w:abstractNumId w:val="29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2D"/>
    <w:rsid w:val="0004320F"/>
    <w:rsid w:val="0008327B"/>
    <w:rsid w:val="00092858"/>
    <w:rsid w:val="000A2408"/>
    <w:rsid w:val="000C71D8"/>
    <w:rsid w:val="00106863"/>
    <w:rsid w:val="0016157D"/>
    <w:rsid w:val="00174938"/>
    <w:rsid w:val="001B43ED"/>
    <w:rsid w:val="001E01E2"/>
    <w:rsid w:val="001F1026"/>
    <w:rsid w:val="001F1B22"/>
    <w:rsid w:val="00214B1E"/>
    <w:rsid w:val="00217C6B"/>
    <w:rsid w:val="002233C7"/>
    <w:rsid w:val="00245DAB"/>
    <w:rsid w:val="00263C26"/>
    <w:rsid w:val="00294EFD"/>
    <w:rsid w:val="002977E8"/>
    <w:rsid w:val="002E12D3"/>
    <w:rsid w:val="002F258C"/>
    <w:rsid w:val="00304232"/>
    <w:rsid w:val="00366BED"/>
    <w:rsid w:val="004B7CD8"/>
    <w:rsid w:val="004D0387"/>
    <w:rsid w:val="00575AE0"/>
    <w:rsid w:val="005A728F"/>
    <w:rsid w:val="005C5643"/>
    <w:rsid w:val="005F0794"/>
    <w:rsid w:val="00627A3A"/>
    <w:rsid w:val="00663340"/>
    <w:rsid w:val="006A162B"/>
    <w:rsid w:val="006A6348"/>
    <w:rsid w:val="006C72E5"/>
    <w:rsid w:val="006F3B2A"/>
    <w:rsid w:val="006F61D3"/>
    <w:rsid w:val="007657DF"/>
    <w:rsid w:val="00773BAE"/>
    <w:rsid w:val="007E4EA8"/>
    <w:rsid w:val="00804B3D"/>
    <w:rsid w:val="00811C91"/>
    <w:rsid w:val="00865159"/>
    <w:rsid w:val="008940E9"/>
    <w:rsid w:val="0089452D"/>
    <w:rsid w:val="008C0479"/>
    <w:rsid w:val="008C4832"/>
    <w:rsid w:val="008E47BD"/>
    <w:rsid w:val="009A5A83"/>
    <w:rsid w:val="009C6713"/>
    <w:rsid w:val="009E2755"/>
    <w:rsid w:val="009F4D59"/>
    <w:rsid w:val="00A04E9B"/>
    <w:rsid w:val="00A139FC"/>
    <w:rsid w:val="00A20C53"/>
    <w:rsid w:val="00A60AB6"/>
    <w:rsid w:val="00A9770D"/>
    <w:rsid w:val="00AC0F1B"/>
    <w:rsid w:val="00AF0F44"/>
    <w:rsid w:val="00B8236F"/>
    <w:rsid w:val="00BE788C"/>
    <w:rsid w:val="00C40475"/>
    <w:rsid w:val="00D659C0"/>
    <w:rsid w:val="00DA7734"/>
    <w:rsid w:val="00E10CE4"/>
    <w:rsid w:val="00E171A7"/>
    <w:rsid w:val="00E61E8C"/>
    <w:rsid w:val="00E85243"/>
    <w:rsid w:val="00EA06CE"/>
    <w:rsid w:val="00EF4286"/>
    <w:rsid w:val="00EF79B4"/>
    <w:rsid w:val="00F03346"/>
    <w:rsid w:val="00F11F67"/>
    <w:rsid w:val="00F46397"/>
    <w:rsid w:val="00F97386"/>
    <w:rsid w:val="00FF14C0"/>
    <w:rsid w:val="00FF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6C0AE-FB92-4AEA-B08D-0FD2610F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94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89452D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1">
    <w:name w:val="heading 2"/>
    <w:basedOn w:val="a0"/>
    <w:next w:val="a0"/>
    <w:link w:val="22"/>
    <w:qFormat/>
    <w:rsid w:val="0089452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89452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0">
    <w:name w:val="heading 4"/>
    <w:basedOn w:val="a0"/>
    <w:next w:val="a0"/>
    <w:link w:val="41"/>
    <w:qFormat/>
    <w:rsid w:val="0089452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89452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89452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89452D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89452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89452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89452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1"/>
    <w:link w:val="21"/>
    <w:rsid w:val="0089452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1"/>
    <w:link w:val="30"/>
    <w:rsid w:val="0089452D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1"/>
    <w:link w:val="40"/>
    <w:rsid w:val="008945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89452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89452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8945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89452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89452D"/>
    <w:rPr>
      <w:rFonts w:ascii="Arial" w:eastAsia="Times New Roman" w:hAnsi="Arial" w:cs="Times New Roman"/>
      <w:lang w:eastAsia="ru-RU"/>
    </w:rPr>
  </w:style>
  <w:style w:type="paragraph" w:customStyle="1" w:styleId="Normal3">
    <w:name w:val="Normal3"/>
    <w:rsid w:val="0089452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1">
    <w:name w:val="Normal1"/>
    <w:rsid w:val="00894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0"/>
    <w:link w:val="a5"/>
    <w:uiPriority w:val="99"/>
    <w:rsid w:val="008945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8945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89452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6">
    <w:name w:val="Hyperlink"/>
    <w:rsid w:val="0089452D"/>
    <w:rPr>
      <w:color w:val="333399"/>
      <w:u w:val="single"/>
    </w:rPr>
  </w:style>
  <w:style w:type="paragraph" w:styleId="a7">
    <w:name w:val="Body Text"/>
    <w:basedOn w:val="a0"/>
    <w:link w:val="a8"/>
    <w:uiPriority w:val="99"/>
    <w:rsid w:val="0089452D"/>
    <w:rPr>
      <w:b/>
      <w:bCs/>
    </w:rPr>
  </w:style>
  <w:style w:type="character" w:customStyle="1" w:styleId="a8">
    <w:name w:val="Основной текст Знак"/>
    <w:basedOn w:val="a1"/>
    <w:link w:val="a7"/>
    <w:uiPriority w:val="99"/>
    <w:rsid w:val="008945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rsid w:val="008945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8945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rsid w:val="0089452D"/>
  </w:style>
  <w:style w:type="paragraph" w:customStyle="1" w:styleId="12">
    <w:name w:val="Обычный1"/>
    <w:rsid w:val="00894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aliases w:val="Обычный (Web)"/>
    <w:basedOn w:val="a0"/>
    <w:link w:val="ad"/>
    <w:uiPriority w:val="99"/>
    <w:qFormat/>
    <w:rsid w:val="0089452D"/>
    <w:pPr>
      <w:spacing w:before="100" w:beforeAutospacing="1" w:after="100" w:afterAutospacing="1"/>
    </w:pPr>
  </w:style>
  <w:style w:type="paragraph" w:customStyle="1" w:styleId="1CharChar">
    <w:name w:val="Знак Знак Знак Знак Знак1 Знак Знак Знак Знак Char Char Знак"/>
    <w:basedOn w:val="a0"/>
    <w:rsid w:val="0089452D"/>
    <w:pPr>
      <w:spacing w:after="160" w:line="240" w:lineRule="exact"/>
    </w:pPr>
    <w:rPr>
      <w:sz w:val="20"/>
      <w:szCs w:val="20"/>
    </w:rPr>
  </w:style>
  <w:style w:type="character" w:styleId="ae">
    <w:name w:val="FollowedHyperlink"/>
    <w:uiPriority w:val="99"/>
    <w:semiHidden/>
    <w:unhideWhenUsed/>
    <w:rsid w:val="0089452D"/>
    <w:rPr>
      <w:color w:val="800080"/>
      <w:u w:val="single"/>
    </w:rPr>
  </w:style>
  <w:style w:type="paragraph" w:customStyle="1" w:styleId="a">
    <w:name w:val="Статья"/>
    <w:basedOn w:val="a0"/>
    <w:rsid w:val="0089452D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f">
    <w:name w:val="List Paragraph"/>
    <w:basedOn w:val="a0"/>
    <w:link w:val="af0"/>
    <w:uiPriority w:val="34"/>
    <w:qFormat/>
    <w:rsid w:val="0089452D"/>
    <w:pPr>
      <w:widowControl w:val="0"/>
      <w:adjustRightInd w:val="0"/>
      <w:spacing w:line="360" w:lineRule="atLeast"/>
      <w:ind w:left="708"/>
      <w:jc w:val="both"/>
    </w:pPr>
    <w:rPr>
      <w:sz w:val="28"/>
      <w:szCs w:val="28"/>
    </w:rPr>
  </w:style>
  <w:style w:type="paragraph" w:customStyle="1" w:styleId="af1">
    <w:name w:val="Знак"/>
    <w:basedOn w:val="a0"/>
    <w:rsid w:val="0089452D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paragraph" w:styleId="af2">
    <w:name w:val="footnote text"/>
    <w:basedOn w:val="a0"/>
    <w:link w:val="af3"/>
    <w:uiPriority w:val="99"/>
    <w:semiHidden/>
    <w:unhideWhenUsed/>
    <w:rsid w:val="0089452D"/>
    <w:rPr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semiHidden/>
    <w:rsid w:val="008945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semiHidden/>
    <w:unhideWhenUsed/>
    <w:rsid w:val="0089452D"/>
    <w:rPr>
      <w:vertAlign w:val="superscript"/>
    </w:rPr>
  </w:style>
  <w:style w:type="paragraph" w:customStyle="1" w:styleId="13">
    <w:name w:val="Знак Знак1 Знак Знак Знак Знак Знак Знак Знак"/>
    <w:basedOn w:val="a0"/>
    <w:autoRedefine/>
    <w:rsid w:val="0089452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3">
    <w:name w:val="Обычный2"/>
    <w:rsid w:val="00894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alloon Text"/>
    <w:basedOn w:val="a0"/>
    <w:link w:val="af6"/>
    <w:semiHidden/>
    <w:rsid w:val="0089452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semiHidden/>
    <w:rsid w:val="008945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Знак Знак Знак Знак"/>
    <w:basedOn w:val="a0"/>
    <w:rsid w:val="0089452D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character" w:customStyle="1" w:styleId="110">
    <w:name w:val="Знак Знак11"/>
    <w:locked/>
    <w:rsid w:val="0089452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4">
    <w:name w:val="Знак Знак2"/>
    <w:locked/>
    <w:rsid w:val="0089452D"/>
    <w:rPr>
      <w:b/>
      <w:bCs/>
      <w:sz w:val="24"/>
      <w:szCs w:val="24"/>
      <w:lang w:val="ru-RU" w:eastAsia="ru-RU" w:bidi="ar-SA"/>
    </w:rPr>
  </w:style>
  <w:style w:type="character" w:customStyle="1" w:styleId="s1">
    <w:name w:val="s1"/>
    <w:rsid w:val="0089452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2">
    <w:name w:val="List Bullet 2"/>
    <w:basedOn w:val="a0"/>
    <w:rsid w:val="0089452D"/>
    <w:pPr>
      <w:widowControl w:val="0"/>
      <w:numPr>
        <w:numId w:val="14"/>
      </w:numPr>
      <w:adjustRightInd w:val="0"/>
      <w:spacing w:line="360" w:lineRule="atLeast"/>
      <w:jc w:val="both"/>
    </w:pPr>
    <w:rPr>
      <w:sz w:val="28"/>
      <w:szCs w:val="28"/>
    </w:rPr>
  </w:style>
  <w:style w:type="paragraph" w:customStyle="1" w:styleId="Default">
    <w:name w:val="Default"/>
    <w:rsid w:val="008945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Level2Indent">
    <w:name w:val="Level 2 Indent"/>
    <w:basedOn w:val="a0"/>
    <w:rsid w:val="0089452D"/>
    <w:pPr>
      <w:spacing w:after="240"/>
      <w:ind w:left="720"/>
      <w:jc w:val="both"/>
    </w:pPr>
    <w:rPr>
      <w:rFonts w:eastAsia="Calibri"/>
      <w:sz w:val="26"/>
      <w:szCs w:val="20"/>
      <w:lang w:val="en-GB"/>
    </w:rPr>
  </w:style>
  <w:style w:type="character" w:customStyle="1" w:styleId="FontStyle13">
    <w:name w:val="Font Style13"/>
    <w:rsid w:val="0089452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89452D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rsid w:val="0089452D"/>
    <w:pPr>
      <w:widowControl w:val="0"/>
      <w:autoSpaceDE w:val="0"/>
      <w:autoSpaceDN w:val="0"/>
      <w:adjustRightInd w:val="0"/>
      <w:spacing w:line="227" w:lineRule="exact"/>
      <w:jc w:val="center"/>
    </w:pPr>
  </w:style>
  <w:style w:type="character" w:customStyle="1" w:styleId="FontStyle11">
    <w:name w:val="Font Style11"/>
    <w:rsid w:val="0089452D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0"/>
    <w:rsid w:val="0089452D"/>
    <w:pPr>
      <w:widowControl w:val="0"/>
      <w:autoSpaceDE w:val="0"/>
      <w:autoSpaceDN w:val="0"/>
      <w:adjustRightInd w:val="0"/>
      <w:spacing w:line="269" w:lineRule="exact"/>
      <w:ind w:firstLine="691"/>
    </w:pPr>
  </w:style>
  <w:style w:type="character" w:styleId="af8">
    <w:name w:val="Emphasis"/>
    <w:qFormat/>
    <w:rsid w:val="0089452D"/>
    <w:rPr>
      <w:i/>
      <w:iCs/>
    </w:rPr>
  </w:style>
  <w:style w:type="character" w:styleId="af9">
    <w:name w:val="line number"/>
    <w:uiPriority w:val="99"/>
    <w:semiHidden/>
    <w:unhideWhenUsed/>
    <w:rsid w:val="0089452D"/>
  </w:style>
  <w:style w:type="character" w:customStyle="1" w:styleId="FontStyle26">
    <w:name w:val="Font Style26"/>
    <w:rsid w:val="0089452D"/>
    <w:rPr>
      <w:rFonts w:ascii="Times New Roman" w:hAnsi="Times New Roman" w:cs="Times New Roman"/>
      <w:b/>
      <w:bCs/>
      <w:sz w:val="22"/>
      <w:szCs w:val="22"/>
    </w:rPr>
  </w:style>
  <w:style w:type="paragraph" w:styleId="25">
    <w:name w:val="Body Text Indent 2"/>
    <w:basedOn w:val="a0"/>
    <w:link w:val="26"/>
    <w:rsid w:val="0089452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8945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1">
    <w:name w:val="Основной текст (8)_"/>
    <w:link w:val="82"/>
    <w:rsid w:val="0089452D"/>
    <w:rPr>
      <w:i/>
      <w:iCs/>
      <w:spacing w:val="-1"/>
      <w:sz w:val="21"/>
      <w:szCs w:val="21"/>
      <w:shd w:val="clear" w:color="auto" w:fill="FFFFFF"/>
    </w:rPr>
  </w:style>
  <w:style w:type="paragraph" w:customStyle="1" w:styleId="82">
    <w:name w:val="Основной текст (8)"/>
    <w:basedOn w:val="a0"/>
    <w:link w:val="81"/>
    <w:rsid w:val="0089452D"/>
    <w:pPr>
      <w:widowControl w:val="0"/>
      <w:shd w:val="clear" w:color="auto" w:fill="FFFFFF"/>
      <w:spacing w:before="240" w:after="240" w:line="269" w:lineRule="exact"/>
      <w:jc w:val="both"/>
    </w:pPr>
    <w:rPr>
      <w:rFonts w:asciiTheme="minorHAnsi" w:eastAsiaTheme="minorHAnsi" w:hAnsiTheme="minorHAnsi" w:cstheme="minorBidi"/>
      <w:i/>
      <w:iCs/>
      <w:spacing w:val="-1"/>
      <w:sz w:val="21"/>
      <w:szCs w:val="21"/>
      <w:lang w:eastAsia="en-US"/>
    </w:rPr>
  </w:style>
  <w:style w:type="character" w:customStyle="1" w:styleId="ad">
    <w:name w:val="Обычный (веб) Знак"/>
    <w:aliases w:val="Обычный (Web) Знак"/>
    <w:link w:val="ac"/>
    <w:rsid w:val="008945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(2)_"/>
    <w:link w:val="28"/>
    <w:rsid w:val="0089452D"/>
    <w:rPr>
      <w:b/>
      <w:bCs/>
      <w:spacing w:val="5"/>
      <w:sz w:val="21"/>
      <w:szCs w:val="21"/>
      <w:shd w:val="clear" w:color="auto" w:fill="FFFFFF"/>
    </w:rPr>
  </w:style>
  <w:style w:type="character" w:customStyle="1" w:styleId="afa">
    <w:name w:val="Основной текст_"/>
    <w:link w:val="32"/>
    <w:rsid w:val="0089452D"/>
    <w:rPr>
      <w:spacing w:val="3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89452D"/>
    <w:pPr>
      <w:widowControl w:val="0"/>
      <w:shd w:val="clear" w:color="auto" w:fill="FFFFFF"/>
      <w:spacing w:line="279" w:lineRule="exact"/>
      <w:jc w:val="right"/>
    </w:pPr>
    <w:rPr>
      <w:rFonts w:asciiTheme="minorHAnsi" w:eastAsiaTheme="minorHAnsi" w:hAnsiTheme="minorHAnsi" w:cstheme="minorBidi"/>
      <w:b/>
      <w:bCs/>
      <w:spacing w:val="5"/>
      <w:sz w:val="21"/>
      <w:szCs w:val="21"/>
      <w:lang w:eastAsia="en-US"/>
    </w:rPr>
  </w:style>
  <w:style w:type="paragraph" w:customStyle="1" w:styleId="32">
    <w:name w:val="Основной текст3"/>
    <w:basedOn w:val="a0"/>
    <w:link w:val="afa"/>
    <w:rsid w:val="0089452D"/>
    <w:pPr>
      <w:widowControl w:val="0"/>
      <w:shd w:val="clear" w:color="auto" w:fill="FFFFFF"/>
      <w:spacing w:before="120" w:after="120" w:line="279" w:lineRule="exact"/>
      <w:ind w:hanging="340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80pt">
    <w:name w:val="Основной текст (8) + Полужирный;Не курсив;Интервал 0 pt"/>
    <w:rsid w:val="0089452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10">
    <w:name w:val="Основной текст 21"/>
    <w:basedOn w:val="a0"/>
    <w:rsid w:val="0089452D"/>
    <w:pPr>
      <w:jc w:val="center"/>
    </w:pPr>
    <w:rPr>
      <w:szCs w:val="20"/>
    </w:rPr>
  </w:style>
  <w:style w:type="paragraph" w:styleId="afb">
    <w:name w:val="No Spacing"/>
    <w:qFormat/>
    <w:rsid w:val="0089452D"/>
    <w:pPr>
      <w:spacing w:after="0" w:line="240" w:lineRule="auto"/>
    </w:pPr>
    <w:rPr>
      <w:rFonts w:ascii="Calibri" w:eastAsia="Calibri" w:hAnsi="Calibri" w:cs="Times New Roman"/>
    </w:rPr>
  </w:style>
  <w:style w:type="paragraph" w:styleId="afc">
    <w:name w:val="Plain Text"/>
    <w:basedOn w:val="a0"/>
    <w:link w:val="afd"/>
    <w:rsid w:val="0089452D"/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1"/>
    <w:link w:val="afc"/>
    <w:rsid w:val="0089452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e">
    <w:name w:val="Body Text Indent"/>
    <w:basedOn w:val="a0"/>
    <w:link w:val="aff"/>
    <w:rsid w:val="0089452D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rsid w:val="00894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Body Text 2"/>
    <w:basedOn w:val="a0"/>
    <w:link w:val="2a"/>
    <w:uiPriority w:val="99"/>
    <w:rsid w:val="0089452D"/>
    <w:pPr>
      <w:spacing w:after="120" w:line="480" w:lineRule="auto"/>
    </w:pPr>
  </w:style>
  <w:style w:type="character" w:customStyle="1" w:styleId="2a">
    <w:name w:val="Основной текст 2 Знак"/>
    <w:basedOn w:val="a1"/>
    <w:link w:val="29"/>
    <w:uiPriority w:val="99"/>
    <w:rsid w:val="00894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Title"/>
    <w:basedOn w:val="a0"/>
    <w:link w:val="aff1"/>
    <w:uiPriority w:val="10"/>
    <w:qFormat/>
    <w:rsid w:val="0089452D"/>
    <w:pPr>
      <w:jc w:val="center"/>
    </w:pPr>
    <w:rPr>
      <w:b/>
      <w:sz w:val="28"/>
      <w:szCs w:val="20"/>
    </w:rPr>
  </w:style>
  <w:style w:type="character" w:customStyle="1" w:styleId="aff1">
    <w:name w:val="Название Знак"/>
    <w:basedOn w:val="a1"/>
    <w:link w:val="aff0"/>
    <w:uiPriority w:val="10"/>
    <w:rsid w:val="008945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f2">
    <w:name w:val="Table Grid"/>
    <w:basedOn w:val="a2"/>
    <w:uiPriority w:val="59"/>
    <w:rsid w:val="00894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2LinespacingMultiple12li">
    <w:name w:val="Style Heading 2 + Line spacing:  Multiple 12 li"/>
    <w:basedOn w:val="21"/>
    <w:rsid w:val="0089452D"/>
    <w:pPr>
      <w:numPr>
        <w:ilvl w:val="0"/>
        <w:numId w:val="0"/>
      </w:numPr>
      <w:autoSpaceDE w:val="0"/>
      <w:autoSpaceDN w:val="0"/>
      <w:spacing w:before="120" w:after="360" w:line="288" w:lineRule="auto"/>
    </w:pPr>
    <w:rPr>
      <w:i w:val="0"/>
      <w:iCs w:val="0"/>
      <w:sz w:val="24"/>
      <w:szCs w:val="20"/>
    </w:rPr>
  </w:style>
  <w:style w:type="paragraph" w:customStyle="1" w:styleId="1">
    <w:name w:val="Мой1"/>
    <w:basedOn w:val="a0"/>
    <w:next w:val="20"/>
    <w:rsid w:val="0089452D"/>
    <w:pPr>
      <w:numPr>
        <w:numId w:val="22"/>
      </w:numPr>
      <w:spacing w:before="240" w:after="120"/>
      <w:jc w:val="both"/>
      <w:outlineLvl w:val="0"/>
    </w:pPr>
    <w:rPr>
      <w:rFonts w:ascii="Arial" w:hAnsi="Arial"/>
      <w:b/>
      <w:caps/>
      <w:szCs w:val="32"/>
    </w:rPr>
  </w:style>
  <w:style w:type="paragraph" w:customStyle="1" w:styleId="20">
    <w:name w:val="Мой2"/>
    <w:basedOn w:val="a0"/>
    <w:link w:val="2b"/>
    <w:rsid w:val="0089452D"/>
    <w:pPr>
      <w:numPr>
        <w:ilvl w:val="1"/>
        <w:numId w:val="22"/>
      </w:numPr>
      <w:spacing w:before="120" w:after="120"/>
      <w:jc w:val="both"/>
      <w:outlineLvl w:val="1"/>
    </w:pPr>
    <w:rPr>
      <w:rFonts w:ascii="Arial" w:hAnsi="Arial"/>
      <w:szCs w:val="28"/>
    </w:rPr>
  </w:style>
  <w:style w:type="paragraph" w:customStyle="1" w:styleId="3">
    <w:name w:val="Мой3"/>
    <w:basedOn w:val="a0"/>
    <w:rsid w:val="0089452D"/>
    <w:pPr>
      <w:numPr>
        <w:ilvl w:val="2"/>
        <w:numId w:val="22"/>
      </w:numPr>
      <w:spacing w:before="100" w:beforeAutospacing="1" w:after="100" w:afterAutospacing="1"/>
      <w:jc w:val="both"/>
      <w:outlineLvl w:val="2"/>
    </w:pPr>
    <w:rPr>
      <w:rFonts w:ascii="Arial" w:hAnsi="Arial"/>
      <w:spacing w:val="2"/>
    </w:rPr>
  </w:style>
  <w:style w:type="paragraph" w:customStyle="1" w:styleId="4">
    <w:name w:val="Мой4"/>
    <w:basedOn w:val="3"/>
    <w:rsid w:val="0089452D"/>
    <w:pPr>
      <w:numPr>
        <w:ilvl w:val="3"/>
      </w:numPr>
      <w:tabs>
        <w:tab w:val="clear" w:pos="1080"/>
        <w:tab w:val="num" w:pos="360"/>
        <w:tab w:val="num" w:pos="2880"/>
      </w:tabs>
      <w:ind w:left="2880" w:hanging="360"/>
      <w:outlineLvl w:val="3"/>
    </w:pPr>
  </w:style>
  <w:style w:type="character" w:customStyle="1" w:styleId="af0">
    <w:name w:val="Абзац списка Знак"/>
    <w:link w:val="af"/>
    <w:uiPriority w:val="34"/>
    <w:rsid w:val="008945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3">
    <w:name w:val="endnote text"/>
    <w:basedOn w:val="a0"/>
    <w:link w:val="aff4"/>
    <w:rsid w:val="0089452D"/>
    <w:pPr>
      <w:keepLines/>
      <w:spacing w:line="200" w:lineRule="atLeast"/>
      <w:ind w:left="1080"/>
    </w:pPr>
    <w:rPr>
      <w:rFonts w:ascii="Arial" w:hAnsi="Arial"/>
      <w:sz w:val="16"/>
      <w:szCs w:val="20"/>
      <w:lang w:eastAsia="en-US"/>
    </w:rPr>
  </w:style>
  <w:style w:type="character" w:customStyle="1" w:styleId="aff4">
    <w:name w:val="Текст концевой сноски Знак"/>
    <w:basedOn w:val="a1"/>
    <w:link w:val="aff3"/>
    <w:rsid w:val="0089452D"/>
    <w:rPr>
      <w:rFonts w:ascii="Arial" w:eastAsia="Times New Roman" w:hAnsi="Arial" w:cs="Times New Roman"/>
      <w:sz w:val="16"/>
      <w:szCs w:val="20"/>
    </w:rPr>
  </w:style>
  <w:style w:type="character" w:styleId="aff5">
    <w:name w:val="Strong"/>
    <w:aliases w:val="Standard + Arial,10 pt"/>
    <w:basedOn w:val="a1"/>
    <w:qFormat/>
    <w:rsid w:val="0089452D"/>
    <w:rPr>
      <w:b/>
      <w:bCs/>
    </w:rPr>
  </w:style>
  <w:style w:type="paragraph" w:customStyle="1" w:styleId="Formatvorlage1">
    <w:name w:val="Formatvorlage1"/>
    <w:basedOn w:val="a0"/>
    <w:rsid w:val="0089452D"/>
    <w:pPr>
      <w:ind w:left="567" w:hanging="567"/>
      <w:jc w:val="both"/>
    </w:pPr>
    <w:rPr>
      <w:rFonts w:ascii="AvantGarde" w:hAnsi="AvantGarde"/>
      <w:snapToGrid w:val="0"/>
      <w:sz w:val="17"/>
      <w:szCs w:val="17"/>
      <w:lang w:val="en-GB" w:eastAsia="en-US"/>
    </w:rPr>
  </w:style>
  <w:style w:type="character" w:customStyle="1" w:styleId="2b">
    <w:name w:val="Мой2 Знак"/>
    <w:link w:val="20"/>
    <w:rsid w:val="00F11F67"/>
    <w:rPr>
      <w:rFonts w:ascii="Arial" w:eastAsia="Times New Roman" w:hAnsi="Arial" w:cs="Times New Roman"/>
      <w:sz w:val="24"/>
      <w:szCs w:val="28"/>
      <w:lang w:eastAsia="ru-RU"/>
    </w:rPr>
  </w:style>
  <w:style w:type="character" w:styleId="aff6">
    <w:name w:val="endnote reference"/>
    <w:basedOn w:val="a1"/>
    <w:uiPriority w:val="99"/>
    <w:semiHidden/>
    <w:unhideWhenUsed/>
    <w:rsid w:val="00F11F67"/>
    <w:rPr>
      <w:vertAlign w:val="superscript"/>
    </w:rPr>
  </w:style>
  <w:style w:type="paragraph" w:styleId="33">
    <w:name w:val="Body Text Indent 3"/>
    <w:basedOn w:val="a0"/>
    <w:link w:val="34"/>
    <w:uiPriority w:val="99"/>
    <w:semiHidden/>
    <w:unhideWhenUsed/>
    <w:rsid w:val="00BE788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BE78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Абзац списка1"/>
    <w:basedOn w:val="a0"/>
    <w:qFormat/>
    <w:rsid w:val="00BE788C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E8B58-0ACD-49E2-8F53-319C81F69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4064</Words>
  <Characters>23165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Яровой Григорий</dc:creator>
  <cp:lastModifiedBy>Кадырбайулы Сулеймен</cp:lastModifiedBy>
  <cp:revision>4</cp:revision>
  <cp:lastPrinted>2014-12-09T05:39:00Z</cp:lastPrinted>
  <dcterms:created xsi:type="dcterms:W3CDTF">2016-10-31T13:33:00Z</dcterms:created>
  <dcterms:modified xsi:type="dcterms:W3CDTF">2016-11-01T04:26:00Z</dcterms:modified>
</cp:coreProperties>
</file>