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B7EA5" w14:textId="77777777" w:rsidR="00CD1591" w:rsidRPr="00E77D14" w:rsidRDefault="00CD1591" w:rsidP="00102E4D">
      <w:pPr>
        <w:pStyle w:val="31"/>
        <w:spacing w:before="120" w:after="120"/>
        <w:ind w:firstLine="0"/>
        <w:rPr>
          <w:bCs w:val="0"/>
        </w:rPr>
      </w:pPr>
    </w:p>
    <w:p w14:paraId="72963BBB" w14:textId="77777777" w:rsidR="00F50DA3" w:rsidRDefault="00F50DA3" w:rsidP="00102E4D">
      <w:pPr>
        <w:pStyle w:val="31"/>
        <w:spacing w:before="120" w:after="120"/>
        <w:ind w:firstLine="0"/>
        <w:rPr>
          <w:bCs w:val="0"/>
          <w:lang w:val="en-US"/>
        </w:rPr>
      </w:pPr>
    </w:p>
    <w:p w14:paraId="087E7331" w14:textId="77777777" w:rsidR="00F50DA3" w:rsidRDefault="00F50DA3" w:rsidP="00102E4D">
      <w:pPr>
        <w:pStyle w:val="31"/>
        <w:spacing w:before="120" w:after="120"/>
        <w:ind w:firstLine="0"/>
        <w:rPr>
          <w:bCs w:val="0"/>
          <w:lang w:val="en-US"/>
        </w:rPr>
      </w:pPr>
    </w:p>
    <w:p w14:paraId="7615D4D2" w14:textId="77777777" w:rsidR="006C73EE" w:rsidRDefault="006C73EE" w:rsidP="00102E4D">
      <w:pPr>
        <w:pStyle w:val="31"/>
        <w:spacing w:before="120" w:after="120"/>
        <w:ind w:firstLine="0"/>
        <w:rPr>
          <w:bCs w:val="0"/>
          <w:lang w:val="en-US"/>
        </w:rPr>
      </w:pPr>
      <w:bookmarkStart w:id="0" w:name="_GoBack"/>
      <w:bookmarkEnd w:id="0"/>
    </w:p>
    <w:p w14:paraId="3E927B11" w14:textId="77777777" w:rsidR="006C73EE" w:rsidRDefault="006C73EE" w:rsidP="00102E4D">
      <w:pPr>
        <w:pStyle w:val="31"/>
        <w:spacing w:before="120" w:after="120"/>
        <w:ind w:firstLine="0"/>
        <w:rPr>
          <w:bCs w:val="0"/>
          <w:lang w:val="en-US"/>
        </w:rPr>
      </w:pPr>
    </w:p>
    <w:p w14:paraId="148821E8" w14:textId="77777777" w:rsidR="006C73EE" w:rsidRDefault="006C73EE" w:rsidP="00102E4D">
      <w:pPr>
        <w:pStyle w:val="31"/>
        <w:spacing w:before="120" w:after="120"/>
        <w:ind w:firstLine="0"/>
        <w:rPr>
          <w:bCs w:val="0"/>
          <w:lang w:val="en-US"/>
        </w:rPr>
      </w:pPr>
    </w:p>
    <w:p w14:paraId="458975E2" w14:textId="77777777" w:rsidR="00352B4E" w:rsidRDefault="00352B4E" w:rsidP="00102E4D">
      <w:pPr>
        <w:pStyle w:val="31"/>
        <w:spacing w:before="120" w:after="120"/>
        <w:ind w:firstLine="0"/>
        <w:rPr>
          <w:bCs w:val="0"/>
        </w:rPr>
      </w:pPr>
    </w:p>
    <w:p w14:paraId="457C2635" w14:textId="77777777" w:rsidR="00352B4E" w:rsidRPr="00352B4E" w:rsidRDefault="00352B4E" w:rsidP="00102E4D">
      <w:pPr>
        <w:pStyle w:val="31"/>
        <w:spacing w:before="120" w:after="120"/>
        <w:ind w:firstLine="0"/>
        <w:rPr>
          <w:bCs w:val="0"/>
        </w:rPr>
      </w:pPr>
    </w:p>
    <w:p w14:paraId="46D2A78E" w14:textId="69F0870F" w:rsidR="001906C3" w:rsidRPr="00D56443" w:rsidRDefault="00813540" w:rsidP="007862C5">
      <w:pPr>
        <w:pStyle w:val="31"/>
        <w:ind w:left="0" w:firstLine="0"/>
        <w:jc w:val="center"/>
        <w:rPr>
          <w:bCs w:val="0"/>
        </w:rPr>
      </w:pPr>
      <w:r>
        <w:rPr>
          <w:bCs w:val="0"/>
          <w:lang w:val="kk"/>
        </w:rPr>
        <w:t>«</w:t>
      </w:r>
      <w:r w:rsidRPr="00D56443">
        <w:rPr>
          <w:bCs w:val="0"/>
          <w:lang w:val="kk"/>
        </w:rPr>
        <w:t>Қазатомөнеркәсіп</w:t>
      </w:r>
      <w:r>
        <w:rPr>
          <w:bCs w:val="0"/>
          <w:lang w:val="kk"/>
        </w:rPr>
        <w:t>»</w:t>
      </w:r>
      <w:r w:rsidRPr="00D56443">
        <w:rPr>
          <w:bCs w:val="0"/>
          <w:lang w:val="kk"/>
        </w:rPr>
        <w:t xml:space="preserve"> ҰАК</w:t>
      </w:r>
      <w:r>
        <w:rPr>
          <w:bCs w:val="0"/>
          <w:lang w:val="kk"/>
        </w:rPr>
        <w:t>»</w:t>
      </w:r>
      <w:r w:rsidRPr="00D56443">
        <w:rPr>
          <w:bCs w:val="0"/>
          <w:lang w:val="kk"/>
        </w:rPr>
        <w:t xml:space="preserve"> АҚ</w:t>
      </w:r>
    </w:p>
    <w:p w14:paraId="1A72C66F" w14:textId="77777777" w:rsidR="003B63B0" w:rsidRPr="00D56443" w:rsidRDefault="007B47E0" w:rsidP="007862C5">
      <w:pPr>
        <w:pStyle w:val="31"/>
        <w:ind w:left="0" w:firstLine="0"/>
        <w:jc w:val="center"/>
        <w:rPr>
          <w:bCs w:val="0"/>
        </w:rPr>
      </w:pPr>
      <w:r w:rsidRPr="00D56443">
        <w:rPr>
          <w:bCs w:val="0"/>
          <w:lang w:val="kk"/>
        </w:rPr>
        <w:t xml:space="preserve">тәуекелдерді басқару  </w:t>
      </w:r>
    </w:p>
    <w:p w14:paraId="40334D9E" w14:textId="77777777" w:rsidR="003B63B0" w:rsidRPr="00D56443" w:rsidRDefault="007B47E0" w:rsidP="007862C5">
      <w:pPr>
        <w:pStyle w:val="31"/>
        <w:ind w:left="0" w:firstLine="0"/>
        <w:jc w:val="center"/>
        <w:rPr>
          <w:bCs w:val="0"/>
        </w:rPr>
      </w:pPr>
      <w:r w:rsidRPr="00D56443">
        <w:rPr>
          <w:bCs w:val="0"/>
          <w:lang w:val="kk"/>
        </w:rPr>
        <w:t>саясаты</w:t>
      </w:r>
    </w:p>
    <w:p w14:paraId="0B357035" w14:textId="77777777" w:rsidR="0066101C" w:rsidRPr="00266043" w:rsidRDefault="0066101C" w:rsidP="0066101C">
      <w:pPr>
        <w:pStyle w:val="1"/>
        <w:spacing w:before="120" w:after="120"/>
        <w:ind w:left="720"/>
        <w:jc w:val="left"/>
      </w:pPr>
    </w:p>
    <w:p w14:paraId="1C1E5183" w14:textId="77777777" w:rsidR="00352B4E" w:rsidRDefault="00352B4E" w:rsidP="00352B4E"/>
    <w:p w14:paraId="5229C12A" w14:textId="77777777" w:rsidR="00F50DA3" w:rsidRDefault="00F50DA3" w:rsidP="00352B4E"/>
    <w:p w14:paraId="26E45967" w14:textId="77777777" w:rsidR="00AF7BB5" w:rsidRDefault="00AF7BB5" w:rsidP="00352B4E"/>
    <w:p w14:paraId="21468289" w14:textId="77777777" w:rsidR="00352B4E" w:rsidRDefault="00352B4E" w:rsidP="00352B4E"/>
    <w:p w14:paraId="290A8B80" w14:textId="77777777" w:rsidR="00B7225C" w:rsidRDefault="00B7225C" w:rsidP="00352B4E"/>
    <w:p w14:paraId="14967D27" w14:textId="77777777" w:rsidR="00B7225C" w:rsidRDefault="00B7225C" w:rsidP="00352B4E"/>
    <w:p w14:paraId="6C4BF7DD" w14:textId="77777777" w:rsidR="001548C4" w:rsidRDefault="007B47E0" w:rsidP="00266043">
      <w:pPr>
        <w:pStyle w:val="1"/>
        <w:numPr>
          <w:ilvl w:val="0"/>
          <w:numId w:val="4"/>
        </w:numPr>
        <w:tabs>
          <w:tab w:val="left" w:pos="284"/>
          <w:tab w:val="left" w:pos="4395"/>
        </w:tabs>
        <w:ind w:left="0" w:firstLine="0"/>
      </w:pPr>
      <w:bookmarkStart w:id="1" w:name="_Toc256000001"/>
      <w:bookmarkStart w:id="2" w:name="_Toc396492392"/>
      <w:r w:rsidRPr="009E2723">
        <w:rPr>
          <w:lang w:val="kk"/>
        </w:rPr>
        <w:t>Мақсаты</w:t>
      </w:r>
      <w:bookmarkEnd w:id="1"/>
      <w:bookmarkEnd w:id="2"/>
    </w:p>
    <w:p w14:paraId="3970CA0E" w14:textId="77777777" w:rsidR="00352B4E" w:rsidRPr="00352B4E" w:rsidRDefault="00352B4E" w:rsidP="00352B4E">
      <w:pPr>
        <w:ind w:firstLine="709"/>
      </w:pPr>
    </w:p>
    <w:p w14:paraId="37043CCD" w14:textId="6F473FA0" w:rsidR="00102E4D" w:rsidRDefault="00813540" w:rsidP="00B7225C">
      <w:pPr>
        <w:pStyle w:val="aff3"/>
        <w:ind w:left="0" w:firstLine="709"/>
        <w:jc w:val="both"/>
        <w:rPr>
          <w:lang w:eastAsia="en-US"/>
        </w:rPr>
      </w:pPr>
      <w:r>
        <w:rPr>
          <w:lang w:val="kk" w:eastAsia="en-US"/>
        </w:rPr>
        <w:t>«</w:t>
      </w:r>
      <w:r w:rsidRPr="00990E28">
        <w:rPr>
          <w:lang w:val="kk" w:eastAsia="en-US"/>
        </w:rPr>
        <w:t>Қазатомөнеркәсіп</w:t>
      </w:r>
      <w:r>
        <w:rPr>
          <w:lang w:val="kk" w:eastAsia="en-US"/>
        </w:rPr>
        <w:t>»</w:t>
      </w:r>
      <w:r w:rsidRPr="00990E28">
        <w:rPr>
          <w:lang w:val="kk" w:eastAsia="en-US"/>
        </w:rPr>
        <w:t xml:space="preserve"> ҰАК</w:t>
      </w:r>
      <w:r>
        <w:rPr>
          <w:lang w:val="kk" w:eastAsia="en-US"/>
        </w:rPr>
        <w:t>»</w:t>
      </w:r>
      <w:r w:rsidRPr="00990E28">
        <w:rPr>
          <w:lang w:val="kk" w:eastAsia="en-US"/>
        </w:rPr>
        <w:t xml:space="preserve"> АҚ тәуекелдерді басқару саясаты (бұдан әрі – Саясат) тәуекелдерді басқару жүйесінің (бұдан әрі – ТБЖ) мақсаттары мен міндеттерін белгілейді, ТБЖ құрылысына қойылатын талаптарды, оның қатысушыларының ұйымдық құрылымын және функцияларын айқындайды және </w:t>
      </w:r>
      <w:r>
        <w:rPr>
          <w:lang w:val="kk" w:eastAsia="en-US"/>
        </w:rPr>
        <w:t>«</w:t>
      </w:r>
      <w:r w:rsidRPr="00990E28">
        <w:rPr>
          <w:lang w:val="kk" w:eastAsia="en-US"/>
        </w:rPr>
        <w:t>Қазатомөнеркәсіп</w:t>
      </w:r>
      <w:r>
        <w:rPr>
          <w:lang w:val="kk" w:eastAsia="en-US"/>
        </w:rPr>
        <w:t>»</w:t>
      </w:r>
      <w:r w:rsidRPr="00990E28">
        <w:rPr>
          <w:lang w:val="kk" w:eastAsia="en-US"/>
        </w:rPr>
        <w:t xml:space="preserve"> ҰАК</w:t>
      </w:r>
      <w:r>
        <w:rPr>
          <w:lang w:val="kk" w:eastAsia="en-US"/>
        </w:rPr>
        <w:t>»</w:t>
      </w:r>
      <w:r w:rsidRPr="00990E28">
        <w:rPr>
          <w:lang w:val="kk" w:eastAsia="en-US"/>
        </w:rPr>
        <w:t xml:space="preserve"> АҚ (бұдан әрі-Қоғам) тәуекелдерді басқарудың негізгі процестерін сипаттайды. </w:t>
      </w:r>
    </w:p>
    <w:p w14:paraId="389D436A" w14:textId="77777777" w:rsidR="00A168AE" w:rsidRPr="009E2723" w:rsidRDefault="00A168AE" w:rsidP="00B7225C">
      <w:pPr>
        <w:pStyle w:val="aff3"/>
        <w:ind w:left="851"/>
        <w:jc w:val="both"/>
        <w:rPr>
          <w:lang w:eastAsia="en-US"/>
        </w:rPr>
      </w:pPr>
    </w:p>
    <w:p w14:paraId="0430032B" w14:textId="77777777" w:rsidR="00102E4D" w:rsidRDefault="007B47E0" w:rsidP="00B7225C">
      <w:pPr>
        <w:pStyle w:val="1"/>
        <w:numPr>
          <w:ilvl w:val="0"/>
          <w:numId w:val="4"/>
        </w:numPr>
        <w:tabs>
          <w:tab w:val="left" w:pos="284"/>
        </w:tabs>
        <w:ind w:left="0" w:firstLine="0"/>
      </w:pPr>
      <w:bookmarkStart w:id="3" w:name="_Toc256000002"/>
      <w:bookmarkStart w:id="4" w:name="_Toc396492393"/>
      <w:r w:rsidRPr="009E2723">
        <w:rPr>
          <w:lang w:val="kk"/>
        </w:rPr>
        <w:t>Қолданылу аясы</w:t>
      </w:r>
      <w:bookmarkEnd w:id="3"/>
      <w:bookmarkEnd w:id="4"/>
    </w:p>
    <w:p w14:paraId="40F62AF0" w14:textId="77777777" w:rsidR="00352B4E" w:rsidRPr="00352B4E" w:rsidRDefault="00352B4E" w:rsidP="00B7225C"/>
    <w:p w14:paraId="3EDA1A5F" w14:textId="77777777" w:rsidR="00A168AE" w:rsidRPr="00813540" w:rsidRDefault="007B47E0" w:rsidP="00B7225C">
      <w:pPr>
        <w:pStyle w:val="aff3"/>
        <w:numPr>
          <w:ilvl w:val="1"/>
          <w:numId w:val="6"/>
        </w:numPr>
        <w:ind w:left="0" w:firstLine="709"/>
        <w:jc w:val="both"/>
        <w:rPr>
          <w:lang w:val="kk" w:eastAsia="en-US"/>
        </w:rPr>
      </w:pPr>
      <w:r w:rsidRPr="00A168AE">
        <w:rPr>
          <w:lang w:val="kk" w:eastAsia="en-US"/>
        </w:rPr>
        <w:t>Саясат Қоғамның барлық қызметіне қолданылады және Қоғамның барлық қызметкерлері үшін міндетті болып табылады. Функционалдық міндеттерді жүзеге асыру және қойылған міндеттерді іске асыру кезінде Қоғам қызметкерлері осы Саясатта баяндалған ережелерді басшылыққа алады.</w:t>
      </w:r>
    </w:p>
    <w:p w14:paraId="5032788A" w14:textId="77777777" w:rsidR="00102E4D" w:rsidRPr="00813540" w:rsidRDefault="007B47E0" w:rsidP="00F83B1B">
      <w:pPr>
        <w:pStyle w:val="aff3"/>
        <w:numPr>
          <w:ilvl w:val="1"/>
          <w:numId w:val="6"/>
        </w:numPr>
        <w:ind w:left="0" w:firstLine="709"/>
        <w:jc w:val="both"/>
        <w:rPr>
          <w:lang w:val="kk" w:eastAsia="en-US"/>
        </w:rPr>
      </w:pPr>
      <w:r w:rsidRPr="009E2723">
        <w:rPr>
          <w:lang w:val="kk" w:eastAsia="en-US"/>
        </w:rPr>
        <w:t>Осы Саясат негізінде Қоғамның еншілес және тәуелді ұйымдарына белгіленген тәртіппен ұқсас ішкі құжатты әзірлеу және бекіту ұсынылады.</w:t>
      </w:r>
    </w:p>
    <w:p w14:paraId="3B4731A8" w14:textId="77777777" w:rsidR="009B38D9" w:rsidRDefault="007B47E0" w:rsidP="009B38D9">
      <w:pPr>
        <w:pStyle w:val="1"/>
        <w:numPr>
          <w:ilvl w:val="0"/>
          <w:numId w:val="6"/>
        </w:numPr>
        <w:rPr>
          <w:noProof/>
        </w:rPr>
      </w:pPr>
      <w:bookmarkStart w:id="5" w:name="_Toc256000003"/>
      <w:r>
        <w:rPr>
          <w:lang w:val="kk"/>
        </w:rPr>
        <w:lastRenderedPageBreak/>
        <w:t>Мазмұны</w:t>
      </w:r>
      <w:bookmarkEnd w:id="5"/>
    </w:p>
    <w:p w14:paraId="3548C69C" w14:textId="77777777" w:rsidR="00FE117A" w:rsidRDefault="007B47E0">
      <w:pPr>
        <w:pStyle w:val="13"/>
        <w:tabs>
          <w:tab w:val="left" w:pos="480"/>
          <w:tab w:val="right" w:leader="dot" w:pos="9628"/>
        </w:tabs>
        <w:rPr>
          <w:rFonts w:asciiTheme="minorHAnsi" w:hAnsiTheme="minorHAnsi"/>
          <w:noProof/>
          <w:sz w:val="22"/>
        </w:rPr>
      </w:pPr>
      <w:r w:rsidRPr="009E2723">
        <w:fldChar w:fldCharType="begin"/>
      </w:r>
      <w:r w:rsidR="00534E89" w:rsidRPr="009E2723">
        <w:instrText xml:space="preserve"> TOC \o "1-3" \h \z </w:instrText>
      </w:r>
      <w:r w:rsidRPr="009E2723">
        <w:fldChar w:fldCharType="separate"/>
      </w:r>
      <w:hyperlink w:anchor="_Toc256000001" w:history="1">
        <w:r>
          <w:rPr>
            <w:rStyle w:val="aff7"/>
          </w:rPr>
          <w:t>1</w:t>
        </w:r>
        <w:r>
          <w:rPr>
            <w:rFonts w:asciiTheme="minorHAnsi" w:hAnsiTheme="minorHAnsi"/>
            <w:noProof/>
            <w:sz w:val="22"/>
          </w:rPr>
          <w:tab/>
        </w:r>
        <w:r w:rsidRPr="009E2723">
          <w:rPr>
            <w:rStyle w:val="aff7"/>
            <w:lang w:val="kk"/>
          </w:rPr>
          <w:t>Мақсаты</w:t>
        </w:r>
        <w:r>
          <w:tab/>
        </w:r>
        <w:r>
          <w:fldChar w:fldCharType="begin"/>
        </w:r>
        <w:r>
          <w:instrText xml:space="preserve"> PAGEREF _Toc256000001 \h </w:instrText>
        </w:r>
        <w:r>
          <w:fldChar w:fldCharType="separate"/>
        </w:r>
        <w:r>
          <w:t>1</w:t>
        </w:r>
        <w:r>
          <w:fldChar w:fldCharType="end"/>
        </w:r>
      </w:hyperlink>
    </w:p>
    <w:p w14:paraId="43F81A93" w14:textId="77777777" w:rsidR="00FE117A" w:rsidRDefault="00A26FD2">
      <w:pPr>
        <w:pStyle w:val="13"/>
        <w:tabs>
          <w:tab w:val="left" w:pos="480"/>
          <w:tab w:val="right" w:leader="dot" w:pos="9628"/>
        </w:tabs>
        <w:rPr>
          <w:rFonts w:asciiTheme="minorHAnsi" w:hAnsiTheme="minorHAnsi"/>
          <w:noProof/>
          <w:sz w:val="22"/>
        </w:rPr>
      </w:pPr>
      <w:hyperlink w:anchor="_Toc256000002" w:history="1">
        <w:r w:rsidR="007B47E0">
          <w:rPr>
            <w:rStyle w:val="aff7"/>
          </w:rPr>
          <w:t>2</w:t>
        </w:r>
        <w:r w:rsidR="007B47E0">
          <w:rPr>
            <w:rFonts w:asciiTheme="minorHAnsi" w:hAnsiTheme="minorHAnsi"/>
            <w:noProof/>
            <w:sz w:val="22"/>
          </w:rPr>
          <w:tab/>
        </w:r>
        <w:r w:rsidR="007B47E0" w:rsidRPr="009E2723">
          <w:rPr>
            <w:rStyle w:val="aff7"/>
            <w:lang w:val="kk"/>
          </w:rPr>
          <w:t>Қолданылу аясы</w:t>
        </w:r>
        <w:r w:rsidR="007B47E0">
          <w:tab/>
        </w:r>
        <w:r w:rsidR="007B47E0">
          <w:fldChar w:fldCharType="begin"/>
        </w:r>
        <w:r w:rsidR="007B47E0">
          <w:instrText xml:space="preserve"> PAGEREF _Toc256000002 \h </w:instrText>
        </w:r>
        <w:r w:rsidR="007B47E0">
          <w:fldChar w:fldCharType="separate"/>
        </w:r>
        <w:r w:rsidR="007B47E0">
          <w:t>1</w:t>
        </w:r>
        <w:r w:rsidR="007B47E0">
          <w:fldChar w:fldCharType="end"/>
        </w:r>
      </w:hyperlink>
    </w:p>
    <w:p w14:paraId="20205352" w14:textId="77777777" w:rsidR="00FE117A" w:rsidRDefault="00A26FD2">
      <w:pPr>
        <w:pStyle w:val="13"/>
        <w:tabs>
          <w:tab w:val="left" w:pos="480"/>
          <w:tab w:val="right" w:leader="dot" w:pos="9628"/>
        </w:tabs>
        <w:rPr>
          <w:rFonts w:asciiTheme="minorHAnsi" w:hAnsiTheme="minorHAnsi"/>
          <w:noProof/>
          <w:sz w:val="22"/>
        </w:rPr>
      </w:pPr>
      <w:hyperlink w:anchor="_Toc256000003" w:history="1">
        <w:r w:rsidR="007B47E0">
          <w:rPr>
            <w:rStyle w:val="aff7"/>
            <w:noProof/>
          </w:rPr>
          <w:t>3.</w:t>
        </w:r>
        <w:r w:rsidR="007B47E0">
          <w:rPr>
            <w:rFonts w:asciiTheme="minorHAnsi" w:hAnsiTheme="minorHAnsi"/>
            <w:noProof/>
            <w:sz w:val="22"/>
          </w:rPr>
          <w:tab/>
        </w:r>
        <w:r w:rsidR="007B47E0">
          <w:rPr>
            <w:rStyle w:val="aff7"/>
            <w:lang w:val="kk"/>
          </w:rPr>
          <w:t>Мазмұны</w:t>
        </w:r>
        <w:r w:rsidR="007B47E0">
          <w:tab/>
        </w:r>
        <w:r w:rsidR="007B47E0">
          <w:fldChar w:fldCharType="begin"/>
        </w:r>
        <w:r w:rsidR="007B47E0">
          <w:instrText xml:space="preserve"> PAGEREF _Toc256000003 \h </w:instrText>
        </w:r>
        <w:r w:rsidR="007B47E0">
          <w:fldChar w:fldCharType="separate"/>
        </w:r>
        <w:r w:rsidR="007B47E0">
          <w:t>1</w:t>
        </w:r>
        <w:r w:rsidR="007B47E0">
          <w:fldChar w:fldCharType="end"/>
        </w:r>
      </w:hyperlink>
    </w:p>
    <w:p w14:paraId="13292312" w14:textId="77777777" w:rsidR="00FE117A" w:rsidRDefault="00A26FD2">
      <w:pPr>
        <w:pStyle w:val="13"/>
        <w:tabs>
          <w:tab w:val="left" w:pos="480"/>
          <w:tab w:val="right" w:leader="dot" w:pos="9628"/>
        </w:tabs>
        <w:rPr>
          <w:rFonts w:asciiTheme="minorHAnsi" w:hAnsiTheme="minorHAnsi"/>
          <w:noProof/>
          <w:sz w:val="22"/>
        </w:rPr>
      </w:pPr>
      <w:hyperlink w:anchor="_Toc256000005" w:history="1">
        <w:r w:rsidR="007B47E0">
          <w:rPr>
            <w:rStyle w:val="aff7"/>
          </w:rPr>
          <w:t>4.</w:t>
        </w:r>
        <w:r w:rsidR="007B47E0">
          <w:rPr>
            <w:rFonts w:asciiTheme="minorHAnsi" w:hAnsiTheme="minorHAnsi"/>
            <w:noProof/>
            <w:sz w:val="22"/>
          </w:rPr>
          <w:tab/>
        </w:r>
        <w:r w:rsidR="007B47E0" w:rsidRPr="009E2723">
          <w:rPr>
            <w:rStyle w:val="aff7"/>
            <w:lang w:val="kk"/>
          </w:rPr>
          <w:t>Терминдер, анықтамалар және қысқарған сөздер</w:t>
        </w:r>
        <w:r w:rsidR="007B47E0">
          <w:tab/>
        </w:r>
        <w:r w:rsidR="007B47E0">
          <w:fldChar w:fldCharType="begin"/>
        </w:r>
        <w:r w:rsidR="007B47E0">
          <w:instrText xml:space="preserve"> PAGEREF _Toc256000005 \h </w:instrText>
        </w:r>
        <w:r w:rsidR="007B47E0">
          <w:fldChar w:fldCharType="separate"/>
        </w:r>
        <w:r w:rsidR="007B47E0">
          <w:t>2</w:t>
        </w:r>
        <w:r w:rsidR="007B47E0">
          <w:fldChar w:fldCharType="end"/>
        </w:r>
      </w:hyperlink>
    </w:p>
    <w:p w14:paraId="2C331872" w14:textId="77777777" w:rsidR="00FE117A" w:rsidRDefault="00A26FD2">
      <w:pPr>
        <w:pStyle w:val="13"/>
        <w:tabs>
          <w:tab w:val="left" w:pos="480"/>
          <w:tab w:val="right" w:leader="dot" w:pos="9628"/>
        </w:tabs>
        <w:rPr>
          <w:rFonts w:asciiTheme="minorHAnsi" w:hAnsiTheme="minorHAnsi"/>
          <w:noProof/>
          <w:sz w:val="22"/>
        </w:rPr>
      </w:pPr>
      <w:hyperlink w:anchor="_Toc256000006" w:history="1">
        <w:r w:rsidR="007B47E0">
          <w:rPr>
            <w:rStyle w:val="aff7"/>
          </w:rPr>
          <w:t>5</w:t>
        </w:r>
        <w:r w:rsidR="007B47E0">
          <w:rPr>
            <w:rFonts w:asciiTheme="minorHAnsi" w:hAnsiTheme="minorHAnsi"/>
            <w:noProof/>
            <w:sz w:val="22"/>
          </w:rPr>
          <w:tab/>
        </w:r>
        <w:r w:rsidR="007B47E0" w:rsidRPr="009E2723">
          <w:rPr>
            <w:rStyle w:val="aff7"/>
            <w:lang w:val="kk"/>
          </w:rPr>
          <w:t>Жалпы ережелер</w:t>
        </w:r>
        <w:r w:rsidR="007B47E0">
          <w:tab/>
        </w:r>
        <w:r w:rsidR="007B47E0">
          <w:fldChar w:fldCharType="begin"/>
        </w:r>
        <w:r w:rsidR="007B47E0">
          <w:instrText xml:space="preserve"> PAGEREF _Toc256000006 \h </w:instrText>
        </w:r>
        <w:r w:rsidR="007B47E0">
          <w:fldChar w:fldCharType="separate"/>
        </w:r>
        <w:r w:rsidR="007B47E0">
          <w:t>5</w:t>
        </w:r>
        <w:r w:rsidR="007B47E0">
          <w:fldChar w:fldCharType="end"/>
        </w:r>
      </w:hyperlink>
    </w:p>
    <w:p w14:paraId="3F3D9C04" w14:textId="77777777" w:rsidR="00FE117A" w:rsidRDefault="00A26FD2">
      <w:pPr>
        <w:pStyle w:val="13"/>
        <w:tabs>
          <w:tab w:val="left" w:pos="480"/>
          <w:tab w:val="right" w:leader="dot" w:pos="9628"/>
        </w:tabs>
        <w:rPr>
          <w:rFonts w:asciiTheme="minorHAnsi" w:hAnsiTheme="minorHAnsi"/>
          <w:noProof/>
          <w:sz w:val="22"/>
        </w:rPr>
      </w:pPr>
      <w:hyperlink w:anchor="_Toc256000007" w:history="1">
        <w:r w:rsidR="007B47E0">
          <w:rPr>
            <w:rStyle w:val="aff7"/>
          </w:rPr>
          <w:t>6</w:t>
        </w:r>
        <w:r w:rsidR="007B47E0">
          <w:rPr>
            <w:rFonts w:asciiTheme="minorHAnsi" w:hAnsiTheme="minorHAnsi"/>
            <w:noProof/>
            <w:sz w:val="22"/>
          </w:rPr>
          <w:tab/>
        </w:r>
        <w:r w:rsidR="007B47E0" w:rsidRPr="009E2723">
          <w:rPr>
            <w:rStyle w:val="aff7"/>
            <w:lang w:val="kk"/>
          </w:rPr>
          <w:t>ТБЖ мақсаттары мен міндеттері</w:t>
        </w:r>
        <w:r w:rsidR="007B47E0">
          <w:tab/>
        </w:r>
        <w:r w:rsidR="007B47E0">
          <w:fldChar w:fldCharType="begin"/>
        </w:r>
        <w:r w:rsidR="007B47E0">
          <w:instrText xml:space="preserve"> PAGEREF _Toc256000007 \h </w:instrText>
        </w:r>
        <w:r w:rsidR="007B47E0">
          <w:fldChar w:fldCharType="separate"/>
        </w:r>
        <w:r w:rsidR="007B47E0">
          <w:t>5</w:t>
        </w:r>
        <w:r w:rsidR="007B47E0">
          <w:fldChar w:fldCharType="end"/>
        </w:r>
      </w:hyperlink>
    </w:p>
    <w:p w14:paraId="39970DAF" w14:textId="77777777" w:rsidR="00FE117A" w:rsidRDefault="00A26FD2">
      <w:pPr>
        <w:pStyle w:val="13"/>
        <w:tabs>
          <w:tab w:val="left" w:pos="480"/>
          <w:tab w:val="right" w:leader="dot" w:pos="9628"/>
        </w:tabs>
        <w:rPr>
          <w:rFonts w:asciiTheme="minorHAnsi" w:hAnsiTheme="minorHAnsi"/>
          <w:noProof/>
          <w:sz w:val="22"/>
        </w:rPr>
      </w:pPr>
      <w:hyperlink w:anchor="_Toc256000008" w:history="1">
        <w:r w:rsidR="007B47E0">
          <w:rPr>
            <w:rStyle w:val="aff7"/>
          </w:rPr>
          <w:t>7</w:t>
        </w:r>
        <w:r w:rsidR="007B47E0">
          <w:rPr>
            <w:rFonts w:asciiTheme="minorHAnsi" w:hAnsiTheme="minorHAnsi"/>
            <w:noProof/>
            <w:sz w:val="22"/>
          </w:rPr>
          <w:tab/>
        </w:r>
        <w:r w:rsidR="007B47E0" w:rsidRPr="00A66CAD">
          <w:rPr>
            <w:rStyle w:val="aff7"/>
            <w:lang w:val="kk"/>
          </w:rPr>
          <w:t>ТБЖ негізгі принциптері</w:t>
        </w:r>
        <w:r w:rsidR="007B47E0">
          <w:tab/>
        </w:r>
        <w:r w:rsidR="007B47E0">
          <w:fldChar w:fldCharType="begin"/>
        </w:r>
        <w:r w:rsidR="007B47E0">
          <w:instrText xml:space="preserve"> PAGEREF _Toc256000008 \h </w:instrText>
        </w:r>
        <w:r w:rsidR="007B47E0">
          <w:fldChar w:fldCharType="separate"/>
        </w:r>
        <w:r w:rsidR="007B47E0">
          <w:t>6</w:t>
        </w:r>
        <w:r w:rsidR="007B47E0">
          <w:fldChar w:fldCharType="end"/>
        </w:r>
      </w:hyperlink>
    </w:p>
    <w:p w14:paraId="72F4D04F" w14:textId="77777777" w:rsidR="00FE117A" w:rsidRDefault="00A26FD2">
      <w:pPr>
        <w:pStyle w:val="13"/>
        <w:tabs>
          <w:tab w:val="left" w:pos="480"/>
          <w:tab w:val="right" w:leader="dot" w:pos="9628"/>
        </w:tabs>
        <w:rPr>
          <w:rFonts w:asciiTheme="minorHAnsi" w:hAnsiTheme="minorHAnsi"/>
          <w:noProof/>
          <w:sz w:val="22"/>
        </w:rPr>
      </w:pPr>
      <w:hyperlink w:anchor="_Toc256000009" w:history="1">
        <w:r w:rsidR="007B47E0">
          <w:rPr>
            <w:rStyle w:val="aff7"/>
          </w:rPr>
          <w:t>8</w:t>
        </w:r>
        <w:r w:rsidR="007B47E0">
          <w:rPr>
            <w:rFonts w:asciiTheme="minorHAnsi" w:hAnsiTheme="minorHAnsi"/>
            <w:noProof/>
            <w:sz w:val="22"/>
          </w:rPr>
          <w:tab/>
        </w:r>
        <w:r w:rsidR="007B47E0" w:rsidRPr="00D01539">
          <w:rPr>
            <w:rStyle w:val="aff7"/>
            <w:lang w:val="kk"/>
          </w:rPr>
          <w:t>Тәуекел мәдениетін анықтау</w:t>
        </w:r>
        <w:r w:rsidR="007B47E0">
          <w:tab/>
        </w:r>
        <w:r w:rsidR="007B47E0">
          <w:fldChar w:fldCharType="begin"/>
        </w:r>
        <w:r w:rsidR="007B47E0">
          <w:instrText xml:space="preserve"> PAGEREF _Toc256000009 \h </w:instrText>
        </w:r>
        <w:r w:rsidR="007B47E0">
          <w:fldChar w:fldCharType="separate"/>
        </w:r>
        <w:r w:rsidR="007B47E0">
          <w:t>6</w:t>
        </w:r>
        <w:r w:rsidR="007B47E0">
          <w:fldChar w:fldCharType="end"/>
        </w:r>
      </w:hyperlink>
    </w:p>
    <w:p w14:paraId="34E84975" w14:textId="77777777" w:rsidR="00FE117A" w:rsidRDefault="00A26FD2">
      <w:pPr>
        <w:pStyle w:val="13"/>
        <w:tabs>
          <w:tab w:val="left" w:pos="480"/>
          <w:tab w:val="right" w:leader="dot" w:pos="9628"/>
        </w:tabs>
        <w:rPr>
          <w:rFonts w:asciiTheme="minorHAnsi" w:hAnsiTheme="minorHAnsi"/>
          <w:noProof/>
          <w:sz w:val="22"/>
        </w:rPr>
      </w:pPr>
      <w:hyperlink w:anchor="_Toc256000010" w:history="1">
        <w:r w:rsidR="007B47E0">
          <w:rPr>
            <w:rStyle w:val="aff7"/>
            <w:lang w:val="en-US"/>
          </w:rPr>
          <w:t>9</w:t>
        </w:r>
        <w:r w:rsidR="007B47E0">
          <w:rPr>
            <w:rFonts w:asciiTheme="minorHAnsi" w:hAnsiTheme="minorHAnsi"/>
            <w:noProof/>
            <w:sz w:val="22"/>
            <w:lang w:val="en-US"/>
          </w:rPr>
          <w:tab/>
        </w:r>
        <w:r w:rsidR="007B47E0" w:rsidRPr="009E2723">
          <w:rPr>
            <w:rStyle w:val="aff7"/>
            <w:lang w:val="kk"/>
          </w:rPr>
          <w:t>ТБЖ ұйымдық құрылымы</w:t>
        </w:r>
        <w:r w:rsidR="007B47E0">
          <w:tab/>
        </w:r>
        <w:r w:rsidR="007B47E0">
          <w:fldChar w:fldCharType="begin"/>
        </w:r>
        <w:r w:rsidR="007B47E0">
          <w:instrText xml:space="preserve"> PAGEREF _Toc256000010 \h </w:instrText>
        </w:r>
        <w:r w:rsidR="007B47E0">
          <w:fldChar w:fldCharType="separate"/>
        </w:r>
        <w:r w:rsidR="007B47E0">
          <w:t>7</w:t>
        </w:r>
        <w:r w:rsidR="007B47E0">
          <w:fldChar w:fldCharType="end"/>
        </w:r>
      </w:hyperlink>
    </w:p>
    <w:p w14:paraId="4E56D090" w14:textId="77777777" w:rsidR="00FE117A" w:rsidRDefault="00A26FD2">
      <w:pPr>
        <w:pStyle w:val="13"/>
        <w:tabs>
          <w:tab w:val="left" w:pos="480"/>
          <w:tab w:val="right" w:leader="dot" w:pos="9628"/>
        </w:tabs>
        <w:rPr>
          <w:rFonts w:asciiTheme="minorHAnsi" w:hAnsiTheme="minorHAnsi"/>
          <w:noProof/>
          <w:sz w:val="22"/>
        </w:rPr>
      </w:pPr>
      <w:hyperlink w:anchor="_Toc256000011" w:history="1">
        <w:r w:rsidR="007B47E0">
          <w:rPr>
            <w:rStyle w:val="aff7"/>
          </w:rPr>
          <w:t>10</w:t>
        </w:r>
        <w:r w:rsidR="007B47E0">
          <w:rPr>
            <w:rFonts w:asciiTheme="minorHAnsi" w:hAnsiTheme="minorHAnsi"/>
            <w:noProof/>
            <w:sz w:val="22"/>
          </w:rPr>
          <w:tab/>
        </w:r>
        <w:r w:rsidR="007B47E0">
          <w:rPr>
            <w:rStyle w:val="aff7"/>
            <w:lang w:val="kk"/>
          </w:rPr>
          <w:t>ТБЖ қатысушыларының функциялары</w:t>
        </w:r>
        <w:r w:rsidR="007B47E0">
          <w:tab/>
        </w:r>
        <w:r w:rsidR="007B47E0">
          <w:fldChar w:fldCharType="begin"/>
        </w:r>
        <w:r w:rsidR="007B47E0">
          <w:instrText xml:space="preserve"> PAGEREF _Toc256000011 \h </w:instrText>
        </w:r>
        <w:r w:rsidR="007B47E0">
          <w:fldChar w:fldCharType="separate"/>
        </w:r>
        <w:r w:rsidR="007B47E0">
          <w:t>8</w:t>
        </w:r>
        <w:r w:rsidR="007B47E0">
          <w:fldChar w:fldCharType="end"/>
        </w:r>
      </w:hyperlink>
    </w:p>
    <w:p w14:paraId="738C13F4" w14:textId="77777777" w:rsidR="00FE117A" w:rsidRDefault="00A26FD2">
      <w:pPr>
        <w:pStyle w:val="13"/>
        <w:tabs>
          <w:tab w:val="left" w:pos="480"/>
          <w:tab w:val="right" w:leader="dot" w:pos="9628"/>
        </w:tabs>
        <w:rPr>
          <w:rFonts w:asciiTheme="minorHAnsi" w:hAnsiTheme="minorHAnsi"/>
          <w:noProof/>
          <w:sz w:val="22"/>
        </w:rPr>
      </w:pPr>
      <w:hyperlink w:anchor="_Toc256000013" w:history="1">
        <w:r w:rsidR="007B47E0">
          <w:rPr>
            <w:rStyle w:val="aff7"/>
          </w:rPr>
          <w:t>11</w:t>
        </w:r>
        <w:r w:rsidR="007B47E0">
          <w:rPr>
            <w:rFonts w:asciiTheme="minorHAnsi" w:hAnsiTheme="minorHAnsi"/>
            <w:noProof/>
            <w:sz w:val="22"/>
          </w:rPr>
          <w:tab/>
        </w:r>
        <w:r w:rsidR="007B47E0" w:rsidRPr="009E2723">
          <w:rPr>
            <w:rStyle w:val="aff7"/>
            <w:lang w:val="kk"/>
          </w:rPr>
          <w:t>ТБЖ жұмыс істеу процесі</w:t>
        </w:r>
        <w:r w:rsidR="007B47E0">
          <w:tab/>
        </w:r>
        <w:r w:rsidR="007B47E0">
          <w:fldChar w:fldCharType="begin"/>
        </w:r>
        <w:r w:rsidR="007B47E0">
          <w:instrText xml:space="preserve"> PAGEREF _Toc256000013 \h </w:instrText>
        </w:r>
        <w:r w:rsidR="007B47E0">
          <w:fldChar w:fldCharType="separate"/>
        </w:r>
        <w:r w:rsidR="007B47E0">
          <w:t>13</w:t>
        </w:r>
        <w:r w:rsidR="007B47E0">
          <w:fldChar w:fldCharType="end"/>
        </w:r>
      </w:hyperlink>
    </w:p>
    <w:p w14:paraId="5FE66A34" w14:textId="77777777" w:rsidR="00FE117A" w:rsidRDefault="00A26FD2">
      <w:pPr>
        <w:pStyle w:val="13"/>
        <w:tabs>
          <w:tab w:val="left" w:pos="480"/>
          <w:tab w:val="right" w:leader="dot" w:pos="9628"/>
        </w:tabs>
        <w:rPr>
          <w:rFonts w:asciiTheme="minorHAnsi" w:hAnsiTheme="minorHAnsi"/>
          <w:noProof/>
          <w:sz w:val="22"/>
        </w:rPr>
      </w:pPr>
      <w:hyperlink w:anchor="_Toc256000014" w:history="1">
        <w:r w:rsidR="007B47E0">
          <w:rPr>
            <w:rStyle w:val="aff7"/>
          </w:rPr>
          <w:t>12</w:t>
        </w:r>
        <w:r w:rsidR="007B47E0">
          <w:rPr>
            <w:rFonts w:asciiTheme="minorHAnsi" w:hAnsiTheme="minorHAnsi"/>
            <w:noProof/>
            <w:sz w:val="22"/>
          </w:rPr>
          <w:tab/>
        </w:r>
        <w:r w:rsidR="007B47E0">
          <w:rPr>
            <w:rStyle w:val="aff7"/>
            <w:lang w:val="kk"/>
          </w:rPr>
          <w:t>Ішкі және сыртқы орта</w:t>
        </w:r>
        <w:r w:rsidR="007B47E0">
          <w:tab/>
        </w:r>
        <w:r w:rsidR="007B47E0">
          <w:fldChar w:fldCharType="begin"/>
        </w:r>
        <w:r w:rsidR="007B47E0">
          <w:instrText xml:space="preserve"> PAGEREF _Toc256000014 \h </w:instrText>
        </w:r>
        <w:r w:rsidR="007B47E0">
          <w:fldChar w:fldCharType="separate"/>
        </w:r>
        <w:r w:rsidR="007B47E0">
          <w:t>14</w:t>
        </w:r>
        <w:r w:rsidR="007B47E0">
          <w:fldChar w:fldCharType="end"/>
        </w:r>
      </w:hyperlink>
    </w:p>
    <w:p w14:paraId="258542C1" w14:textId="77777777" w:rsidR="00FE117A" w:rsidRDefault="00A26FD2">
      <w:pPr>
        <w:pStyle w:val="13"/>
        <w:tabs>
          <w:tab w:val="left" w:pos="480"/>
          <w:tab w:val="right" w:leader="dot" w:pos="9628"/>
        </w:tabs>
        <w:rPr>
          <w:rFonts w:asciiTheme="minorHAnsi" w:hAnsiTheme="minorHAnsi"/>
          <w:noProof/>
          <w:sz w:val="22"/>
        </w:rPr>
      </w:pPr>
      <w:hyperlink w:anchor="_Toc256000016" w:history="1">
        <w:r w:rsidR="007B47E0">
          <w:rPr>
            <w:rStyle w:val="aff7"/>
          </w:rPr>
          <w:t>13</w:t>
        </w:r>
        <w:r w:rsidR="007B47E0">
          <w:rPr>
            <w:rFonts w:asciiTheme="minorHAnsi" w:hAnsiTheme="minorHAnsi"/>
            <w:noProof/>
            <w:sz w:val="22"/>
          </w:rPr>
          <w:tab/>
        </w:r>
        <w:r w:rsidR="007B47E0" w:rsidRPr="002A1EA8">
          <w:rPr>
            <w:rStyle w:val="aff7"/>
            <w:lang w:val="kk"/>
          </w:rPr>
          <w:t>Тәуекел - тәбетті және Қоғамның негізгі тәуекелдеріне төзімділік деңгейін анықтау</w:t>
        </w:r>
        <w:r w:rsidR="007B47E0">
          <w:tab/>
        </w:r>
        <w:r w:rsidR="007B47E0">
          <w:fldChar w:fldCharType="begin"/>
        </w:r>
        <w:r w:rsidR="007B47E0">
          <w:instrText xml:space="preserve"> PAGEREF _Toc256000016 \h </w:instrText>
        </w:r>
        <w:r w:rsidR="007B47E0">
          <w:fldChar w:fldCharType="separate"/>
        </w:r>
        <w:r w:rsidR="007B47E0">
          <w:t>14</w:t>
        </w:r>
        <w:r w:rsidR="007B47E0">
          <w:fldChar w:fldCharType="end"/>
        </w:r>
      </w:hyperlink>
    </w:p>
    <w:p w14:paraId="045EB53E" w14:textId="77777777" w:rsidR="00FE117A" w:rsidRDefault="00A26FD2">
      <w:pPr>
        <w:pStyle w:val="13"/>
        <w:tabs>
          <w:tab w:val="left" w:pos="480"/>
          <w:tab w:val="right" w:leader="dot" w:pos="9628"/>
        </w:tabs>
        <w:rPr>
          <w:rFonts w:asciiTheme="minorHAnsi" w:hAnsiTheme="minorHAnsi"/>
          <w:noProof/>
          <w:sz w:val="22"/>
        </w:rPr>
      </w:pPr>
      <w:hyperlink w:anchor="_Toc256000017" w:history="1">
        <w:r w:rsidR="007B47E0">
          <w:rPr>
            <w:rStyle w:val="aff7"/>
          </w:rPr>
          <w:t>14</w:t>
        </w:r>
        <w:r w:rsidR="007B47E0">
          <w:rPr>
            <w:rFonts w:asciiTheme="minorHAnsi" w:hAnsiTheme="minorHAnsi"/>
            <w:noProof/>
            <w:sz w:val="22"/>
          </w:rPr>
          <w:tab/>
        </w:r>
        <w:r w:rsidR="007B47E0" w:rsidRPr="003C3CFD">
          <w:rPr>
            <w:rStyle w:val="aff7"/>
            <w:lang w:val="kk"/>
          </w:rPr>
          <w:t>Тәуекелдерді анықтау</w:t>
        </w:r>
        <w:r w:rsidR="007B47E0">
          <w:tab/>
        </w:r>
        <w:r w:rsidR="007B47E0">
          <w:fldChar w:fldCharType="begin"/>
        </w:r>
        <w:r w:rsidR="007B47E0">
          <w:instrText xml:space="preserve"> PAGEREF _Toc256000017 \h </w:instrText>
        </w:r>
        <w:r w:rsidR="007B47E0">
          <w:fldChar w:fldCharType="separate"/>
        </w:r>
        <w:r w:rsidR="007B47E0">
          <w:t>15</w:t>
        </w:r>
        <w:r w:rsidR="007B47E0">
          <w:fldChar w:fldCharType="end"/>
        </w:r>
      </w:hyperlink>
    </w:p>
    <w:p w14:paraId="405BB7CE" w14:textId="77777777" w:rsidR="00FE117A" w:rsidRDefault="00A26FD2">
      <w:pPr>
        <w:pStyle w:val="13"/>
        <w:tabs>
          <w:tab w:val="left" w:pos="480"/>
          <w:tab w:val="right" w:leader="dot" w:pos="9628"/>
        </w:tabs>
        <w:rPr>
          <w:rFonts w:asciiTheme="minorHAnsi" w:hAnsiTheme="minorHAnsi"/>
          <w:noProof/>
          <w:sz w:val="22"/>
        </w:rPr>
      </w:pPr>
      <w:hyperlink w:anchor="_Toc256000019" w:history="1">
        <w:r w:rsidR="007B47E0">
          <w:rPr>
            <w:rStyle w:val="aff7"/>
          </w:rPr>
          <w:t>15</w:t>
        </w:r>
        <w:r w:rsidR="007B47E0">
          <w:rPr>
            <w:rFonts w:asciiTheme="minorHAnsi" w:hAnsiTheme="minorHAnsi"/>
            <w:noProof/>
            <w:sz w:val="22"/>
          </w:rPr>
          <w:tab/>
        </w:r>
        <w:r w:rsidR="007B47E0" w:rsidRPr="00051F73">
          <w:rPr>
            <w:rStyle w:val="aff7"/>
            <w:lang w:val="kk"/>
          </w:rPr>
          <w:t>Тәуекелдерді бағалау</w:t>
        </w:r>
        <w:r w:rsidR="007B47E0">
          <w:tab/>
        </w:r>
        <w:r w:rsidR="007B47E0">
          <w:fldChar w:fldCharType="begin"/>
        </w:r>
        <w:r w:rsidR="007B47E0">
          <w:instrText xml:space="preserve"> PAGEREF _Toc256000019 \h </w:instrText>
        </w:r>
        <w:r w:rsidR="007B47E0">
          <w:fldChar w:fldCharType="separate"/>
        </w:r>
        <w:r w:rsidR="007B47E0">
          <w:t>15</w:t>
        </w:r>
        <w:r w:rsidR="007B47E0">
          <w:fldChar w:fldCharType="end"/>
        </w:r>
      </w:hyperlink>
    </w:p>
    <w:p w14:paraId="19A74117" w14:textId="77777777" w:rsidR="00FE117A" w:rsidRDefault="00A26FD2">
      <w:pPr>
        <w:pStyle w:val="13"/>
        <w:tabs>
          <w:tab w:val="left" w:pos="480"/>
          <w:tab w:val="right" w:leader="dot" w:pos="9628"/>
        </w:tabs>
        <w:rPr>
          <w:rFonts w:asciiTheme="minorHAnsi" w:hAnsiTheme="minorHAnsi"/>
          <w:noProof/>
          <w:sz w:val="22"/>
        </w:rPr>
      </w:pPr>
      <w:hyperlink w:anchor="_Toc256000020" w:history="1">
        <w:r w:rsidR="007B47E0">
          <w:rPr>
            <w:rStyle w:val="aff7"/>
          </w:rPr>
          <w:t>16</w:t>
        </w:r>
        <w:r w:rsidR="007B47E0">
          <w:rPr>
            <w:rFonts w:asciiTheme="minorHAnsi" w:hAnsiTheme="minorHAnsi"/>
            <w:noProof/>
            <w:sz w:val="22"/>
          </w:rPr>
          <w:tab/>
        </w:r>
        <w:r w:rsidR="007B47E0" w:rsidRPr="00051F73">
          <w:rPr>
            <w:rStyle w:val="aff7"/>
            <w:lang w:val="kk"/>
          </w:rPr>
          <w:t>Тәуекелдерді басқару</w:t>
        </w:r>
        <w:r w:rsidR="007B47E0">
          <w:tab/>
        </w:r>
        <w:r w:rsidR="007B47E0">
          <w:fldChar w:fldCharType="begin"/>
        </w:r>
        <w:r w:rsidR="007B47E0">
          <w:instrText xml:space="preserve"> PAGEREF _Toc256000020 \h </w:instrText>
        </w:r>
        <w:r w:rsidR="007B47E0">
          <w:fldChar w:fldCharType="separate"/>
        </w:r>
        <w:r w:rsidR="007B47E0">
          <w:t>16</w:t>
        </w:r>
        <w:r w:rsidR="007B47E0">
          <w:fldChar w:fldCharType="end"/>
        </w:r>
      </w:hyperlink>
    </w:p>
    <w:p w14:paraId="4078CE5F" w14:textId="77777777" w:rsidR="00FE117A" w:rsidRDefault="00A26FD2">
      <w:pPr>
        <w:pStyle w:val="13"/>
        <w:tabs>
          <w:tab w:val="left" w:pos="480"/>
          <w:tab w:val="right" w:leader="dot" w:pos="9628"/>
        </w:tabs>
        <w:rPr>
          <w:rFonts w:asciiTheme="minorHAnsi" w:hAnsiTheme="minorHAnsi"/>
          <w:noProof/>
          <w:sz w:val="22"/>
        </w:rPr>
      </w:pPr>
      <w:hyperlink w:anchor="_Toc256000021" w:history="1">
        <w:r w:rsidR="007B47E0">
          <w:rPr>
            <w:rStyle w:val="aff7"/>
          </w:rPr>
          <w:t>17</w:t>
        </w:r>
        <w:r w:rsidR="007B47E0">
          <w:rPr>
            <w:rFonts w:asciiTheme="minorHAnsi" w:hAnsiTheme="minorHAnsi"/>
            <w:noProof/>
            <w:sz w:val="22"/>
          </w:rPr>
          <w:tab/>
        </w:r>
        <w:r w:rsidR="007B47E0" w:rsidRPr="00DB7D79">
          <w:rPr>
            <w:rStyle w:val="aff7"/>
            <w:lang w:val="kk"/>
          </w:rPr>
          <w:t>Бақылау әрекеттері</w:t>
        </w:r>
        <w:r w:rsidR="007B47E0">
          <w:tab/>
        </w:r>
        <w:r w:rsidR="007B47E0">
          <w:fldChar w:fldCharType="begin"/>
        </w:r>
        <w:r w:rsidR="007B47E0">
          <w:instrText xml:space="preserve"> PAGEREF _Toc256000021 \h </w:instrText>
        </w:r>
        <w:r w:rsidR="007B47E0">
          <w:fldChar w:fldCharType="separate"/>
        </w:r>
        <w:r w:rsidR="007B47E0">
          <w:t>17</w:t>
        </w:r>
        <w:r w:rsidR="007B47E0">
          <w:fldChar w:fldCharType="end"/>
        </w:r>
      </w:hyperlink>
    </w:p>
    <w:p w14:paraId="7591E322" w14:textId="77777777" w:rsidR="00FE117A" w:rsidRDefault="00A26FD2">
      <w:pPr>
        <w:pStyle w:val="13"/>
        <w:tabs>
          <w:tab w:val="left" w:pos="480"/>
          <w:tab w:val="right" w:leader="dot" w:pos="9628"/>
        </w:tabs>
        <w:rPr>
          <w:rFonts w:asciiTheme="minorHAnsi" w:hAnsiTheme="minorHAnsi"/>
          <w:noProof/>
          <w:sz w:val="22"/>
        </w:rPr>
      </w:pPr>
      <w:hyperlink w:anchor="_Toc256000022" w:history="1">
        <w:r w:rsidR="007B47E0">
          <w:rPr>
            <w:rStyle w:val="aff7"/>
          </w:rPr>
          <w:t>18</w:t>
        </w:r>
        <w:r w:rsidR="007B47E0">
          <w:rPr>
            <w:rFonts w:asciiTheme="minorHAnsi" w:hAnsiTheme="minorHAnsi"/>
            <w:noProof/>
            <w:sz w:val="22"/>
          </w:rPr>
          <w:tab/>
        </w:r>
        <w:r w:rsidR="007B47E0" w:rsidRPr="00DB7D79">
          <w:rPr>
            <w:rStyle w:val="aff7"/>
            <w:lang w:val="kk"/>
          </w:rPr>
          <w:t>Ақпарат алмасу;</w:t>
        </w:r>
        <w:r w:rsidR="007B47E0">
          <w:tab/>
        </w:r>
        <w:r w:rsidR="007B47E0">
          <w:fldChar w:fldCharType="begin"/>
        </w:r>
        <w:r w:rsidR="007B47E0">
          <w:instrText xml:space="preserve"> PAGEREF _Toc256000022 \h </w:instrText>
        </w:r>
        <w:r w:rsidR="007B47E0">
          <w:fldChar w:fldCharType="separate"/>
        </w:r>
        <w:r w:rsidR="007B47E0">
          <w:t>17</w:t>
        </w:r>
        <w:r w:rsidR="007B47E0">
          <w:fldChar w:fldCharType="end"/>
        </w:r>
      </w:hyperlink>
    </w:p>
    <w:p w14:paraId="78C37A45" w14:textId="77777777" w:rsidR="00FE117A" w:rsidRDefault="00A26FD2">
      <w:pPr>
        <w:pStyle w:val="13"/>
        <w:tabs>
          <w:tab w:val="left" w:pos="480"/>
          <w:tab w:val="right" w:leader="dot" w:pos="9628"/>
        </w:tabs>
        <w:rPr>
          <w:rFonts w:asciiTheme="minorHAnsi" w:hAnsiTheme="minorHAnsi"/>
          <w:noProof/>
          <w:sz w:val="22"/>
        </w:rPr>
      </w:pPr>
      <w:hyperlink w:anchor="_Toc256000023" w:history="1">
        <w:r w:rsidR="007B47E0">
          <w:rPr>
            <w:rStyle w:val="aff7"/>
          </w:rPr>
          <w:t>19</w:t>
        </w:r>
        <w:r w:rsidR="007B47E0">
          <w:rPr>
            <w:rFonts w:asciiTheme="minorHAnsi" w:hAnsiTheme="minorHAnsi"/>
            <w:noProof/>
            <w:sz w:val="22"/>
          </w:rPr>
          <w:tab/>
        </w:r>
        <w:r w:rsidR="007B47E0" w:rsidRPr="00CE1AEE">
          <w:rPr>
            <w:rStyle w:val="aff7"/>
            <w:lang w:val="kk"/>
          </w:rPr>
          <w:t>Мониторинг</w:t>
        </w:r>
        <w:r w:rsidR="007B47E0">
          <w:tab/>
        </w:r>
        <w:r w:rsidR="007B47E0">
          <w:fldChar w:fldCharType="begin"/>
        </w:r>
        <w:r w:rsidR="007B47E0">
          <w:instrText xml:space="preserve"> PAGEREF _Toc256000023 \h </w:instrText>
        </w:r>
        <w:r w:rsidR="007B47E0">
          <w:fldChar w:fldCharType="separate"/>
        </w:r>
        <w:r w:rsidR="007B47E0">
          <w:t>17</w:t>
        </w:r>
        <w:r w:rsidR="007B47E0">
          <w:fldChar w:fldCharType="end"/>
        </w:r>
      </w:hyperlink>
    </w:p>
    <w:p w14:paraId="7E36B10F" w14:textId="77777777" w:rsidR="00FE117A" w:rsidRDefault="00A26FD2">
      <w:pPr>
        <w:pStyle w:val="13"/>
        <w:tabs>
          <w:tab w:val="left" w:pos="480"/>
          <w:tab w:val="right" w:leader="dot" w:pos="9628"/>
        </w:tabs>
        <w:rPr>
          <w:rFonts w:asciiTheme="minorHAnsi" w:hAnsiTheme="minorHAnsi"/>
          <w:noProof/>
          <w:sz w:val="22"/>
        </w:rPr>
      </w:pPr>
      <w:hyperlink w:anchor="_Toc256000024" w:history="1">
        <w:r w:rsidR="007B47E0">
          <w:rPr>
            <w:rStyle w:val="aff7"/>
          </w:rPr>
          <w:t>20</w:t>
        </w:r>
        <w:r w:rsidR="007B47E0">
          <w:rPr>
            <w:rFonts w:asciiTheme="minorHAnsi" w:hAnsiTheme="minorHAnsi"/>
            <w:noProof/>
            <w:sz w:val="22"/>
          </w:rPr>
          <w:tab/>
        </w:r>
        <w:r w:rsidR="007B47E0" w:rsidRPr="009E2723">
          <w:rPr>
            <w:rStyle w:val="aff7"/>
            <w:lang w:val="kk"/>
          </w:rPr>
          <w:t>Тәуекелдерді басқару процесінің стратегиялық жоспарлау және операциялық қызмет, бюджеттеу және ынталандыру процестерімен байланысы</w:t>
        </w:r>
        <w:r w:rsidR="007B47E0">
          <w:tab/>
        </w:r>
        <w:r w:rsidR="007B47E0">
          <w:fldChar w:fldCharType="begin"/>
        </w:r>
        <w:r w:rsidR="007B47E0">
          <w:instrText xml:space="preserve"> PAGEREF _Toc256000024 \h </w:instrText>
        </w:r>
        <w:r w:rsidR="007B47E0">
          <w:fldChar w:fldCharType="separate"/>
        </w:r>
        <w:r w:rsidR="007B47E0">
          <w:t>18</w:t>
        </w:r>
        <w:r w:rsidR="007B47E0">
          <w:fldChar w:fldCharType="end"/>
        </w:r>
      </w:hyperlink>
    </w:p>
    <w:p w14:paraId="1333805E" w14:textId="77777777" w:rsidR="00FE117A" w:rsidRDefault="00A26FD2">
      <w:pPr>
        <w:pStyle w:val="13"/>
        <w:tabs>
          <w:tab w:val="left" w:pos="480"/>
          <w:tab w:val="right" w:leader="dot" w:pos="9628"/>
        </w:tabs>
        <w:rPr>
          <w:rFonts w:asciiTheme="minorHAnsi" w:hAnsiTheme="minorHAnsi"/>
          <w:noProof/>
          <w:sz w:val="22"/>
        </w:rPr>
      </w:pPr>
      <w:hyperlink w:anchor="_Toc256000025" w:history="1">
        <w:r w:rsidR="007B47E0">
          <w:rPr>
            <w:rStyle w:val="aff7"/>
          </w:rPr>
          <w:t>21</w:t>
        </w:r>
        <w:r w:rsidR="007B47E0">
          <w:rPr>
            <w:rFonts w:asciiTheme="minorHAnsi" w:hAnsiTheme="minorHAnsi"/>
            <w:noProof/>
            <w:sz w:val="22"/>
          </w:rPr>
          <w:tab/>
        </w:r>
        <w:r w:rsidR="007B47E0" w:rsidRPr="00FD504C">
          <w:rPr>
            <w:rStyle w:val="aff7"/>
            <w:lang w:val="kk"/>
          </w:rPr>
          <w:t>Тәуекелдер туралы ақпараттың құпиялылығына қойылатын талаптар</w:t>
        </w:r>
        <w:r w:rsidR="007B47E0">
          <w:tab/>
        </w:r>
        <w:r w:rsidR="007B47E0">
          <w:fldChar w:fldCharType="begin"/>
        </w:r>
        <w:r w:rsidR="007B47E0">
          <w:instrText xml:space="preserve"> PAGEREF _Toc256000025 \h </w:instrText>
        </w:r>
        <w:r w:rsidR="007B47E0">
          <w:fldChar w:fldCharType="separate"/>
        </w:r>
        <w:r w:rsidR="007B47E0">
          <w:t>19</w:t>
        </w:r>
        <w:r w:rsidR="007B47E0">
          <w:fldChar w:fldCharType="end"/>
        </w:r>
      </w:hyperlink>
    </w:p>
    <w:p w14:paraId="39D049A0" w14:textId="77777777" w:rsidR="00FE117A" w:rsidRDefault="00A26FD2">
      <w:pPr>
        <w:pStyle w:val="13"/>
        <w:tabs>
          <w:tab w:val="left" w:pos="480"/>
          <w:tab w:val="right" w:leader="dot" w:pos="9628"/>
        </w:tabs>
        <w:rPr>
          <w:rFonts w:asciiTheme="minorHAnsi" w:hAnsiTheme="minorHAnsi"/>
          <w:noProof/>
          <w:sz w:val="22"/>
        </w:rPr>
      </w:pPr>
      <w:hyperlink w:anchor="_Toc256000026" w:history="1">
        <w:r w:rsidR="007B47E0">
          <w:rPr>
            <w:rStyle w:val="aff7"/>
          </w:rPr>
          <w:t>22</w:t>
        </w:r>
        <w:r w:rsidR="007B47E0">
          <w:rPr>
            <w:rFonts w:asciiTheme="minorHAnsi" w:hAnsiTheme="minorHAnsi"/>
            <w:noProof/>
            <w:sz w:val="22"/>
          </w:rPr>
          <w:tab/>
        </w:r>
        <w:r w:rsidR="007B47E0" w:rsidRPr="002B774F">
          <w:rPr>
            <w:rStyle w:val="aff7"/>
            <w:lang w:val="kk"/>
          </w:rPr>
          <w:t>ТБЖ тиімділік өлшемшарттары</w:t>
        </w:r>
        <w:r w:rsidR="007B47E0">
          <w:tab/>
        </w:r>
        <w:r w:rsidR="007B47E0">
          <w:fldChar w:fldCharType="begin"/>
        </w:r>
        <w:r w:rsidR="007B47E0">
          <w:instrText xml:space="preserve"> PAGEREF _Toc256000026 \h </w:instrText>
        </w:r>
        <w:r w:rsidR="007B47E0">
          <w:fldChar w:fldCharType="separate"/>
        </w:r>
        <w:r w:rsidR="007B47E0">
          <w:t>19</w:t>
        </w:r>
        <w:r w:rsidR="007B47E0">
          <w:fldChar w:fldCharType="end"/>
        </w:r>
      </w:hyperlink>
    </w:p>
    <w:p w14:paraId="06A550CD" w14:textId="77777777" w:rsidR="00FE117A" w:rsidRDefault="00A26FD2">
      <w:pPr>
        <w:pStyle w:val="13"/>
        <w:tabs>
          <w:tab w:val="left" w:pos="480"/>
          <w:tab w:val="right" w:leader="dot" w:pos="9628"/>
        </w:tabs>
        <w:rPr>
          <w:rFonts w:asciiTheme="minorHAnsi" w:hAnsiTheme="minorHAnsi"/>
          <w:noProof/>
          <w:sz w:val="22"/>
        </w:rPr>
      </w:pPr>
      <w:hyperlink w:anchor="_Toc256000027" w:history="1">
        <w:r w:rsidR="007B47E0">
          <w:rPr>
            <w:rStyle w:val="aff7"/>
            <w:lang w:eastAsia="en-US"/>
          </w:rPr>
          <w:t>23</w:t>
        </w:r>
        <w:r w:rsidR="007B47E0">
          <w:rPr>
            <w:rFonts w:asciiTheme="minorHAnsi" w:hAnsiTheme="minorHAnsi"/>
            <w:noProof/>
            <w:sz w:val="22"/>
            <w:lang w:eastAsia="en-US"/>
          </w:rPr>
          <w:tab/>
        </w:r>
        <w:r w:rsidR="007B47E0" w:rsidRPr="00875D82">
          <w:rPr>
            <w:rStyle w:val="aff7"/>
            <w:lang w:val="kk" w:eastAsia="en-US"/>
          </w:rPr>
          <w:t>Қосымшалар</w:t>
        </w:r>
        <w:r w:rsidR="007B47E0">
          <w:tab/>
        </w:r>
        <w:r w:rsidR="007B47E0">
          <w:fldChar w:fldCharType="begin"/>
        </w:r>
        <w:r w:rsidR="007B47E0">
          <w:instrText xml:space="preserve"> PAGEREF _Toc256000027 \h </w:instrText>
        </w:r>
        <w:r w:rsidR="007B47E0">
          <w:fldChar w:fldCharType="separate"/>
        </w:r>
        <w:r w:rsidR="007B47E0">
          <w:t>20</w:t>
        </w:r>
        <w:r w:rsidR="007B47E0">
          <w:fldChar w:fldCharType="end"/>
        </w:r>
      </w:hyperlink>
    </w:p>
    <w:p w14:paraId="0F197B81" w14:textId="77777777" w:rsidR="00534E89" w:rsidRDefault="007B47E0" w:rsidP="00E57CD5">
      <w:r w:rsidRPr="009E2723">
        <w:fldChar w:fldCharType="end"/>
      </w:r>
      <w:r w:rsidR="008C52FC">
        <w:rPr>
          <w:lang w:val="kk"/>
        </w:rPr>
        <w:t>23</w:t>
      </w:r>
      <w:r w:rsidR="008C52FC">
        <w:rPr>
          <w:lang w:val="kk"/>
        </w:rPr>
        <w:tab/>
        <w:t>Қосымшалар</w:t>
      </w:r>
    </w:p>
    <w:p w14:paraId="5FA3ABB9" w14:textId="75468FEF" w:rsidR="00B62DF0" w:rsidRPr="00A33487" w:rsidRDefault="007B47E0" w:rsidP="00E57CD5">
      <w:pPr>
        <w:rPr>
          <w:bCs/>
          <w:iCs/>
          <w:lang w:val="kk"/>
        </w:rPr>
      </w:pPr>
      <w:r>
        <w:rPr>
          <w:lang w:val="kk"/>
        </w:rPr>
        <w:t>23.1</w:t>
      </w:r>
      <w:r>
        <w:rPr>
          <w:lang w:val="kk"/>
        </w:rPr>
        <w:tab/>
        <w:t>1-қосымша. Тәуекелдерді басқару туралы есе</w:t>
      </w:r>
      <w:r w:rsidR="00A33487">
        <w:rPr>
          <w:lang w:val="kk"/>
        </w:rPr>
        <w:t>птің құрылымы мен мазмұны.……</w:t>
      </w:r>
      <w:r w:rsidR="00A33487" w:rsidRPr="00B7225C">
        <w:rPr>
          <w:iCs/>
          <w:lang w:val="kk"/>
        </w:rPr>
        <w:t>...</w:t>
      </w:r>
      <w:r w:rsidR="00A33487">
        <w:rPr>
          <w:iCs/>
          <w:lang w:val="kk"/>
        </w:rPr>
        <w:t>.</w:t>
      </w:r>
      <w:r w:rsidR="00A33487" w:rsidRPr="00B7225C">
        <w:rPr>
          <w:iCs/>
          <w:lang w:val="kk"/>
        </w:rPr>
        <w:t>...</w:t>
      </w:r>
      <w:r>
        <w:rPr>
          <w:lang w:val="kk"/>
        </w:rPr>
        <w:t>22</w:t>
      </w:r>
    </w:p>
    <w:p w14:paraId="24FFCA53" w14:textId="05D4ECC7" w:rsidR="00B62DF0" w:rsidRPr="00A33487" w:rsidRDefault="007B47E0" w:rsidP="00E57CD5">
      <w:pPr>
        <w:pStyle w:val="31"/>
        <w:ind w:left="0" w:firstLine="0"/>
        <w:rPr>
          <w:lang w:val="kk" w:eastAsia="en-US"/>
        </w:rPr>
      </w:pPr>
      <w:r w:rsidRPr="00B7225C">
        <w:rPr>
          <w:b w:val="0"/>
          <w:bCs w:val="0"/>
          <w:iCs/>
          <w:lang w:val="kk"/>
        </w:rPr>
        <w:t>23.2</w:t>
      </w:r>
      <w:r w:rsidRPr="00B7225C">
        <w:rPr>
          <w:b w:val="0"/>
          <w:bCs w:val="0"/>
          <w:iCs/>
          <w:lang w:val="kk"/>
        </w:rPr>
        <w:tab/>
        <w:t>2-қосымша. Тәуекелдерді басқару бойынша есептерді ұсыну мерзімдері................</w:t>
      </w:r>
      <w:r w:rsidR="00A33487" w:rsidRPr="00B7225C">
        <w:rPr>
          <w:b w:val="0"/>
          <w:bCs w:val="0"/>
          <w:iCs/>
          <w:lang w:val="kk"/>
        </w:rPr>
        <w:t>...</w:t>
      </w:r>
      <w:r w:rsidR="00A33487">
        <w:rPr>
          <w:b w:val="0"/>
          <w:bCs w:val="0"/>
          <w:iCs/>
          <w:lang w:val="kk"/>
        </w:rPr>
        <w:t>..</w:t>
      </w:r>
      <w:r w:rsidRPr="00B7225C">
        <w:rPr>
          <w:b w:val="0"/>
          <w:bCs w:val="0"/>
          <w:iCs/>
          <w:lang w:val="kk"/>
        </w:rPr>
        <w:t>23</w:t>
      </w:r>
    </w:p>
    <w:p w14:paraId="04019E22" w14:textId="77777777" w:rsidR="00B62DF0" w:rsidRPr="00A33487" w:rsidRDefault="00B62DF0" w:rsidP="00764E84">
      <w:pPr>
        <w:rPr>
          <w:lang w:val="kk"/>
        </w:rPr>
      </w:pPr>
    </w:p>
    <w:p w14:paraId="4D1C38DF" w14:textId="77777777" w:rsidR="00534E89" w:rsidRPr="00A33487" w:rsidRDefault="00534E89" w:rsidP="00534E89">
      <w:pPr>
        <w:rPr>
          <w:lang w:val="kk"/>
        </w:rPr>
      </w:pPr>
    </w:p>
    <w:p w14:paraId="4EBE9788" w14:textId="77777777" w:rsidR="00534E89" w:rsidRPr="00A33487" w:rsidRDefault="00534E89" w:rsidP="00534E89">
      <w:pPr>
        <w:rPr>
          <w:lang w:val="kk"/>
        </w:rPr>
      </w:pPr>
    </w:p>
    <w:p w14:paraId="00C8120E" w14:textId="77777777" w:rsidR="00534E89" w:rsidRPr="00A33487" w:rsidRDefault="00534E89" w:rsidP="00534E89">
      <w:pPr>
        <w:rPr>
          <w:lang w:val="kk"/>
        </w:rPr>
      </w:pPr>
    </w:p>
    <w:p w14:paraId="166947CE" w14:textId="77777777" w:rsidR="00534E89" w:rsidRPr="00A33487" w:rsidRDefault="00534E89" w:rsidP="00534E89">
      <w:pPr>
        <w:rPr>
          <w:lang w:val="kk"/>
        </w:rPr>
      </w:pPr>
    </w:p>
    <w:p w14:paraId="5FF45D76" w14:textId="77777777" w:rsidR="00534E89" w:rsidRPr="00A33487" w:rsidRDefault="00534E89" w:rsidP="00534E89">
      <w:pPr>
        <w:rPr>
          <w:lang w:val="kk"/>
        </w:rPr>
      </w:pPr>
    </w:p>
    <w:p w14:paraId="3CB262FA" w14:textId="77777777" w:rsidR="00534E89" w:rsidRPr="00A33487" w:rsidRDefault="00534E89" w:rsidP="00534E89">
      <w:pPr>
        <w:rPr>
          <w:lang w:val="kk"/>
        </w:rPr>
      </w:pPr>
    </w:p>
    <w:p w14:paraId="228BF095" w14:textId="77777777" w:rsidR="00534E89" w:rsidRPr="00A33487" w:rsidRDefault="00534E89" w:rsidP="00534E89">
      <w:pPr>
        <w:rPr>
          <w:lang w:val="kk"/>
        </w:rPr>
      </w:pPr>
    </w:p>
    <w:p w14:paraId="6D993CD9" w14:textId="77777777" w:rsidR="00534E89" w:rsidRPr="00180DC2" w:rsidRDefault="00534E89" w:rsidP="00534E89">
      <w:pPr>
        <w:rPr>
          <w:lang w:val="kk-KZ"/>
        </w:rPr>
      </w:pPr>
    </w:p>
    <w:p w14:paraId="2AC03DEE" w14:textId="77777777" w:rsidR="00534E89" w:rsidRPr="00A33487" w:rsidRDefault="00534E89" w:rsidP="00534E89">
      <w:pPr>
        <w:rPr>
          <w:lang w:val="kk"/>
        </w:rPr>
      </w:pPr>
    </w:p>
    <w:p w14:paraId="2C1498EC" w14:textId="77777777" w:rsidR="00534E89" w:rsidRPr="00A33487" w:rsidRDefault="00534E89" w:rsidP="00534E89">
      <w:pPr>
        <w:rPr>
          <w:lang w:val="kk"/>
        </w:rPr>
      </w:pPr>
    </w:p>
    <w:p w14:paraId="2D3B57D3" w14:textId="77777777" w:rsidR="00764E84" w:rsidRPr="00A33487" w:rsidRDefault="00764E84" w:rsidP="00534E89">
      <w:pPr>
        <w:rPr>
          <w:lang w:val="kk"/>
        </w:rPr>
      </w:pPr>
    </w:p>
    <w:p w14:paraId="58A4F512" w14:textId="77777777" w:rsidR="00764E84" w:rsidRPr="00A33487" w:rsidRDefault="00764E84" w:rsidP="00534E89">
      <w:pPr>
        <w:rPr>
          <w:lang w:val="kk"/>
        </w:rPr>
      </w:pPr>
    </w:p>
    <w:p w14:paraId="4B5A8EF4" w14:textId="77777777" w:rsidR="00764E84" w:rsidRPr="00A33487" w:rsidRDefault="00764E84" w:rsidP="00534E89">
      <w:pPr>
        <w:rPr>
          <w:lang w:val="kk"/>
        </w:rPr>
      </w:pPr>
    </w:p>
    <w:p w14:paraId="6C2AF131" w14:textId="77777777" w:rsidR="00764E84" w:rsidRPr="00A33487" w:rsidRDefault="00764E84" w:rsidP="00534E89">
      <w:pPr>
        <w:rPr>
          <w:lang w:val="kk"/>
        </w:rPr>
      </w:pPr>
    </w:p>
    <w:p w14:paraId="4673DABD" w14:textId="77777777" w:rsidR="006C73EE" w:rsidRPr="00A33487" w:rsidRDefault="006C73EE" w:rsidP="00534E89">
      <w:pPr>
        <w:rPr>
          <w:lang w:val="kk"/>
        </w:rPr>
      </w:pPr>
    </w:p>
    <w:p w14:paraId="659B5AE7" w14:textId="77777777" w:rsidR="00102E4D" w:rsidRPr="00A33487" w:rsidRDefault="007B47E0" w:rsidP="00DB0D45">
      <w:pPr>
        <w:pStyle w:val="1"/>
        <w:numPr>
          <w:ilvl w:val="0"/>
          <w:numId w:val="6"/>
        </w:numPr>
        <w:rPr>
          <w:lang w:val="kk"/>
        </w:rPr>
      </w:pPr>
      <w:bookmarkStart w:id="6" w:name="_Toc256000005"/>
      <w:r w:rsidRPr="009E2723">
        <w:rPr>
          <w:lang w:val="kk"/>
        </w:rPr>
        <w:lastRenderedPageBreak/>
        <w:t>Терминдер, анықтамалар және қысқарған сөздер</w:t>
      </w:r>
      <w:bookmarkEnd w:id="6"/>
    </w:p>
    <w:p w14:paraId="13FB2C62" w14:textId="77777777" w:rsidR="00E41470" w:rsidRPr="00A33487" w:rsidRDefault="00E41470" w:rsidP="00D17211">
      <w:pPr>
        <w:rPr>
          <w:sz w:val="14"/>
          <w:lang w:val="kk"/>
        </w:rPr>
      </w:pPr>
    </w:p>
    <w:p w14:paraId="25E264A0" w14:textId="77777777" w:rsidR="00FA6EBC" w:rsidRDefault="007B47E0" w:rsidP="00DB0D45">
      <w:pPr>
        <w:pStyle w:val="aff3"/>
        <w:widowControl w:val="0"/>
        <w:numPr>
          <w:ilvl w:val="1"/>
          <w:numId w:val="6"/>
        </w:numPr>
        <w:tabs>
          <w:tab w:val="left" w:pos="1276"/>
        </w:tabs>
        <w:ind w:left="0" w:firstLine="709"/>
        <w:jc w:val="both"/>
      </w:pPr>
      <w:r w:rsidRPr="005B4F74">
        <w:rPr>
          <w:lang w:val="kk"/>
        </w:rPr>
        <w:t>Осы Саясатта тиісті анықтамалары бар мынадай терминдер қолданылады.</w:t>
      </w:r>
    </w:p>
    <w:p w14:paraId="793B0A5D" w14:textId="77777777" w:rsidR="00EF56A0" w:rsidRPr="00FA6EBC" w:rsidRDefault="007B47E0" w:rsidP="00D56443">
      <w:pPr>
        <w:pStyle w:val="aff3"/>
        <w:widowControl w:val="0"/>
        <w:numPr>
          <w:ilvl w:val="0"/>
          <w:numId w:val="70"/>
        </w:numPr>
        <w:tabs>
          <w:tab w:val="left" w:pos="1276"/>
          <w:tab w:val="left" w:pos="1843"/>
        </w:tabs>
        <w:ind w:left="0" w:firstLine="709"/>
        <w:jc w:val="both"/>
      </w:pPr>
      <w:r w:rsidRPr="00D56443">
        <w:rPr>
          <w:b/>
          <w:color w:val="000000" w:themeColor="text1"/>
          <w:spacing w:val="3"/>
          <w:lang w:val="kk"/>
        </w:rPr>
        <w:t>СОЅО</w:t>
      </w:r>
      <w:r w:rsidRPr="00D56443">
        <w:rPr>
          <w:color w:val="000000" w:themeColor="text1"/>
          <w:spacing w:val="3"/>
          <w:lang w:val="kk"/>
        </w:rPr>
        <w:t>-Тредвей комиссиясының демеушілік ұйымдарының комитеті.</w:t>
      </w:r>
    </w:p>
    <w:p w14:paraId="6909937C" w14:textId="77777777" w:rsidR="003F0D9F" w:rsidRPr="00813540" w:rsidRDefault="007B47E0" w:rsidP="0033678F">
      <w:pPr>
        <w:pStyle w:val="31"/>
        <w:numPr>
          <w:ilvl w:val="0"/>
          <w:numId w:val="70"/>
        </w:numPr>
        <w:tabs>
          <w:tab w:val="left" w:pos="1134"/>
          <w:tab w:val="left" w:pos="1276"/>
        </w:tabs>
        <w:ind w:left="0" w:firstLine="709"/>
        <w:jc w:val="both"/>
        <w:rPr>
          <w:b w:val="0"/>
          <w:spacing w:val="3"/>
          <w:lang w:val="en-US"/>
        </w:rPr>
      </w:pPr>
      <w:r>
        <w:rPr>
          <w:color w:val="000000" w:themeColor="text1"/>
          <w:spacing w:val="3"/>
          <w:lang w:val="kk"/>
        </w:rPr>
        <w:t>ISO</w:t>
      </w:r>
      <w:r w:rsidR="0023798F">
        <w:rPr>
          <w:lang w:val="kk"/>
        </w:rPr>
        <w:t>-</w:t>
      </w:r>
      <w:r w:rsidRPr="00D17211">
        <w:rPr>
          <w:b w:val="0"/>
          <w:bCs w:val="0"/>
          <w:color w:val="202122"/>
          <w:shd w:val="clear" w:color="auto" w:fill="FFFFFF"/>
          <w:lang w:val="kk"/>
        </w:rPr>
        <w:t>Стандарттау жөніндегі халықаралық ұйым, ИСО (</w:t>
      </w:r>
      <w:hyperlink r:id="rId8" w:tooltip="Английский язык" w:history="1">
        <w:r w:rsidRPr="00D17211">
          <w:rPr>
            <w:rStyle w:val="aff7"/>
            <w:b w:val="0"/>
            <w:color w:val="auto"/>
            <w:u w:val="none"/>
            <w:shd w:val="clear" w:color="auto" w:fill="FFFFFF"/>
            <w:lang w:val="kk"/>
          </w:rPr>
          <w:t>ағылш.</w:t>
        </w:r>
      </w:hyperlink>
      <w:r w:rsidRPr="00D17211">
        <w:rPr>
          <w:b w:val="0"/>
          <w:i/>
          <w:iCs/>
          <w:shd w:val="clear" w:color="auto" w:fill="FFFFFF"/>
          <w:lang w:val="kk"/>
        </w:rPr>
        <w:t xml:space="preserve"> International fganization for Standardization, ISO) </w:t>
      </w:r>
      <w:r w:rsidR="00F1376E">
        <w:rPr>
          <w:b w:val="0"/>
          <w:shd w:val="clear" w:color="auto" w:fill="FFFFFF"/>
          <w:lang w:val="kk"/>
        </w:rPr>
        <w:t>-</w:t>
      </w:r>
      <w:hyperlink r:id="rId9" w:tooltip="Международная организация" w:history="1">
        <w:r w:rsidRPr="00D17211">
          <w:rPr>
            <w:rStyle w:val="aff7"/>
            <w:b w:val="0"/>
            <w:color w:val="auto"/>
            <w:u w:val="none"/>
            <w:shd w:val="clear" w:color="auto" w:fill="FFFFFF"/>
            <w:lang w:val="kk"/>
          </w:rPr>
          <w:t xml:space="preserve"> стандарттар шығарумен айналысатын халықаралық ұйым</w:t>
        </w:r>
      </w:hyperlink>
      <w:hyperlink r:id="rId10" w:tooltip="Стандарт" w:history="1">
        <w:r w:rsidRPr="00D17211">
          <w:rPr>
            <w:rStyle w:val="aff7"/>
            <w:b w:val="0"/>
            <w:color w:val="auto"/>
            <w:u w:val="none"/>
            <w:shd w:val="clear" w:color="auto" w:fill="FFFFFF"/>
            <w:lang w:val="kk"/>
          </w:rPr>
          <w:t>https://ru.wikipedia.org/wiki/%D0%A1%D1%82%D0%B0%D0%BD%D0%B4%D0%B0%D1%80%D1%82</w:t>
        </w:r>
      </w:hyperlink>
      <w:r w:rsidR="007D5C07">
        <w:rPr>
          <w:rStyle w:val="aff7"/>
          <w:b w:val="0"/>
          <w:color w:val="auto"/>
          <w:u w:val="none"/>
          <w:shd w:val="clear" w:color="auto" w:fill="FFFFFF"/>
          <w:lang w:val="kk"/>
        </w:rPr>
        <w:t>.</w:t>
      </w:r>
    </w:p>
    <w:p w14:paraId="2F6BE612" w14:textId="77777777" w:rsidR="0025562D" w:rsidRPr="00813540" w:rsidRDefault="007B47E0" w:rsidP="0033678F">
      <w:pPr>
        <w:pStyle w:val="31"/>
        <w:numPr>
          <w:ilvl w:val="0"/>
          <w:numId w:val="70"/>
        </w:numPr>
        <w:tabs>
          <w:tab w:val="left" w:pos="1134"/>
          <w:tab w:val="left" w:pos="1276"/>
        </w:tabs>
        <w:ind w:left="0" w:firstLine="709"/>
        <w:jc w:val="both"/>
        <w:rPr>
          <w:b w:val="0"/>
          <w:color w:val="000000" w:themeColor="text1"/>
          <w:spacing w:val="3"/>
          <w:lang w:val="en-US"/>
        </w:rPr>
      </w:pPr>
      <w:r w:rsidRPr="00673CAB">
        <w:rPr>
          <w:spacing w:val="3"/>
          <w:lang w:val="kk"/>
        </w:rPr>
        <w:t>Акционер-</w:t>
      </w:r>
      <w:r w:rsidR="00673CAB" w:rsidRPr="00673CAB">
        <w:rPr>
          <w:b w:val="0"/>
          <w:color w:val="000000" w:themeColor="text1"/>
          <w:spacing w:val="3"/>
          <w:lang w:val="kk"/>
        </w:rPr>
        <w:t>Қоғам акциясының меншік иесі болып табылатын тұлға.</w:t>
      </w:r>
    </w:p>
    <w:p w14:paraId="59661B33" w14:textId="77777777" w:rsidR="00CB46EA" w:rsidRPr="00813540" w:rsidRDefault="007B47E0" w:rsidP="0033678F">
      <w:pPr>
        <w:pStyle w:val="31"/>
        <w:numPr>
          <w:ilvl w:val="0"/>
          <w:numId w:val="70"/>
        </w:numPr>
        <w:tabs>
          <w:tab w:val="left" w:pos="1134"/>
          <w:tab w:val="left" w:pos="1276"/>
        </w:tabs>
        <w:ind w:left="0" w:firstLine="709"/>
        <w:jc w:val="both"/>
        <w:rPr>
          <w:b w:val="0"/>
          <w:lang w:val="en-US"/>
        </w:rPr>
      </w:pPr>
      <w:r w:rsidRPr="00285342">
        <w:rPr>
          <w:lang w:val="kk"/>
        </w:rPr>
        <w:t>Тәуекел иесі</w:t>
      </w:r>
      <w:r w:rsidR="00285342" w:rsidRPr="00285342">
        <w:rPr>
          <w:b w:val="0"/>
          <w:lang w:val="kk"/>
        </w:rPr>
        <w:t>-тәуекелді басқару бойынша міндеттері мен өкілеттіктері бар, белгілі бір тәуекелді басқарудың барлық аспектілеріне, атап айтқанда, тәуекелді іске асыру ықтималдығының төмендеуіне және/немесе тәуекелді іске асырудан қоғамға ықтимал әсердің төмендеуіне жауапты тұлға (қызметкер/құрылымдық бөлімше/алқалы орган).</w:t>
      </w:r>
    </w:p>
    <w:p w14:paraId="3D2E6B7D" w14:textId="77777777" w:rsidR="00526818" w:rsidRPr="00813540" w:rsidRDefault="007B47E0" w:rsidP="0033678F">
      <w:pPr>
        <w:pStyle w:val="31"/>
        <w:numPr>
          <w:ilvl w:val="0"/>
          <w:numId w:val="70"/>
        </w:numPr>
        <w:tabs>
          <w:tab w:val="left" w:pos="1134"/>
          <w:tab w:val="left" w:pos="1276"/>
        </w:tabs>
        <w:ind w:left="0" w:firstLine="709"/>
        <w:jc w:val="both"/>
        <w:rPr>
          <w:b w:val="0"/>
          <w:lang w:val="en-US"/>
        </w:rPr>
      </w:pPr>
      <w:r w:rsidRPr="00984ED3">
        <w:rPr>
          <w:lang w:val="kk"/>
        </w:rPr>
        <w:t>Бизнес-процестің иесі</w:t>
      </w:r>
      <w:r w:rsidR="004D4EF9">
        <w:rPr>
          <w:b w:val="0"/>
          <w:lang w:val="kk"/>
        </w:rPr>
        <w:t>-процестің орындалуына және процестің шығуында қажетті нәтижеге қол жеткізуге жауапты құрылымдық бөлімшенің басшысы.</w:t>
      </w:r>
    </w:p>
    <w:p w14:paraId="38DE6CD5" w14:textId="77777777" w:rsidR="00B13BC0" w:rsidRPr="00813540" w:rsidRDefault="007B47E0" w:rsidP="0033678F">
      <w:pPr>
        <w:pStyle w:val="31"/>
        <w:numPr>
          <w:ilvl w:val="0"/>
          <w:numId w:val="70"/>
        </w:numPr>
        <w:tabs>
          <w:tab w:val="left" w:pos="1134"/>
          <w:tab w:val="left" w:pos="1276"/>
        </w:tabs>
        <w:ind w:left="0" w:firstLine="709"/>
        <w:jc w:val="both"/>
        <w:rPr>
          <w:b w:val="0"/>
          <w:color w:val="000000" w:themeColor="text1"/>
          <w:spacing w:val="3"/>
          <w:lang w:val="kk"/>
        </w:rPr>
      </w:pPr>
      <w:r w:rsidRPr="00B13BC0">
        <w:rPr>
          <w:lang w:val="kk" w:eastAsia="en-US"/>
        </w:rPr>
        <w:t>Тәуекелдерді</w:t>
      </w:r>
      <w:r w:rsidRPr="00B13BC0">
        <w:rPr>
          <w:b w:val="0"/>
          <w:lang w:val="kk" w:eastAsia="en-US"/>
        </w:rPr>
        <w:t xml:space="preserve"> анықтау-тәуекел элементтерін анықтау, анықтау және сипаттау процесі. Тәуекел элементтері тәуекел немесе қауіп көздерін, факторларды, оқиғаларды, салдарды және ықтимал ықтималдықты қамтуы мүмкін.</w:t>
      </w:r>
    </w:p>
    <w:p w14:paraId="4801F9BA" w14:textId="77777777" w:rsidR="0037562F" w:rsidRPr="00813540" w:rsidRDefault="007B47E0" w:rsidP="0033678F">
      <w:pPr>
        <w:pStyle w:val="31"/>
        <w:numPr>
          <w:ilvl w:val="0"/>
          <w:numId w:val="70"/>
        </w:numPr>
        <w:tabs>
          <w:tab w:val="left" w:pos="1134"/>
          <w:tab w:val="left" w:pos="1276"/>
        </w:tabs>
        <w:ind w:left="0" w:firstLine="709"/>
        <w:jc w:val="both"/>
        <w:rPr>
          <w:b w:val="0"/>
          <w:color w:val="000000" w:themeColor="text1"/>
          <w:spacing w:val="3"/>
          <w:lang w:val="kk"/>
        </w:rPr>
      </w:pPr>
      <w:r w:rsidRPr="00DA49B9">
        <w:rPr>
          <w:color w:val="000000" w:themeColor="text1"/>
          <w:spacing w:val="3"/>
          <w:lang w:val="kk"/>
        </w:rPr>
        <w:t>Инвестициялық-жобалық тәуекел</w:t>
      </w:r>
      <w:r>
        <w:rPr>
          <w:b w:val="0"/>
          <w:color w:val="000000" w:themeColor="text1"/>
          <w:spacing w:val="3"/>
          <w:lang w:val="kk"/>
        </w:rPr>
        <w:t>-</w:t>
      </w:r>
      <w:r w:rsidR="0024180B" w:rsidRPr="0024180B">
        <w:rPr>
          <w:b w:val="0"/>
          <w:color w:val="222222"/>
          <w:spacing w:val="3"/>
          <w:lang w:val="kk"/>
        </w:rPr>
        <w:t>сыртқы және ішкі факторлардың әсерінен туындайтын жоба тиімділігінің (жобалар портфелінің) қорытынды көрсеткіштерінің болжамды нашарлауы</w:t>
      </w:r>
      <w:r w:rsidR="00F1376E">
        <w:rPr>
          <w:b w:val="0"/>
          <w:color w:val="000000" w:themeColor="text1"/>
          <w:spacing w:val="3"/>
          <w:lang w:val="kk"/>
        </w:rPr>
        <w:t xml:space="preserve">. </w:t>
      </w:r>
    </w:p>
    <w:p w14:paraId="0ED61FF4" w14:textId="77777777" w:rsidR="00EF56A0" w:rsidRPr="00813540" w:rsidRDefault="007B47E0" w:rsidP="0033678F">
      <w:pPr>
        <w:pStyle w:val="31"/>
        <w:numPr>
          <w:ilvl w:val="0"/>
          <w:numId w:val="70"/>
        </w:numPr>
        <w:tabs>
          <w:tab w:val="left" w:pos="1134"/>
          <w:tab w:val="left" w:pos="1276"/>
        </w:tabs>
        <w:ind w:left="0" w:firstLine="709"/>
        <w:jc w:val="both"/>
        <w:rPr>
          <w:b w:val="0"/>
          <w:color w:val="000000" w:themeColor="text1"/>
          <w:spacing w:val="3"/>
          <w:sz w:val="20"/>
          <w:szCs w:val="20"/>
          <w:lang w:val="kk"/>
        </w:rPr>
      </w:pPr>
      <w:r w:rsidRPr="009E2723">
        <w:rPr>
          <w:color w:val="000000" w:themeColor="text1"/>
          <w:spacing w:val="3"/>
          <w:lang w:val="kk"/>
        </w:rPr>
        <w:t>Тәуекелдер картасы</w:t>
      </w:r>
      <w:r w:rsidR="00285342" w:rsidRPr="00285342">
        <w:rPr>
          <w:b w:val="0"/>
          <w:lang w:val="kk"/>
        </w:rPr>
        <w:t xml:space="preserve">-Қоғамның тәуекелдерін олардың ықтимал әсерінің шамасына және іске асыру ықтималдығына қарай графикалық бейнелеу. </w:t>
      </w:r>
      <w:r w:rsidR="001F3A0A" w:rsidRPr="001F3A0A">
        <w:rPr>
          <w:b w:val="0"/>
          <w:sz w:val="20"/>
          <w:szCs w:val="20"/>
          <w:lang w:val="kk"/>
        </w:rPr>
        <w:t>Ескерту: картада аймақтардың бір бөлігі сызықтан жоғары болатындай тәуекелге төзімділік сызығы салынады.</w:t>
      </w:r>
    </w:p>
    <w:p w14:paraId="47947CC7" w14:textId="77777777" w:rsidR="00D23617" w:rsidRPr="00813540" w:rsidRDefault="007B47E0" w:rsidP="0033678F">
      <w:pPr>
        <w:pStyle w:val="31"/>
        <w:numPr>
          <w:ilvl w:val="0"/>
          <w:numId w:val="70"/>
        </w:numPr>
        <w:shd w:val="clear" w:color="auto" w:fill="FFFFFF"/>
        <w:tabs>
          <w:tab w:val="left" w:pos="1134"/>
          <w:tab w:val="left" w:pos="1276"/>
        </w:tabs>
        <w:ind w:left="0" w:firstLine="709"/>
        <w:jc w:val="both"/>
        <w:rPr>
          <w:b w:val="0"/>
          <w:color w:val="000000" w:themeColor="text1"/>
          <w:spacing w:val="3"/>
          <w:lang w:val="kk"/>
        </w:rPr>
      </w:pPr>
      <w:r w:rsidRPr="00EF56A0">
        <w:rPr>
          <w:lang w:val="kk"/>
        </w:rPr>
        <w:t>Сапалық бағалау</w:t>
      </w:r>
      <w:r w:rsidRPr="00EF56A0">
        <w:rPr>
          <w:b w:val="0"/>
          <w:lang w:val="kk"/>
        </w:rPr>
        <w:t>-бұл ішкі өлшемшарттарға сәйкес Қоғамның қызметіне тәуекелдің әсер ету дәрежесін және сараптамалық бағалауға негізделген тәуекелдің ықтималдығын анықтау.</w:t>
      </w:r>
    </w:p>
    <w:p w14:paraId="2683AD6B" w14:textId="77777777" w:rsidR="00285342" w:rsidRPr="00813540" w:rsidRDefault="007B47E0" w:rsidP="0033678F">
      <w:pPr>
        <w:pStyle w:val="31"/>
        <w:numPr>
          <w:ilvl w:val="0"/>
          <w:numId w:val="70"/>
        </w:numPr>
        <w:shd w:val="clear" w:color="auto" w:fill="FFFFFF"/>
        <w:tabs>
          <w:tab w:val="left" w:pos="1134"/>
          <w:tab w:val="left" w:pos="1276"/>
        </w:tabs>
        <w:ind w:left="0" w:firstLine="709"/>
        <w:jc w:val="both"/>
        <w:rPr>
          <w:b w:val="0"/>
          <w:sz w:val="20"/>
          <w:szCs w:val="20"/>
          <w:lang w:val="kk"/>
        </w:rPr>
      </w:pPr>
      <w:r w:rsidRPr="00D17211">
        <w:rPr>
          <w:bCs w:val="0"/>
          <w:lang w:val="kk"/>
        </w:rPr>
        <w:t>Тәуекелдер жіктеуіші</w:t>
      </w:r>
      <w:r w:rsidRPr="00D17211">
        <w:rPr>
          <w:b w:val="0"/>
          <w:bCs w:val="0"/>
          <w:lang w:val="kk"/>
        </w:rPr>
        <w:t>-тәуекелдерді анықтау және басқару процесінде ескеру қажет тәуекелдердің үлгілік санаттарының тізбесі</w:t>
      </w:r>
      <w:r w:rsidRPr="00984ED3">
        <w:rPr>
          <w:b w:val="0"/>
          <w:bCs w:val="0"/>
          <w:color w:val="222222"/>
          <w:lang w:val="kk"/>
        </w:rPr>
        <w:t xml:space="preserve">. </w:t>
      </w:r>
      <w:r w:rsidR="001F3A0A" w:rsidRPr="001F3A0A">
        <w:rPr>
          <w:b w:val="0"/>
          <w:bCs w:val="0"/>
          <w:color w:val="222222"/>
          <w:sz w:val="20"/>
          <w:szCs w:val="20"/>
          <w:lang w:val="kk"/>
        </w:rPr>
        <w:t>Ескерту: бұл Қоғамның тәуекелдерін көрсете алатын негізгі бағыттардың мысалы. Нақты анықталған тәуекелдер жіктеуіште көрсетілгеннен айтарлықтай өзгеше болуы мүмкін екеніне назар аударған жөн. Тәуекел жіктеуіші түпкілікті толық болып есептелмейді және тәуекелдерді анықтау процесін алмастыра алмайды.</w:t>
      </w:r>
    </w:p>
    <w:p w14:paraId="24A0B485" w14:textId="77777777" w:rsidR="00E90E55" w:rsidRPr="00813540" w:rsidRDefault="007B47E0" w:rsidP="0033678F">
      <w:pPr>
        <w:pStyle w:val="31"/>
        <w:numPr>
          <w:ilvl w:val="0"/>
          <w:numId w:val="70"/>
        </w:numPr>
        <w:tabs>
          <w:tab w:val="left" w:pos="1134"/>
          <w:tab w:val="left" w:pos="1276"/>
        </w:tabs>
        <w:ind w:left="0" w:firstLine="709"/>
        <w:jc w:val="both"/>
        <w:rPr>
          <w:b w:val="0"/>
          <w:lang w:val="kk"/>
        </w:rPr>
      </w:pPr>
      <w:r w:rsidRPr="00E90E55">
        <w:rPr>
          <w:lang w:val="kk"/>
        </w:rPr>
        <w:t>Негізгі тәуекел көрсеткіші (НТК)-</w:t>
      </w:r>
      <w:r w:rsidR="00285342" w:rsidRPr="00E90E55">
        <w:rPr>
          <w:b w:val="0"/>
          <w:lang w:val="kk"/>
        </w:rPr>
        <w:t>бұл ерте ескерту индикаторлары, тәуекел факторларының өзгеруінің немесе қызметтің әртүрлі салаларында тәуекелге ұшыраудың ерте сигналдары болып табылатын көрсеткіштер.</w:t>
      </w:r>
    </w:p>
    <w:p w14:paraId="443A1334" w14:textId="77777777" w:rsidR="00EF56A0" w:rsidRPr="00813540" w:rsidRDefault="007B47E0"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rPr>
          <w:color w:val="000000" w:themeColor="text1"/>
          <w:spacing w:val="3"/>
          <w:lang w:val="kk"/>
        </w:rPr>
      </w:pPr>
      <w:r>
        <w:rPr>
          <w:b/>
          <w:color w:val="000000" w:themeColor="text1"/>
          <w:spacing w:val="3"/>
          <w:lang w:val="kk"/>
        </w:rPr>
        <w:t>Қоғамның негізгі тәуекелдері</w:t>
      </w:r>
      <w:r>
        <w:rPr>
          <w:lang w:val="kk"/>
        </w:rPr>
        <w:t xml:space="preserve">-бағалау қорытындысы бойынша </w:t>
      </w:r>
      <w:r w:rsidR="004D6F00" w:rsidRPr="004D6F00">
        <w:rPr>
          <w:b/>
          <w:color w:val="000000" w:themeColor="text1"/>
          <w:spacing w:val="3"/>
          <w:lang w:val="kk"/>
        </w:rPr>
        <w:t>Қоғамның</w:t>
      </w:r>
      <w:r>
        <w:rPr>
          <w:lang w:val="kk"/>
        </w:rPr>
        <w:t xml:space="preserve"> тәуекелдер картасындағы толеранттылық сызығынан жоғары орналасқан тәуекелдер және басшылықтың/тәуекел иесі/тәуекел менеджерінің пікірінше, қоғамның өзінің қысқа және ұзақ мерзімді мақсаттарына қол жеткізуіне немесе қаржылық тұрақтылығына барынша теріс әсер етуі мүмкін басқа аймақтардағы тәуекелдер. </w:t>
      </w:r>
    </w:p>
    <w:p w14:paraId="02FF9746" w14:textId="77777777" w:rsidR="00EF56A0" w:rsidRPr="00813540" w:rsidRDefault="007B47E0"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rPr>
          <w:color w:val="000000" w:themeColor="text1"/>
          <w:spacing w:val="3"/>
          <w:lang w:val="kk"/>
        </w:rPr>
      </w:pPr>
      <w:r w:rsidRPr="00EF56A0">
        <w:rPr>
          <w:b/>
          <w:lang w:val="kk"/>
        </w:rPr>
        <w:t>Сандық бағалау</w:t>
      </w:r>
      <w:r w:rsidRPr="00643453">
        <w:rPr>
          <w:lang w:val="kk"/>
        </w:rPr>
        <w:t>-тәуекелдерді іске асыру ықтималдығын, сондай-ақ тәуекелдің ықтимал материалдық залалын математикалық болжау және есептеу.</w:t>
      </w:r>
    </w:p>
    <w:p w14:paraId="225B02B1" w14:textId="77777777" w:rsidR="00C8217E" w:rsidRPr="00813540" w:rsidRDefault="007B47E0"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rPr>
          <w:color w:val="000000" w:themeColor="text1"/>
          <w:spacing w:val="3"/>
          <w:lang w:val="kk"/>
        </w:rPr>
      </w:pPr>
      <w:r>
        <w:rPr>
          <w:b/>
          <w:lang w:val="kk"/>
        </w:rPr>
        <w:t>Комплаенс-тәуекел-</w:t>
      </w:r>
      <w:r w:rsidRPr="007A3482">
        <w:rPr>
          <w:lang w:val="kk"/>
        </w:rPr>
        <w:t xml:space="preserve">Қоғамның және оның қызметкерлерінің қолданыстағы заңнаманың, нормативтік құжаттардың, қадағалау органдарының, салалық қауымдастықтар мен өзін-өзі реттейтін ұйымдардың ережелері мен стандарттарының, мінез-құлық кодекстерінің, биржалардың талаптарының, </w:t>
      </w:r>
      <w:r w:rsidRPr="00D23617">
        <w:rPr>
          <w:color w:val="000000" w:themeColor="text1"/>
          <w:spacing w:val="3"/>
          <w:lang w:val="kk"/>
        </w:rPr>
        <w:t>Қоғамның өзге де реттеуші ішкі ережелері мен рәсімдерінің талаптарына сәйкес келмеуі, сақталмауы салдарынан шығындардың туындау тәуекелі.</w:t>
      </w:r>
    </w:p>
    <w:p w14:paraId="188304DE" w14:textId="77777777" w:rsidR="0023798F" w:rsidRPr="00813540" w:rsidRDefault="007B47E0"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rPr>
          <w:color w:val="000000" w:themeColor="text1"/>
          <w:spacing w:val="3"/>
          <w:lang w:val="kk"/>
        </w:rPr>
      </w:pPr>
      <w:r w:rsidRPr="0023798F">
        <w:rPr>
          <w:b/>
          <w:lang w:val="kk"/>
        </w:rPr>
        <w:t>Бақылау әрекеттері</w:t>
      </w:r>
      <w:r w:rsidRPr="009E2723">
        <w:rPr>
          <w:lang w:val="kk"/>
        </w:rPr>
        <w:t>-тәуекелдерді басқару шараларының орындалуын қамтамасыз етуге көмектесетін саясаттар мен процедуралар.</w:t>
      </w:r>
    </w:p>
    <w:p w14:paraId="755E647B" w14:textId="77777777" w:rsidR="001A0CCA" w:rsidRPr="00813540" w:rsidRDefault="007B47E0" w:rsidP="0033678F">
      <w:pPr>
        <w:pStyle w:val="aff3"/>
        <w:numPr>
          <w:ilvl w:val="0"/>
          <w:numId w:val="70"/>
        </w:numPr>
        <w:tabs>
          <w:tab w:val="left" w:pos="142"/>
          <w:tab w:val="left" w:pos="1134"/>
          <w:tab w:val="left" w:pos="1276"/>
        </w:tabs>
        <w:ind w:left="0" w:firstLine="709"/>
        <w:jc w:val="both"/>
        <w:rPr>
          <w:lang w:val="kk"/>
        </w:rPr>
      </w:pPr>
      <w:r w:rsidRPr="001A0CCA">
        <w:rPr>
          <w:b/>
          <w:lang w:val="kk"/>
        </w:rPr>
        <w:t>Банкке лимит</w:t>
      </w:r>
      <w:r>
        <w:rPr>
          <w:lang w:val="kk"/>
        </w:rPr>
        <w:t>-оның қаржылық жай-күйін талдау нәтижелерін және тәуекел факторларының әсерін ескере отырып, контрагент-банкке кредиттік тәуекелдің мөлшері.</w:t>
      </w:r>
    </w:p>
    <w:p w14:paraId="4141A67D" w14:textId="77777777" w:rsidR="00405BE6" w:rsidRPr="00813540" w:rsidRDefault="007B47E0"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rPr>
          <w:color w:val="000000" w:themeColor="text1"/>
          <w:spacing w:val="3"/>
          <w:lang w:val="kk"/>
        </w:rPr>
      </w:pPr>
      <w:r w:rsidRPr="00405BE6">
        <w:rPr>
          <w:b/>
          <w:lang w:val="kk"/>
        </w:rPr>
        <w:t>Операциялық тәуекел</w:t>
      </w:r>
      <w:r w:rsidRPr="00643453">
        <w:rPr>
          <w:lang w:val="kk"/>
        </w:rPr>
        <w:t>-</w:t>
      </w:r>
      <w:r w:rsidR="00594D1A" w:rsidRPr="00037337">
        <w:rPr>
          <w:color w:val="222222"/>
          <w:spacing w:val="3"/>
          <w:lang w:val="kk"/>
        </w:rPr>
        <w:t xml:space="preserve">қызметкерлер тарапынан жіберілген ішкі процестерді </w:t>
      </w:r>
      <w:r w:rsidR="00594D1A" w:rsidRPr="00037337">
        <w:rPr>
          <w:color w:val="222222"/>
          <w:spacing w:val="3"/>
          <w:lang w:val="kk"/>
        </w:rPr>
        <w:lastRenderedPageBreak/>
        <w:t xml:space="preserve">жүзеге асыру барысында жіберілген кемшіліктер немесе қателіктер, </w:t>
      </w:r>
      <w:r w:rsidR="00A821B4">
        <w:rPr>
          <w:rStyle w:val="s0"/>
          <w:lang w:val="kk"/>
        </w:rPr>
        <w:t>ішкі процестердің жеткіліксіздігі және жеткіліксіздігі</w:t>
      </w:r>
      <w:r w:rsidR="00594D1A" w:rsidRPr="00037337">
        <w:rPr>
          <w:color w:val="222222"/>
          <w:spacing w:val="3"/>
          <w:lang w:val="kk"/>
        </w:rPr>
        <w:t>, ақпараттық жүйелер мен технологиялардың жұмыс істеуі, өндірістік қауіпсіздік салдарынан, сондай-ақ құқықтық тәуекелді қоса алғанда, бірақ беделді және стратегиялық жағдайларды қоспағанда, сыртқы оқиғалардың туындау қаупі.</w:t>
      </w:r>
    </w:p>
    <w:p w14:paraId="0E9CE128" w14:textId="77777777" w:rsidR="00C8217E" w:rsidRPr="00813540" w:rsidRDefault="007B47E0" w:rsidP="0033678F">
      <w:pPr>
        <w:pStyle w:val="31"/>
        <w:numPr>
          <w:ilvl w:val="0"/>
          <w:numId w:val="70"/>
        </w:numPr>
        <w:tabs>
          <w:tab w:val="left" w:pos="1134"/>
          <w:tab w:val="left" w:pos="1276"/>
        </w:tabs>
        <w:ind w:left="0" w:firstLine="709"/>
        <w:jc w:val="both"/>
        <w:rPr>
          <w:b w:val="0"/>
          <w:color w:val="000000" w:themeColor="text1"/>
          <w:spacing w:val="3"/>
          <w:lang w:val="kk"/>
        </w:rPr>
      </w:pPr>
      <w:r>
        <w:rPr>
          <w:rStyle w:val="s0"/>
          <w:lang w:val="kk"/>
        </w:rPr>
        <w:t>Саясат -</w:t>
      </w:r>
      <w:r w:rsidRPr="007A3482">
        <w:rPr>
          <w:rStyle w:val="s0"/>
          <w:b w:val="0"/>
          <w:lang w:val="kk"/>
        </w:rPr>
        <w:t xml:space="preserve"> Қоғамның директорлар Кеңесі бекіткен, қоғамның тиімді жұмыс істеуін және оның қызметінің стратегияға, тәуекел-тәбетке сәйкестігін қамтамасыз ететін негізгі қағидаттар мен стандарттарды айқындайтын ішкі құжат. </w:t>
      </w:r>
      <w:r w:rsidR="001F3A0A" w:rsidRPr="001F3A0A">
        <w:rPr>
          <w:rStyle w:val="s0"/>
          <w:b w:val="0"/>
          <w:sz w:val="20"/>
          <w:szCs w:val="20"/>
          <w:lang w:val="kk"/>
        </w:rPr>
        <w:t>Ескерту: Саясат шеңберінде Қоғамның директорлар Кеңесі жекелеген рәсімдерді, процестерді, нұсқаулықтарды сипаттайтын тиісті ішкі құжаттардың болуын қамтамасыз етеді.</w:t>
      </w:r>
    </w:p>
    <w:p w14:paraId="3376638B" w14:textId="77777777" w:rsidR="00785990" w:rsidRPr="00813540" w:rsidRDefault="007B47E0"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rPr>
          <w:spacing w:val="3"/>
          <w:lang w:val="kk"/>
        </w:rPr>
      </w:pPr>
      <w:r w:rsidRPr="00285342">
        <w:rPr>
          <w:b/>
          <w:lang w:val="kk"/>
        </w:rPr>
        <w:t>Алдын алу іс – шаралары</w:t>
      </w:r>
      <w:r w:rsidRPr="00285342">
        <w:rPr>
          <w:lang w:val="kk"/>
        </w:rPr>
        <w:t>-тәуекелдерді іске асыру себептеріне жедел ықпал ету мақсатында тәуекел иелерінің/тәуекел іске асырылғанға дейін жүргізілетін іс-шаралар иелерінің ағымдағы іс-әрекеттері.</w:t>
      </w:r>
    </w:p>
    <w:p w14:paraId="5FD5A52F" w14:textId="77777777" w:rsidR="00E53A5A" w:rsidRPr="00813540" w:rsidRDefault="007B47E0"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rPr>
          <w:lang w:val="kk"/>
        </w:rPr>
      </w:pPr>
      <w:r w:rsidRPr="00785894">
        <w:rPr>
          <w:b/>
          <w:lang w:val="kk"/>
        </w:rPr>
        <w:t>Реактивті іс-шаралар-</w:t>
      </w:r>
      <w:r w:rsidR="00785894" w:rsidRPr="00785894">
        <w:rPr>
          <w:lang w:val="kk"/>
        </w:rPr>
        <w:t>тәуекелді іске асырғаннан кейін, жедел ден қою және тәуекелді іске асыру нәтижесінде жағымсыз салдарларды азайту мақсатында жүргізілетін тәуекелдер иелерінің/іс-шаралар иелерінің жоспарланған іс-әрекеттері.</w:t>
      </w:r>
    </w:p>
    <w:p w14:paraId="222EE62D" w14:textId="77777777" w:rsidR="00305A2B" w:rsidRPr="00813540" w:rsidRDefault="007B47E0"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rPr>
          <w:b/>
          <w:lang w:val="kk"/>
        </w:rPr>
      </w:pPr>
      <w:r w:rsidRPr="00305A2B">
        <w:rPr>
          <w:b/>
          <w:lang w:val="kk"/>
        </w:rPr>
        <w:t xml:space="preserve">Тәуекелдер тізілімі-тәуекелдердің критерийлері мен себептерін, олардың пайда болу ықтималдығын, әсерін (залалын) қамтитын </w:t>
      </w:r>
      <w:r w:rsidR="00093989">
        <w:rPr>
          <w:rStyle w:val="s0"/>
          <w:lang w:val="kk"/>
        </w:rPr>
        <w:t>қоғам өз қызметінде тап болуы мүмкін</w:t>
      </w:r>
      <w:r w:rsidR="00B94CA4" w:rsidRPr="00305A2B">
        <w:rPr>
          <w:lang w:val="kk"/>
        </w:rPr>
        <w:t xml:space="preserve"> тәуекелдердің</w:t>
      </w:r>
      <w:r w:rsidR="00093989">
        <w:rPr>
          <w:rStyle w:val="s0"/>
          <w:lang w:val="kk"/>
        </w:rPr>
        <w:t xml:space="preserve"> құрылымдық тізбесі</w:t>
      </w:r>
      <w:r w:rsidR="00F1376E">
        <w:rPr>
          <w:lang w:val="kk"/>
        </w:rPr>
        <w:t>.</w:t>
      </w:r>
    </w:p>
    <w:p w14:paraId="7C41079D" w14:textId="77777777" w:rsidR="00305A2B" w:rsidRPr="00813540" w:rsidRDefault="007B47E0" w:rsidP="0033678F">
      <w:pPr>
        <w:widowControl w:val="0"/>
        <w:numPr>
          <w:ilvl w:val="0"/>
          <w:numId w:val="70"/>
        </w:numPr>
        <w:shd w:val="clear" w:color="auto" w:fill="FFFFFF"/>
        <w:tabs>
          <w:tab w:val="left" w:pos="567"/>
          <w:tab w:val="left" w:pos="1134"/>
          <w:tab w:val="left" w:pos="1276"/>
        </w:tabs>
        <w:autoSpaceDE w:val="0"/>
        <w:autoSpaceDN w:val="0"/>
        <w:adjustRightInd w:val="0"/>
        <w:ind w:left="0" w:firstLine="709"/>
        <w:jc w:val="both"/>
        <w:rPr>
          <w:color w:val="000000" w:themeColor="text1"/>
          <w:spacing w:val="3"/>
          <w:lang w:val="kk"/>
        </w:rPr>
      </w:pPr>
      <w:r w:rsidRPr="009E2723">
        <w:rPr>
          <w:b/>
          <w:color w:val="000000" w:themeColor="text1"/>
          <w:spacing w:val="3"/>
          <w:lang w:val="kk"/>
        </w:rPr>
        <w:t>Тәуекел</w:t>
      </w:r>
      <w:r w:rsidR="00F1376E" w:rsidRPr="00785894">
        <w:rPr>
          <w:b/>
          <w:lang w:val="kk"/>
        </w:rPr>
        <w:t>-</w:t>
      </w:r>
      <w:r w:rsidR="00E45428" w:rsidRPr="004F6537">
        <w:rPr>
          <w:lang w:val="kk"/>
        </w:rPr>
        <w:t>күтілетін немесе күтпеген оқиғалардың (немесе жағдайлардың жиынтығының) қоғамның ұзақ мерзімді және қысқа мерзімді мақсаттарына, оның қаржылық тұрақтылығына қол жеткізуіне айтарлықтай теріс әсер ету ықтималдығын білдіреді.</w:t>
      </w:r>
    </w:p>
    <w:p w14:paraId="65CE05DF" w14:textId="77777777" w:rsidR="00F1376E" w:rsidRPr="00813540" w:rsidRDefault="007B47E0" w:rsidP="00F1376E">
      <w:pPr>
        <w:tabs>
          <w:tab w:val="left" w:pos="1843"/>
        </w:tabs>
        <w:ind w:firstLine="709"/>
        <w:jc w:val="both"/>
        <w:rPr>
          <w:sz w:val="20"/>
          <w:szCs w:val="20"/>
          <w:lang w:val="kk"/>
        </w:rPr>
      </w:pPr>
      <w:r w:rsidRPr="00D56443">
        <w:rPr>
          <w:sz w:val="20"/>
          <w:szCs w:val="20"/>
          <w:lang w:val="kk"/>
        </w:rPr>
        <w:t>Ескертпелер:</w:t>
      </w:r>
    </w:p>
    <w:p w14:paraId="2BC43552" w14:textId="77777777" w:rsidR="00AD4F56" w:rsidRPr="00813540" w:rsidRDefault="007B47E0" w:rsidP="00F1376E">
      <w:pPr>
        <w:tabs>
          <w:tab w:val="left" w:pos="1843"/>
        </w:tabs>
        <w:ind w:firstLine="709"/>
        <w:jc w:val="both"/>
        <w:rPr>
          <w:sz w:val="20"/>
          <w:szCs w:val="20"/>
          <w:lang w:val="kk"/>
        </w:rPr>
      </w:pPr>
      <w:r w:rsidRPr="00D56443">
        <w:rPr>
          <w:sz w:val="20"/>
          <w:szCs w:val="20"/>
          <w:lang w:val="kk"/>
        </w:rPr>
        <w:t xml:space="preserve">1 Термин әдетте теріс және/немесе оң салдарлар болған жағдайда ғана қолданылады. </w:t>
      </w:r>
    </w:p>
    <w:p w14:paraId="213E678D" w14:textId="77777777" w:rsidR="00F1376E" w:rsidRPr="00813540" w:rsidRDefault="007B47E0" w:rsidP="00F1376E">
      <w:pPr>
        <w:tabs>
          <w:tab w:val="left" w:pos="1843"/>
        </w:tabs>
        <w:ind w:firstLine="709"/>
        <w:jc w:val="both"/>
        <w:rPr>
          <w:sz w:val="20"/>
          <w:szCs w:val="20"/>
          <w:lang w:val="kk"/>
        </w:rPr>
      </w:pPr>
      <w:r w:rsidRPr="00D56443">
        <w:rPr>
          <w:sz w:val="20"/>
          <w:szCs w:val="20"/>
          <w:lang w:val="kk"/>
        </w:rPr>
        <w:t>2 Мақсаттар әртүрлі аспектілерге ие болуы мүмкін (мысалы, қаржылық, денсаулық сақтау және қауіпсіздік және қоршаған орта) және әртүрлі деңгейлерде қолданылуы мүмкін (мысалы, стратегиялық, ұйымдастырушылық, жобалық және өндіріс пен процесс деңгейінде).</w:t>
      </w:r>
    </w:p>
    <w:p w14:paraId="7217611D" w14:textId="77777777" w:rsidR="00117AF2" w:rsidRPr="00813540" w:rsidRDefault="007B47E0" w:rsidP="007D5C07">
      <w:pPr>
        <w:widowControl w:val="0"/>
        <w:numPr>
          <w:ilvl w:val="0"/>
          <w:numId w:val="70"/>
        </w:numPr>
        <w:shd w:val="clear" w:color="auto" w:fill="FFFFFF"/>
        <w:tabs>
          <w:tab w:val="left" w:pos="567"/>
          <w:tab w:val="left" w:pos="1134"/>
          <w:tab w:val="left" w:pos="1418"/>
        </w:tabs>
        <w:autoSpaceDE w:val="0"/>
        <w:autoSpaceDN w:val="0"/>
        <w:adjustRightInd w:val="0"/>
        <w:ind w:left="0" w:firstLine="709"/>
        <w:jc w:val="both"/>
        <w:rPr>
          <w:color w:val="000000" w:themeColor="text1"/>
          <w:spacing w:val="3"/>
          <w:lang w:val="kk"/>
        </w:rPr>
      </w:pPr>
      <w:r w:rsidRPr="009E2723">
        <w:rPr>
          <w:b/>
          <w:color w:val="000000" w:themeColor="text1"/>
          <w:spacing w:val="3"/>
          <w:lang w:val="kk"/>
        </w:rPr>
        <w:t>Тәуекел-тәбет</w:t>
      </w:r>
      <w:r w:rsidRPr="00EA53AE">
        <w:rPr>
          <w:color w:val="000000" w:themeColor="text1"/>
          <w:spacing w:val="3"/>
          <w:lang w:val="kk"/>
        </w:rPr>
        <w:t xml:space="preserve">-бұл </w:t>
      </w:r>
      <w:r w:rsidR="00EA53AE" w:rsidRPr="00EA53AE">
        <w:rPr>
          <w:lang w:val="kk"/>
        </w:rPr>
        <w:t>қоғам</w:t>
      </w:r>
      <w:r w:rsidRPr="00EA53AE">
        <w:rPr>
          <w:color w:val="000000" w:themeColor="text1"/>
          <w:spacing w:val="3"/>
          <w:lang w:val="kk"/>
        </w:rPr>
        <w:t xml:space="preserve"> өзі үшін қолайлы деп санайтын, стратегияны іске асыру процесінде қабылдауға немесе алып тастауға дайын тәуекел деңгейі (шамасы). </w:t>
      </w:r>
    </w:p>
    <w:p w14:paraId="05F58E06" w14:textId="77777777" w:rsidR="00B410FF" w:rsidRPr="00813540" w:rsidRDefault="007B47E0" w:rsidP="007D5C07">
      <w:pPr>
        <w:widowControl w:val="0"/>
        <w:numPr>
          <w:ilvl w:val="0"/>
          <w:numId w:val="70"/>
        </w:numPr>
        <w:shd w:val="clear" w:color="auto" w:fill="FFFFFF"/>
        <w:tabs>
          <w:tab w:val="left" w:pos="567"/>
          <w:tab w:val="left" w:pos="1134"/>
          <w:tab w:val="left" w:pos="1418"/>
        </w:tabs>
        <w:autoSpaceDE w:val="0"/>
        <w:autoSpaceDN w:val="0"/>
        <w:adjustRightInd w:val="0"/>
        <w:ind w:left="0" w:firstLine="709"/>
        <w:jc w:val="both"/>
        <w:rPr>
          <w:color w:val="000000" w:themeColor="text1"/>
          <w:spacing w:val="3"/>
          <w:lang w:val="kk"/>
        </w:rPr>
      </w:pPr>
      <w:r w:rsidRPr="00B410FF">
        <w:rPr>
          <w:b/>
          <w:lang w:val="kk"/>
        </w:rPr>
        <w:t>Тәуекел менеджері</w:t>
      </w:r>
      <w:r w:rsidRPr="00643453">
        <w:rPr>
          <w:lang w:val="kk"/>
        </w:rPr>
        <w:t>-тәуекелдерді басқару жөніндегі қызметті ұйымдастыруға жауапты Қоғамның құрылымдық бөлімшесінің қызметкері.</w:t>
      </w:r>
    </w:p>
    <w:p w14:paraId="385632A7" w14:textId="77777777" w:rsidR="002613B0" w:rsidRPr="00813540" w:rsidRDefault="007B47E0" w:rsidP="007D5C07">
      <w:pPr>
        <w:widowControl w:val="0"/>
        <w:numPr>
          <w:ilvl w:val="0"/>
          <w:numId w:val="70"/>
        </w:numPr>
        <w:shd w:val="clear" w:color="auto" w:fill="FFFFFF"/>
        <w:tabs>
          <w:tab w:val="left" w:pos="567"/>
          <w:tab w:val="left" w:pos="1134"/>
          <w:tab w:val="left" w:pos="1418"/>
        </w:tabs>
        <w:autoSpaceDE w:val="0"/>
        <w:autoSpaceDN w:val="0"/>
        <w:adjustRightInd w:val="0"/>
        <w:ind w:left="0" w:firstLine="709"/>
        <w:jc w:val="both"/>
        <w:rPr>
          <w:b/>
          <w:spacing w:val="3"/>
          <w:lang w:val="kk"/>
        </w:rPr>
      </w:pPr>
      <w:r w:rsidRPr="00673CAB">
        <w:rPr>
          <w:b/>
          <w:lang w:val="kk"/>
        </w:rPr>
        <w:t>Тәуекел үйлестірушісі –</w:t>
      </w:r>
      <w:r w:rsidRPr="00673CAB">
        <w:rPr>
          <w:lang w:val="kk"/>
        </w:rPr>
        <w:t xml:space="preserve"> міндеттеріне өзінің құрылымдық бөлімшесінде тәуекелдерді басқару жөніндегі жұмысты ұйымдастыру кіретін Қоғамның құрылымдық бөлімшесінің қызметкері.</w:t>
      </w:r>
    </w:p>
    <w:p w14:paraId="5DE20C87" w14:textId="77777777" w:rsidR="00673CAB" w:rsidRPr="00813540" w:rsidRDefault="007B47E0" w:rsidP="007D5C07">
      <w:pPr>
        <w:widowControl w:val="0"/>
        <w:numPr>
          <w:ilvl w:val="0"/>
          <w:numId w:val="70"/>
        </w:numPr>
        <w:shd w:val="clear" w:color="auto" w:fill="FFFFFF"/>
        <w:tabs>
          <w:tab w:val="left" w:pos="567"/>
          <w:tab w:val="left" w:pos="1134"/>
          <w:tab w:val="left" w:pos="1418"/>
        </w:tabs>
        <w:autoSpaceDE w:val="0"/>
        <w:autoSpaceDN w:val="0"/>
        <w:adjustRightInd w:val="0"/>
        <w:ind w:left="0" w:firstLine="709"/>
        <w:jc w:val="both"/>
        <w:rPr>
          <w:color w:val="000000" w:themeColor="text1"/>
          <w:spacing w:val="3"/>
          <w:lang w:val="kk"/>
        </w:rPr>
      </w:pPr>
      <w:r w:rsidRPr="00673CAB">
        <w:rPr>
          <w:b/>
          <w:lang w:val="kk" w:eastAsia="en-US"/>
        </w:rPr>
        <w:t>Тәуекел офицері</w:t>
      </w:r>
      <w:r w:rsidRPr="00673CAB">
        <w:rPr>
          <w:lang w:val="kk" w:eastAsia="en-US"/>
        </w:rPr>
        <w:t>- Қоғамның тәуекелдерін басқаруға байланысты мәселелерге жетекшілік ететін қоғам басшылығының лауазымды тұлғасы.</w:t>
      </w:r>
    </w:p>
    <w:p w14:paraId="44078B68" w14:textId="77777777" w:rsidR="00C8217E" w:rsidRPr="00813540" w:rsidRDefault="007B47E0" w:rsidP="007D5C07">
      <w:pPr>
        <w:widowControl w:val="0"/>
        <w:numPr>
          <w:ilvl w:val="0"/>
          <w:numId w:val="70"/>
        </w:numPr>
        <w:shd w:val="clear" w:color="auto" w:fill="FFFFFF"/>
        <w:tabs>
          <w:tab w:val="left" w:pos="567"/>
          <w:tab w:val="left" w:pos="1134"/>
          <w:tab w:val="left" w:pos="1418"/>
        </w:tabs>
        <w:autoSpaceDE w:val="0"/>
        <w:autoSpaceDN w:val="0"/>
        <w:adjustRightInd w:val="0"/>
        <w:ind w:left="0" w:firstLine="709"/>
        <w:jc w:val="both"/>
        <w:rPr>
          <w:color w:val="000000" w:themeColor="text1"/>
          <w:spacing w:val="3"/>
          <w:lang w:val="kk"/>
        </w:rPr>
      </w:pPr>
      <w:r w:rsidRPr="00D23617">
        <w:rPr>
          <w:b/>
          <w:color w:val="000000" w:themeColor="text1"/>
          <w:spacing w:val="3"/>
          <w:lang w:val="kk"/>
        </w:rPr>
        <w:t>Тәуекелдерді басқару жүйесі (ТБЖ) –</w:t>
      </w:r>
      <w:r w:rsidRPr="007A3482">
        <w:rPr>
          <w:rStyle w:val="s0"/>
          <w:lang w:val="kk"/>
        </w:rPr>
        <w:t xml:space="preserve">  Қоғамның тәуекелдерін уақтылы анықтау, өлшеу, бақылау және мониторингілеу, сондай-ақ акционерлер үшін қолайлы тәуекел деңгейі (тәуекел-тәбет)шеңберінде оның қаржылық орнықтылығын және тұрақты жұмыс істеуін қамтамасыз ету үшін оларды барынша азайту мақсатында Қоғам әзірлеген және регламенттелген ішкі рәсімдердің, процестердің, құрылымдық бөлімшелер саясаттарының өзара іс-қимыл тетігін қамтамасыз ететін саясатта белгіленген өзара байланысты компоненттер жиынтығы.</w:t>
      </w:r>
    </w:p>
    <w:p w14:paraId="707BF1FD" w14:textId="77777777" w:rsidR="00305A2B" w:rsidRPr="00813540" w:rsidRDefault="007B47E0" w:rsidP="007D5C07">
      <w:pPr>
        <w:widowControl w:val="0"/>
        <w:numPr>
          <w:ilvl w:val="0"/>
          <w:numId w:val="70"/>
        </w:numPr>
        <w:shd w:val="clear" w:color="auto" w:fill="FFFFFF"/>
        <w:tabs>
          <w:tab w:val="left" w:pos="567"/>
          <w:tab w:val="left" w:pos="1134"/>
          <w:tab w:val="left" w:pos="1418"/>
        </w:tabs>
        <w:autoSpaceDE w:val="0"/>
        <w:autoSpaceDN w:val="0"/>
        <w:adjustRightInd w:val="0"/>
        <w:ind w:left="0" w:firstLine="709"/>
        <w:jc w:val="both"/>
        <w:rPr>
          <w:color w:val="000000" w:themeColor="text1"/>
          <w:spacing w:val="3"/>
          <w:lang w:val="kk"/>
        </w:rPr>
      </w:pPr>
      <w:r w:rsidRPr="00B410FF">
        <w:rPr>
          <w:b/>
          <w:lang w:val="kk" w:eastAsia="en-US"/>
        </w:rPr>
        <w:t xml:space="preserve"> Стратегиялық тәуекел-қызмет пен даму стратегиясын айқындау және іске асыру, саяси ортаның, өңірлік конъюнктураның, салалық құлдыраудың және жүйелік сипаттағы басқа да сыртқы факторлардың өзгеруі немесе қателіктер (кемшіліктер) салдарынан залалдардың туындау тәуекелі</w:t>
      </w:r>
      <w:r w:rsidR="00594D1A" w:rsidRPr="00EA53AE">
        <w:rPr>
          <w:color w:val="000000" w:themeColor="text1"/>
          <w:spacing w:val="3"/>
          <w:lang w:val="kk"/>
        </w:rPr>
        <w:t>.</w:t>
      </w:r>
    </w:p>
    <w:p w14:paraId="5DFF759D" w14:textId="77777777" w:rsidR="00305A2B" w:rsidRPr="00813540" w:rsidRDefault="007B47E0" w:rsidP="007D5C07">
      <w:pPr>
        <w:widowControl w:val="0"/>
        <w:numPr>
          <w:ilvl w:val="0"/>
          <w:numId w:val="70"/>
        </w:numPr>
        <w:shd w:val="clear" w:color="auto" w:fill="FFFFFF"/>
        <w:tabs>
          <w:tab w:val="left" w:pos="567"/>
          <w:tab w:val="left" w:pos="1134"/>
          <w:tab w:val="left" w:pos="1418"/>
        </w:tabs>
        <w:autoSpaceDE w:val="0"/>
        <w:autoSpaceDN w:val="0"/>
        <w:adjustRightInd w:val="0"/>
        <w:ind w:left="0" w:firstLine="709"/>
        <w:jc w:val="both"/>
        <w:rPr>
          <w:color w:val="000000" w:themeColor="text1"/>
          <w:spacing w:val="3"/>
          <w:lang w:val="kk"/>
        </w:rPr>
      </w:pPr>
      <w:r w:rsidRPr="00305A2B">
        <w:rPr>
          <w:b/>
          <w:lang w:val="kk" w:eastAsia="en-US"/>
        </w:rPr>
        <w:t>Толерантттық деңгейі (тәуекел-төзімділік)</w:t>
      </w:r>
      <w:r w:rsidRPr="005057D8">
        <w:rPr>
          <w:lang w:val="kk" w:eastAsia="en-US"/>
        </w:rPr>
        <w:t xml:space="preserve"> –</w:t>
      </w:r>
      <w:r w:rsidR="00594D1A" w:rsidRPr="005057D8">
        <w:rPr>
          <w:color w:val="000000" w:themeColor="text1"/>
          <w:spacing w:val="3"/>
          <w:lang w:val="kk"/>
        </w:rPr>
        <w:t xml:space="preserve"> тәуекелге ұшырау немесе тәуекел-тәбет көрсеткіштерінің қолайлы деңгейлері (жиынтық негізде). Толеранттылық деңгейі тиімді мониторинг жүргізуге және тәуекел-тәбет деңгейінен асып кетуге жол бермеуге мүмкіндік береді.</w:t>
      </w:r>
    </w:p>
    <w:p w14:paraId="2C4FE7DF" w14:textId="77777777" w:rsidR="00B410FF" w:rsidRPr="00813540" w:rsidRDefault="007B47E0" w:rsidP="007D5C07">
      <w:pPr>
        <w:widowControl w:val="0"/>
        <w:numPr>
          <w:ilvl w:val="0"/>
          <w:numId w:val="70"/>
        </w:numPr>
        <w:shd w:val="clear" w:color="auto" w:fill="FFFFFF"/>
        <w:tabs>
          <w:tab w:val="left" w:pos="567"/>
          <w:tab w:val="left" w:pos="1134"/>
          <w:tab w:val="left" w:pos="1418"/>
        </w:tabs>
        <w:autoSpaceDE w:val="0"/>
        <w:autoSpaceDN w:val="0"/>
        <w:adjustRightInd w:val="0"/>
        <w:ind w:left="0" w:firstLine="709"/>
        <w:jc w:val="both"/>
        <w:rPr>
          <w:color w:val="000000" w:themeColor="text1"/>
          <w:spacing w:val="3"/>
          <w:lang w:val="kk"/>
        </w:rPr>
      </w:pPr>
      <w:r w:rsidRPr="00B410FF">
        <w:rPr>
          <w:b/>
          <w:lang w:val="kk"/>
        </w:rPr>
        <w:t>Қаржылық тәуекел</w:t>
      </w:r>
      <w:r w:rsidRPr="00EA53AE">
        <w:rPr>
          <w:lang w:val="kk"/>
        </w:rPr>
        <w:t>-</w:t>
      </w:r>
      <w:r w:rsidR="00594D1A" w:rsidRPr="00EA53AE">
        <w:rPr>
          <w:color w:val="000000" w:themeColor="text1"/>
          <w:spacing w:val="3"/>
          <w:lang w:val="kk"/>
        </w:rPr>
        <w:t xml:space="preserve">бұл капитал құрылымымен және қаржылық тұрақтылықтың төмендеуімен байланысты тәуекел. Қаржылық тәуекелдерге нарықтық тәуекелдер (пайыздық және валюталық мөлшерлемелердің ауытқуы, табиғи ресурстар </w:t>
      </w:r>
      <w:r w:rsidR="00594D1A" w:rsidRPr="00EA53AE">
        <w:rPr>
          <w:color w:val="000000" w:themeColor="text1"/>
          <w:spacing w:val="3"/>
          <w:lang w:val="kk"/>
        </w:rPr>
        <w:lastRenderedPageBreak/>
        <w:t>бағасының ауытқуы), өтімділік тәуекелдері, кредиттік тәуекелдер (корпоративтік контрагенттерге, банктерге, қаржы институттарына, елдерге және т.б.) жатады.</w:t>
      </w:r>
    </w:p>
    <w:p w14:paraId="107F15B4" w14:textId="77777777" w:rsidR="00F1376E" w:rsidRPr="00813540" w:rsidRDefault="007B47E0" w:rsidP="00DB0D45">
      <w:pPr>
        <w:pStyle w:val="aff3"/>
        <w:widowControl w:val="0"/>
        <w:numPr>
          <w:ilvl w:val="1"/>
          <w:numId w:val="79"/>
        </w:numPr>
        <w:shd w:val="clear" w:color="auto" w:fill="FFFFFF"/>
        <w:tabs>
          <w:tab w:val="left" w:pos="567"/>
          <w:tab w:val="left" w:pos="1418"/>
        </w:tabs>
        <w:autoSpaceDE w:val="0"/>
        <w:autoSpaceDN w:val="0"/>
        <w:adjustRightInd w:val="0"/>
        <w:ind w:firstLine="349"/>
        <w:jc w:val="both"/>
        <w:rPr>
          <w:spacing w:val="3"/>
          <w:lang w:val="kk"/>
        </w:rPr>
      </w:pPr>
      <w:r w:rsidRPr="00DB0D45">
        <w:rPr>
          <w:spacing w:val="3"/>
          <w:lang w:val="kk"/>
        </w:rPr>
        <w:t>Осы Саясатта мынадай қысқарған сөздер  қолданылады.</w:t>
      </w:r>
    </w:p>
    <w:p w14:paraId="76705D00" w14:textId="34E86A01" w:rsidR="00F1376E" w:rsidRPr="00813540" w:rsidRDefault="007B47E0" w:rsidP="007D5C07">
      <w:pPr>
        <w:pStyle w:val="aff3"/>
        <w:widowControl w:val="0"/>
        <w:numPr>
          <w:ilvl w:val="0"/>
          <w:numId w:val="72"/>
        </w:numPr>
        <w:shd w:val="clear" w:color="auto" w:fill="FFFFFF"/>
        <w:tabs>
          <w:tab w:val="left" w:pos="567"/>
          <w:tab w:val="left" w:pos="1134"/>
          <w:tab w:val="left" w:pos="1418"/>
        </w:tabs>
        <w:autoSpaceDE w:val="0"/>
        <w:autoSpaceDN w:val="0"/>
        <w:adjustRightInd w:val="0"/>
        <w:ind w:left="0" w:firstLine="709"/>
        <w:jc w:val="both"/>
        <w:rPr>
          <w:spacing w:val="3"/>
          <w:lang w:val="kk"/>
        </w:rPr>
      </w:pPr>
      <w:r w:rsidRPr="001E3B6D">
        <w:rPr>
          <w:b/>
          <w:spacing w:val="3"/>
          <w:lang w:val="kk"/>
        </w:rPr>
        <w:t>Қоғам</w:t>
      </w:r>
      <w:r w:rsidRPr="001E3B6D">
        <w:rPr>
          <w:spacing w:val="3"/>
          <w:lang w:val="kk"/>
        </w:rPr>
        <w:t xml:space="preserve"> - </w:t>
      </w:r>
      <w:r w:rsidR="00813540">
        <w:rPr>
          <w:spacing w:val="3"/>
          <w:lang w:val="kk"/>
        </w:rPr>
        <w:t>«</w:t>
      </w:r>
      <w:r w:rsidRPr="001E3B6D">
        <w:rPr>
          <w:spacing w:val="3"/>
          <w:lang w:val="kk"/>
        </w:rPr>
        <w:t>Қазатомөнеркәсіп</w:t>
      </w:r>
      <w:r w:rsidR="00813540">
        <w:rPr>
          <w:spacing w:val="3"/>
          <w:lang w:val="kk"/>
        </w:rPr>
        <w:t>»</w:t>
      </w:r>
      <w:r w:rsidRPr="001E3B6D">
        <w:rPr>
          <w:spacing w:val="3"/>
          <w:lang w:val="kk"/>
        </w:rPr>
        <w:t xml:space="preserve"> ұлттық атом компаниясы</w:t>
      </w:r>
      <w:r w:rsidR="00813540">
        <w:rPr>
          <w:spacing w:val="3"/>
          <w:lang w:val="kk"/>
        </w:rPr>
        <w:t>»</w:t>
      </w:r>
      <w:r w:rsidRPr="001E3B6D">
        <w:rPr>
          <w:spacing w:val="3"/>
          <w:lang w:val="kk"/>
        </w:rPr>
        <w:t xml:space="preserve"> акционерлік қоғамы. </w:t>
      </w:r>
    </w:p>
    <w:p w14:paraId="4FACB532" w14:textId="30D0C962" w:rsidR="00F1376E" w:rsidRPr="00F1376E" w:rsidRDefault="007B47E0" w:rsidP="007D5C07">
      <w:pPr>
        <w:pStyle w:val="aff3"/>
        <w:widowControl w:val="0"/>
        <w:numPr>
          <w:ilvl w:val="0"/>
          <w:numId w:val="72"/>
        </w:numPr>
        <w:shd w:val="clear" w:color="auto" w:fill="FFFFFF"/>
        <w:tabs>
          <w:tab w:val="left" w:pos="567"/>
          <w:tab w:val="left" w:pos="1134"/>
          <w:tab w:val="left" w:pos="1418"/>
        </w:tabs>
        <w:autoSpaceDE w:val="0"/>
        <w:autoSpaceDN w:val="0"/>
        <w:adjustRightInd w:val="0"/>
        <w:ind w:left="0" w:firstLine="709"/>
        <w:jc w:val="both"/>
        <w:rPr>
          <w:spacing w:val="3"/>
        </w:rPr>
      </w:pPr>
      <w:r w:rsidRPr="00F1376E">
        <w:rPr>
          <w:b/>
          <w:lang w:val="kk"/>
        </w:rPr>
        <w:t>Қор</w:t>
      </w:r>
      <w:r w:rsidRPr="00F1376E">
        <w:rPr>
          <w:spacing w:val="3"/>
          <w:lang w:val="kk"/>
        </w:rPr>
        <w:t xml:space="preserve"> - </w:t>
      </w:r>
      <w:r w:rsidR="00813540">
        <w:rPr>
          <w:spacing w:val="3"/>
          <w:lang w:val="kk"/>
        </w:rPr>
        <w:t>«</w:t>
      </w:r>
      <w:r w:rsidRPr="00F1376E">
        <w:rPr>
          <w:spacing w:val="3"/>
          <w:lang w:val="kk"/>
        </w:rPr>
        <w:t>Самұрық-Қазына</w:t>
      </w:r>
      <w:r w:rsidR="00813540">
        <w:rPr>
          <w:spacing w:val="3"/>
          <w:lang w:val="kk"/>
        </w:rPr>
        <w:t>»</w:t>
      </w:r>
      <w:r w:rsidRPr="00F1376E">
        <w:rPr>
          <w:spacing w:val="3"/>
          <w:lang w:val="kk"/>
        </w:rPr>
        <w:t xml:space="preserve"> АҚ;</w:t>
      </w:r>
    </w:p>
    <w:p w14:paraId="2FB02418" w14:textId="77777777" w:rsidR="00F83B1B" w:rsidRPr="00305A2B" w:rsidRDefault="00F83B1B" w:rsidP="00D17211">
      <w:pPr>
        <w:widowControl w:val="0"/>
        <w:shd w:val="clear" w:color="auto" w:fill="FFFFFF"/>
        <w:tabs>
          <w:tab w:val="left" w:pos="567"/>
          <w:tab w:val="left" w:pos="1134"/>
        </w:tabs>
        <w:autoSpaceDE w:val="0"/>
        <w:autoSpaceDN w:val="0"/>
        <w:adjustRightInd w:val="0"/>
        <w:ind w:left="357" w:hanging="357"/>
        <w:jc w:val="both"/>
        <w:rPr>
          <w:spacing w:val="3"/>
        </w:rPr>
      </w:pPr>
    </w:p>
    <w:p w14:paraId="136579E6" w14:textId="77777777" w:rsidR="004037D8" w:rsidRDefault="007B47E0" w:rsidP="00F2104C">
      <w:pPr>
        <w:pStyle w:val="1"/>
        <w:numPr>
          <w:ilvl w:val="0"/>
          <w:numId w:val="78"/>
        </w:numPr>
        <w:tabs>
          <w:tab w:val="left" w:pos="284"/>
        </w:tabs>
      </w:pPr>
      <w:bookmarkStart w:id="7" w:name="_Toc256000006"/>
      <w:r w:rsidRPr="009E2723">
        <w:rPr>
          <w:lang w:val="kk"/>
        </w:rPr>
        <w:t>Жалпы ережелер</w:t>
      </w:r>
      <w:bookmarkEnd w:id="7"/>
    </w:p>
    <w:p w14:paraId="3702237A" w14:textId="77777777" w:rsidR="00D17211" w:rsidRPr="00D17211" w:rsidRDefault="00D17211" w:rsidP="00D17211"/>
    <w:p w14:paraId="6817DEA1" w14:textId="77777777" w:rsidR="00F2104C" w:rsidRPr="00F2104C" w:rsidRDefault="00F2104C" w:rsidP="00F2104C">
      <w:pPr>
        <w:pStyle w:val="aff3"/>
        <w:numPr>
          <w:ilvl w:val="0"/>
          <w:numId w:val="80"/>
        </w:numPr>
        <w:tabs>
          <w:tab w:val="left" w:pos="1418"/>
        </w:tabs>
        <w:jc w:val="both"/>
        <w:rPr>
          <w:vanish/>
          <w:lang w:eastAsia="en-US"/>
        </w:rPr>
      </w:pPr>
    </w:p>
    <w:p w14:paraId="76C4A21F" w14:textId="302DE8F8" w:rsidR="0066101C" w:rsidRPr="00AD138C" w:rsidRDefault="007B47E0" w:rsidP="00F2104C">
      <w:pPr>
        <w:pStyle w:val="aff3"/>
        <w:numPr>
          <w:ilvl w:val="1"/>
          <w:numId w:val="80"/>
        </w:numPr>
        <w:tabs>
          <w:tab w:val="left" w:pos="1418"/>
        </w:tabs>
        <w:ind w:left="0" w:firstLine="709"/>
        <w:jc w:val="both"/>
        <w:rPr>
          <w:lang w:eastAsia="en-US"/>
        </w:rPr>
      </w:pPr>
      <w:r w:rsidRPr="009E2723">
        <w:rPr>
          <w:lang w:val="kk" w:eastAsia="en-US"/>
        </w:rPr>
        <w:t xml:space="preserve">Осы Саясат </w:t>
      </w:r>
      <w:r w:rsidR="00813540">
        <w:rPr>
          <w:lang w:val="kk" w:eastAsia="en-US"/>
        </w:rPr>
        <w:t>«</w:t>
      </w:r>
      <w:r w:rsidRPr="009E2723">
        <w:rPr>
          <w:lang w:val="kk" w:eastAsia="en-US"/>
        </w:rPr>
        <w:t>Самұрық-Қазына</w:t>
      </w:r>
      <w:r w:rsidR="00813540">
        <w:rPr>
          <w:lang w:val="kk" w:eastAsia="en-US"/>
        </w:rPr>
        <w:t>»</w:t>
      </w:r>
      <w:r w:rsidRPr="009E2723">
        <w:rPr>
          <w:lang w:val="kk" w:eastAsia="en-US"/>
        </w:rPr>
        <w:t xml:space="preserve"> АҚ тәуекелдерді басқару және ішкі бақылау жөніндегі саясатына және тәуекелдерді басқару саласындағы өзге де үздік тәжірибелерге, COSO ұсынымдарына, ISO стандарттарына сәйкес әзірленді.</w:t>
      </w:r>
    </w:p>
    <w:p w14:paraId="708C8515" w14:textId="77777777" w:rsidR="00F2104C" w:rsidRPr="00F2104C" w:rsidRDefault="00F2104C" w:rsidP="00F2104C">
      <w:pPr>
        <w:pStyle w:val="aff3"/>
        <w:numPr>
          <w:ilvl w:val="0"/>
          <w:numId w:val="11"/>
        </w:numPr>
        <w:jc w:val="both"/>
        <w:rPr>
          <w:vanish/>
          <w:lang w:eastAsia="en-US"/>
        </w:rPr>
      </w:pPr>
    </w:p>
    <w:p w14:paraId="59DA605A" w14:textId="77777777" w:rsidR="00F2104C" w:rsidRPr="00F2104C" w:rsidRDefault="00F2104C" w:rsidP="00F2104C">
      <w:pPr>
        <w:pStyle w:val="aff3"/>
        <w:numPr>
          <w:ilvl w:val="0"/>
          <w:numId w:val="11"/>
        </w:numPr>
        <w:jc w:val="both"/>
        <w:rPr>
          <w:vanish/>
          <w:lang w:eastAsia="en-US"/>
        </w:rPr>
      </w:pPr>
    </w:p>
    <w:p w14:paraId="29AF41ED" w14:textId="77777777" w:rsidR="00F2104C" w:rsidRPr="00F2104C" w:rsidRDefault="00F2104C" w:rsidP="00F2104C">
      <w:pPr>
        <w:pStyle w:val="aff3"/>
        <w:numPr>
          <w:ilvl w:val="1"/>
          <w:numId w:val="11"/>
        </w:numPr>
        <w:jc w:val="both"/>
        <w:rPr>
          <w:vanish/>
          <w:lang w:eastAsia="en-US"/>
        </w:rPr>
      </w:pPr>
    </w:p>
    <w:p w14:paraId="4380E3C9" w14:textId="77777777" w:rsidR="00CF2535" w:rsidRPr="00813540" w:rsidRDefault="007B47E0" w:rsidP="00F2104C">
      <w:pPr>
        <w:pStyle w:val="aff3"/>
        <w:numPr>
          <w:ilvl w:val="1"/>
          <w:numId w:val="11"/>
        </w:numPr>
        <w:ind w:left="0" w:firstLine="709"/>
        <w:jc w:val="both"/>
        <w:rPr>
          <w:color w:val="00B050"/>
          <w:lang w:val="kk" w:eastAsia="en-US"/>
        </w:rPr>
      </w:pPr>
      <w:r w:rsidRPr="00BA2AEB">
        <w:rPr>
          <w:lang w:val="kk" w:eastAsia="en-US"/>
        </w:rPr>
        <w:t xml:space="preserve">Осы Саясаттың миссиясы Қоғамға тәуекелдердің қолайлы деңгейін қамтамасыз ету және тәуекелдерді сәйкестендіру, бағалау, басқару және мониторинг арқылы осындай инвестициялардан барынша көп табыс алу үшін ресурстарды тиімді басқаруға және басым бағыттар бойынша бөлуге мүмкіндік беретін тәуекел-менеджмент жүйесін қолдау болып табылады. Қоғамның лауазымды адамдары мен қызметкерлері </w:t>
      </w:r>
      <w:bookmarkStart w:id="8" w:name="_Toc215922811"/>
      <w:bookmarkStart w:id="9" w:name="_Toc215922812"/>
      <w:bookmarkStart w:id="10" w:name="_Toc215922813"/>
      <w:bookmarkStart w:id="11" w:name="_Toc215922814"/>
      <w:bookmarkStart w:id="12" w:name="_Toc215922815"/>
      <w:bookmarkStart w:id="13" w:name="_Toc215922816"/>
      <w:bookmarkStart w:id="14" w:name="_Toc215922817"/>
      <w:bookmarkStart w:id="15" w:name="_Toc215922818"/>
      <w:bookmarkStart w:id="16" w:name="_Toc215922819"/>
      <w:bookmarkStart w:id="17" w:name="_Toc215922820"/>
      <w:bookmarkEnd w:id="8"/>
      <w:bookmarkEnd w:id="9"/>
      <w:bookmarkEnd w:id="10"/>
      <w:bookmarkEnd w:id="11"/>
      <w:bookmarkEnd w:id="12"/>
      <w:bookmarkEnd w:id="13"/>
      <w:bookmarkEnd w:id="14"/>
      <w:bookmarkEnd w:id="15"/>
      <w:bookmarkEnd w:id="16"/>
      <w:bookmarkEnd w:id="17"/>
      <w:r w:rsidRPr="00BA2AEB">
        <w:rPr>
          <w:lang w:val="kk" w:eastAsia="en-US"/>
        </w:rPr>
        <w:t>өз міндеттерін жүзеге асыру және қойылған міндеттерді іске асыру кезінде Саясатты басшылыққа алуға міндетті.</w:t>
      </w:r>
    </w:p>
    <w:p w14:paraId="42AF62D2" w14:textId="77777777" w:rsidR="00F74314" w:rsidRPr="00813540" w:rsidRDefault="007B47E0" w:rsidP="00D17211">
      <w:pPr>
        <w:pStyle w:val="aff3"/>
        <w:numPr>
          <w:ilvl w:val="1"/>
          <w:numId w:val="11"/>
        </w:numPr>
        <w:ind w:left="0" w:firstLine="709"/>
        <w:jc w:val="both"/>
        <w:rPr>
          <w:lang w:val="kk" w:eastAsia="en-US"/>
        </w:rPr>
      </w:pPr>
      <w:r w:rsidRPr="00C63450">
        <w:rPr>
          <w:lang w:val="kk" w:eastAsia="en-US"/>
        </w:rPr>
        <w:t xml:space="preserve">Тәуекелдерді шоғырландырылған негізде басқару </w:t>
      </w:r>
      <w:r w:rsidR="00287EF2">
        <w:rPr>
          <w:color w:val="000000" w:themeColor="text1"/>
          <w:spacing w:val="3"/>
          <w:lang w:val="kk"/>
        </w:rPr>
        <w:t>қоғамның барлық кәсіпорындарында ТБЖ енгізу арқылы жүзеге асырылады.</w:t>
      </w:r>
    </w:p>
    <w:p w14:paraId="5D6EF318" w14:textId="77777777" w:rsidR="009F0B61" w:rsidRPr="00813540" w:rsidRDefault="007B47E0" w:rsidP="00D17211">
      <w:pPr>
        <w:pStyle w:val="aff3"/>
        <w:numPr>
          <w:ilvl w:val="1"/>
          <w:numId w:val="11"/>
        </w:numPr>
        <w:ind w:left="0" w:firstLine="709"/>
        <w:jc w:val="both"/>
        <w:rPr>
          <w:lang w:val="kk" w:eastAsia="en-US"/>
        </w:rPr>
      </w:pPr>
      <w:r w:rsidRPr="00DD2C5B">
        <w:rPr>
          <w:lang w:val="kk" w:eastAsia="en-US"/>
        </w:rPr>
        <w:t>Қоғам әдіснамалық, консультациялық қолдау көрсетеді, сондай-ақ қоғам кәсіпорындарында ТБЖ енгізу процесінде ТБЖ дамыту және жетілдіру жөніндегі қызметті үйлестіреді.</w:t>
      </w:r>
    </w:p>
    <w:p w14:paraId="0470D3A3" w14:textId="77777777" w:rsidR="00044C86" w:rsidRPr="00813540" w:rsidRDefault="007B47E0" w:rsidP="00D17211">
      <w:pPr>
        <w:pStyle w:val="aff3"/>
        <w:numPr>
          <w:ilvl w:val="1"/>
          <w:numId w:val="11"/>
        </w:numPr>
        <w:ind w:left="0" w:firstLine="709"/>
        <w:jc w:val="both"/>
        <w:rPr>
          <w:lang w:val="kk" w:eastAsia="en-US"/>
        </w:rPr>
      </w:pPr>
      <w:r w:rsidRPr="009E2723">
        <w:rPr>
          <w:lang w:val="kk" w:eastAsia="en-US"/>
        </w:rPr>
        <w:t>ТБЖ саласындағы регламенттеуші құжаттар Қоғам қызметінің мақсаттарына, ауқымдары мен ерекшеліктеріне сәйкестігін қамтамасыз ету, тәуекел-менеджменттің озық практикасы мен жинақталған тәжірибесін ескеру, сондай-ақ жаңа реттеуші талаптарды, тәжірибе мен тәуекел-менеджмент стандарттарын ескеру үшін қажеттігіне қарай (жылына кемінде бір рет) қайта қаралады (осы саясатты қоса алғанда) .</w:t>
      </w:r>
    </w:p>
    <w:p w14:paraId="7773C79D" w14:textId="77777777" w:rsidR="00044C86" w:rsidRPr="00813540" w:rsidRDefault="007B47E0" w:rsidP="00D17211">
      <w:pPr>
        <w:pStyle w:val="aff3"/>
        <w:numPr>
          <w:ilvl w:val="1"/>
          <w:numId w:val="11"/>
        </w:numPr>
        <w:ind w:left="0" w:firstLine="709"/>
        <w:jc w:val="both"/>
        <w:rPr>
          <w:lang w:val="kk" w:eastAsia="en-US"/>
        </w:rPr>
      </w:pPr>
      <w:r w:rsidRPr="009E2723">
        <w:rPr>
          <w:lang w:val="kk" w:eastAsia="en-US"/>
        </w:rPr>
        <w:t xml:space="preserve">Саясат Қоғамның интернет-сайтында орналастырылады және оның негізгі ережелері Қоғамның жылдық есебінде ашылады. Тәуекелдерді басқару саласындағы саясат және басқа құжаттар Қоғамның барлық қызметкерлері мен лауазымды тұлғаларына лауазымдық міндеттері мен қол жеткізу құқықтары шеңберінде қол жетімді. ТБЖ-дағы өзгерістер Қоғамның барлық қызметкерлері мен лауазымды адамдарына электрондық пошта арқылы жеткізіледі. </w:t>
      </w:r>
    </w:p>
    <w:p w14:paraId="2FBDC31A" w14:textId="77777777" w:rsidR="00D17211" w:rsidRPr="00813540" w:rsidRDefault="00D17211" w:rsidP="00D17211">
      <w:pPr>
        <w:pStyle w:val="aff3"/>
        <w:ind w:left="357" w:hanging="357"/>
        <w:jc w:val="both"/>
        <w:rPr>
          <w:highlight w:val="cyan"/>
          <w:lang w:val="kk" w:eastAsia="en-US"/>
        </w:rPr>
      </w:pPr>
    </w:p>
    <w:p w14:paraId="1DF29A08" w14:textId="77777777" w:rsidR="00F83B1B" w:rsidRDefault="007B47E0" w:rsidP="00F2104C">
      <w:pPr>
        <w:pStyle w:val="1"/>
        <w:numPr>
          <w:ilvl w:val="0"/>
          <w:numId w:val="80"/>
        </w:numPr>
        <w:tabs>
          <w:tab w:val="left" w:pos="426"/>
        </w:tabs>
        <w:ind w:left="0" w:firstLine="0"/>
      </w:pPr>
      <w:bookmarkStart w:id="18" w:name="_Toc256000007"/>
      <w:r w:rsidRPr="009E2723">
        <w:rPr>
          <w:lang w:val="kk"/>
        </w:rPr>
        <w:t>ТБЖ мақсаттары мен міндеттері</w:t>
      </w:r>
      <w:bookmarkEnd w:id="18"/>
      <w:r w:rsidRPr="009E2723">
        <w:rPr>
          <w:lang w:val="kk"/>
        </w:rPr>
        <w:t xml:space="preserve"> </w:t>
      </w:r>
    </w:p>
    <w:p w14:paraId="7F0BF9B9" w14:textId="77777777" w:rsidR="00F83B1B" w:rsidRPr="00F83B1B" w:rsidRDefault="00F83B1B" w:rsidP="00D17211">
      <w:pPr>
        <w:ind w:left="357" w:hanging="357"/>
      </w:pPr>
    </w:p>
    <w:p w14:paraId="09781FBA" w14:textId="77777777" w:rsidR="005A4A36" w:rsidRPr="005A4A36" w:rsidRDefault="005A4A36" w:rsidP="005A4A36">
      <w:pPr>
        <w:pStyle w:val="aff3"/>
        <w:numPr>
          <w:ilvl w:val="0"/>
          <w:numId w:val="12"/>
        </w:numPr>
        <w:jc w:val="both"/>
        <w:rPr>
          <w:vanish/>
          <w:lang w:eastAsia="en-US"/>
        </w:rPr>
      </w:pPr>
    </w:p>
    <w:p w14:paraId="6065DD3D" w14:textId="77777777" w:rsidR="005A4A36" w:rsidRPr="005A4A36" w:rsidRDefault="005A4A36" w:rsidP="005A4A36">
      <w:pPr>
        <w:pStyle w:val="aff3"/>
        <w:numPr>
          <w:ilvl w:val="0"/>
          <w:numId w:val="12"/>
        </w:numPr>
        <w:jc w:val="both"/>
        <w:rPr>
          <w:vanish/>
          <w:lang w:eastAsia="en-US"/>
        </w:rPr>
      </w:pPr>
    </w:p>
    <w:p w14:paraId="3EE54F9E" w14:textId="77777777" w:rsidR="00B75737" w:rsidRPr="009E2723" w:rsidRDefault="007B47E0" w:rsidP="005A4A36">
      <w:pPr>
        <w:pStyle w:val="aff3"/>
        <w:numPr>
          <w:ilvl w:val="1"/>
          <w:numId w:val="12"/>
        </w:numPr>
        <w:ind w:left="0" w:firstLine="709"/>
        <w:jc w:val="both"/>
        <w:rPr>
          <w:lang w:eastAsia="en-US"/>
        </w:rPr>
      </w:pPr>
      <w:r w:rsidRPr="00CA5A4B">
        <w:rPr>
          <w:lang w:val="kk" w:eastAsia="en-US"/>
        </w:rPr>
        <w:t>ТБЖ-ның негізгі мақсаты тәуекелдерді, қауіптерді және мүмкіндіктерді басқарудың тиімділігін арттыру болып табылады, бұл Қоғамның капиталдандырылуын ұлғайту процесіне ықпал етуі тиіс. Қоғамның даму стратегиясына сәйкес ТБЖ алдына мынадай мақсаттар қояды:</w:t>
      </w:r>
    </w:p>
    <w:p w14:paraId="7E2C2DCC" w14:textId="77777777" w:rsidR="000C053A" w:rsidRPr="009E2723" w:rsidRDefault="007B47E0" w:rsidP="00F1376E">
      <w:pPr>
        <w:pStyle w:val="aff3"/>
        <w:numPr>
          <w:ilvl w:val="1"/>
          <w:numId w:val="16"/>
        </w:numPr>
        <w:tabs>
          <w:tab w:val="left" w:pos="993"/>
        </w:tabs>
        <w:ind w:left="0" w:firstLine="709"/>
        <w:jc w:val="both"/>
        <w:rPr>
          <w:lang w:eastAsia="en-US"/>
        </w:rPr>
      </w:pPr>
      <w:r w:rsidRPr="009E2723">
        <w:rPr>
          <w:lang w:val="kk" w:eastAsia="en-US"/>
        </w:rPr>
        <w:t>Қоғам акционерлерінің мүдделерін қорғау;</w:t>
      </w:r>
    </w:p>
    <w:p w14:paraId="7FE5DD4C" w14:textId="77777777" w:rsidR="00961AEC" w:rsidRPr="00860EBA" w:rsidRDefault="007B47E0" w:rsidP="00F1376E">
      <w:pPr>
        <w:pStyle w:val="aff3"/>
        <w:numPr>
          <w:ilvl w:val="1"/>
          <w:numId w:val="16"/>
        </w:numPr>
        <w:tabs>
          <w:tab w:val="left" w:pos="993"/>
        </w:tabs>
        <w:ind w:left="0" w:firstLine="709"/>
        <w:jc w:val="both"/>
      </w:pPr>
      <w:r w:rsidRPr="00860EBA">
        <w:rPr>
          <w:lang w:val="kk"/>
        </w:rPr>
        <w:t>Қоғамның стратегиялық және жедел орнықтылығын қамтамасыз ету;</w:t>
      </w:r>
    </w:p>
    <w:p w14:paraId="3067A5EB" w14:textId="77777777" w:rsidR="00961AEC" w:rsidRPr="00860EBA" w:rsidRDefault="007B47E0" w:rsidP="00F1376E">
      <w:pPr>
        <w:pStyle w:val="aff3"/>
        <w:numPr>
          <w:ilvl w:val="1"/>
          <w:numId w:val="16"/>
        </w:numPr>
        <w:tabs>
          <w:tab w:val="left" w:pos="993"/>
        </w:tabs>
        <w:ind w:left="0" w:firstLine="709"/>
        <w:jc w:val="both"/>
      </w:pPr>
      <w:r>
        <w:rPr>
          <w:lang w:val="kk"/>
        </w:rPr>
        <w:t>өзіне қолайсыз тәуекелдер туындаған кезде Қоғамдағы шығындардың алдын алу және / немесе азайту;</w:t>
      </w:r>
    </w:p>
    <w:p w14:paraId="13550536" w14:textId="77777777" w:rsidR="00DF5720" w:rsidRPr="009E2723" w:rsidRDefault="007B47E0" w:rsidP="00F1376E">
      <w:pPr>
        <w:pStyle w:val="aff3"/>
        <w:numPr>
          <w:ilvl w:val="1"/>
          <w:numId w:val="16"/>
        </w:numPr>
        <w:tabs>
          <w:tab w:val="left" w:pos="993"/>
        </w:tabs>
        <w:ind w:left="0" w:firstLine="709"/>
        <w:jc w:val="both"/>
        <w:rPr>
          <w:lang w:eastAsia="en-US"/>
        </w:rPr>
      </w:pPr>
      <w:r w:rsidRPr="009E2723">
        <w:rPr>
          <w:lang w:val="kk" w:eastAsia="en-US"/>
        </w:rPr>
        <w:t>Қоғамның тәуекелдерін анықтауға, бағалауға және басқаруға бірыңғай және дәйекті тәсілдерді әзірлеу және қолдану, тігінен (басқару) және көлденеңінен (тәжірибе алмасу) тәуекелдер туралы ақпарат алмасу рәсімдерін жетілдіру.</w:t>
      </w:r>
    </w:p>
    <w:p w14:paraId="3FB59E1E" w14:textId="77777777" w:rsidR="00B75737" w:rsidRPr="009E2723" w:rsidRDefault="007B47E0" w:rsidP="00F1376E">
      <w:pPr>
        <w:pStyle w:val="aff3"/>
        <w:numPr>
          <w:ilvl w:val="1"/>
          <w:numId w:val="12"/>
        </w:numPr>
        <w:tabs>
          <w:tab w:val="left" w:pos="993"/>
        </w:tabs>
        <w:ind w:left="0" w:firstLine="709"/>
        <w:jc w:val="both"/>
        <w:rPr>
          <w:lang w:eastAsia="en-US"/>
        </w:rPr>
      </w:pPr>
      <w:r w:rsidRPr="009E2723">
        <w:rPr>
          <w:lang w:val="kk" w:eastAsia="en-US"/>
        </w:rPr>
        <w:t>ТБЖ негізгі міндеттері:</w:t>
      </w:r>
    </w:p>
    <w:p w14:paraId="357FB2E6" w14:textId="77777777" w:rsidR="00D477F8" w:rsidRDefault="007B47E0" w:rsidP="00F1376E">
      <w:pPr>
        <w:pStyle w:val="aff3"/>
        <w:numPr>
          <w:ilvl w:val="1"/>
          <w:numId w:val="16"/>
        </w:numPr>
        <w:tabs>
          <w:tab w:val="left" w:pos="993"/>
        </w:tabs>
        <w:ind w:left="0" w:firstLine="709"/>
        <w:jc w:val="both"/>
        <w:rPr>
          <w:lang w:eastAsia="en-US"/>
        </w:rPr>
      </w:pPr>
      <w:r w:rsidRPr="00D477F8">
        <w:rPr>
          <w:lang w:val="kk" w:eastAsia="en-US"/>
        </w:rPr>
        <w:t>стратегиялық және операциялық мақсаттарға қол жеткізуге қауіп төндіретін оқиғалардың пайда болуын болдырмау, егер олар орын алса, олардың әсерін қолайлы деңгейге дейін азайту;</w:t>
      </w:r>
    </w:p>
    <w:p w14:paraId="7EFEFEC3" w14:textId="77777777" w:rsidR="007630F0" w:rsidRPr="00D477F8" w:rsidRDefault="007B47E0" w:rsidP="00F1376E">
      <w:pPr>
        <w:pStyle w:val="af5"/>
        <w:widowControl w:val="0"/>
        <w:numPr>
          <w:ilvl w:val="1"/>
          <w:numId w:val="16"/>
        </w:numPr>
        <w:tabs>
          <w:tab w:val="clear" w:pos="4677"/>
          <w:tab w:val="clear" w:pos="9355"/>
          <w:tab w:val="left" w:pos="993"/>
        </w:tabs>
        <w:autoSpaceDE w:val="0"/>
        <w:autoSpaceDN w:val="0"/>
        <w:adjustRightInd w:val="0"/>
        <w:ind w:left="0" w:firstLine="709"/>
        <w:jc w:val="both"/>
        <w:rPr>
          <w:lang w:eastAsia="en-US"/>
        </w:rPr>
      </w:pPr>
      <w:r w:rsidRPr="00FA7230">
        <w:rPr>
          <w:spacing w:val="3"/>
          <w:szCs w:val="28"/>
          <w:lang w:val="kk"/>
        </w:rPr>
        <w:t xml:space="preserve">тәуекел мәдениетін арттыру және тәуекел менеджменті мен ішкі бақылауды Қоғам </w:t>
      </w:r>
      <w:r w:rsidRPr="00FA7230">
        <w:rPr>
          <w:spacing w:val="3"/>
          <w:szCs w:val="28"/>
          <w:lang w:val="kk"/>
        </w:rPr>
        <w:lastRenderedPageBreak/>
        <w:t>қызметінің барлық аспектілеріне біріктіру;</w:t>
      </w:r>
    </w:p>
    <w:p w14:paraId="17807D8C" w14:textId="77777777" w:rsidR="00D477F8" w:rsidRPr="00D477F8" w:rsidRDefault="007B47E0" w:rsidP="00F1376E">
      <w:pPr>
        <w:pStyle w:val="aff3"/>
        <w:numPr>
          <w:ilvl w:val="1"/>
          <w:numId w:val="16"/>
        </w:numPr>
        <w:tabs>
          <w:tab w:val="left" w:pos="993"/>
        </w:tabs>
        <w:ind w:left="0" w:firstLine="709"/>
        <w:jc w:val="both"/>
        <w:rPr>
          <w:lang w:eastAsia="en-US"/>
        </w:rPr>
      </w:pPr>
      <w:r w:rsidRPr="00D477F8">
        <w:rPr>
          <w:lang w:val="kk" w:eastAsia="en-US"/>
        </w:rPr>
        <w:t>күтпеген жағдайларға тиімді жауап беру және басқару;</w:t>
      </w:r>
    </w:p>
    <w:p w14:paraId="375D1D55" w14:textId="77777777" w:rsidR="00D477F8" w:rsidRPr="00D477F8" w:rsidRDefault="007B47E0" w:rsidP="00F1376E">
      <w:pPr>
        <w:pStyle w:val="aff3"/>
        <w:numPr>
          <w:ilvl w:val="1"/>
          <w:numId w:val="16"/>
        </w:numPr>
        <w:tabs>
          <w:tab w:val="left" w:pos="993"/>
        </w:tabs>
        <w:ind w:left="0" w:firstLine="709"/>
        <w:jc w:val="both"/>
        <w:rPr>
          <w:lang w:eastAsia="en-US"/>
        </w:rPr>
      </w:pPr>
      <w:r w:rsidRPr="00D477F8">
        <w:rPr>
          <w:lang w:val="kk" w:eastAsia="en-US"/>
        </w:rPr>
        <w:t>тиімді ішкі бақылау ортасын қамтамасыз етудің жалпы процесінің бөлігі болып табылатын тәуекелдерді басқарудың жүйелі процесін қолдау;</w:t>
      </w:r>
    </w:p>
    <w:p w14:paraId="0A3B0592" w14:textId="77777777" w:rsidR="00FA40F9" w:rsidRPr="00D477F8" w:rsidRDefault="007B47E0" w:rsidP="00F1376E">
      <w:pPr>
        <w:pStyle w:val="aff3"/>
        <w:numPr>
          <w:ilvl w:val="1"/>
          <w:numId w:val="16"/>
        </w:numPr>
        <w:tabs>
          <w:tab w:val="left" w:pos="993"/>
        </w:tabs>
        <w:ind w:left="0" w:firstLine="709"/>
        <w:jc w:val="both"/>
        <w:rPr>
          <w:lang w:eastAsia="en-US"/>
        </w:rPr>
      </w:pPr>
      <w:r w:rsidRPr="00D477F8">
        <w:rPr>
          <w:lang w:val="kk" w:eastAsia="en-US"/>
        </w:rPr>
        <w:t>мүдделі тараптарға Қоғамның тәуекелдерді тиімді басқаратыны туралы ақылға қонымды кепілдіктер беру.</w:t>
      </w:r>
    </w:p>
    <w:p w14:paraId="155174A7" w14:textId="77777777" w:rsidR="00BA2415" w:rsidRPr="009E2723" w:rsidRDefault="00BA2415" w:rsidP="00D17211">
      <w:pPr>
        <w:pStyle w:val="aff3"/>
        <w:ind w:left="357" w:hanging="357"/>
        <w:jc w:val="both"/>
        <w:rPr>
          <w:lang w:eastAsia="en-US"/>
        </w:rPr>
      </w:pPr>
    </w:p>
    <w:p w14:paraId="70F4F080" w14:textId="77777777" w:rsidR="005A78BA" w:rsidRDefault="007B47E0" w:rsidP="00F2104C">
      <w:pPr>
        <w:pStyle w:val="1"/>
        <w:numPr>
          <w:ilvl w:val="0"/>
          <w:numId w:val="80"/>
        </w:numPr>
        <w:tabs>
          <w:tab w:val="left" w:pos="284"/>
        </w:tabs>
        <w:ind w:left="0" w:firstLine="0"/>
      </w:pPr>
      <w:bookmarkStart w:id="19" w:name="_Toc256000008"/>
      <w:r w:rsidRPr="00A66CAD">
        <w:rPr>
          <w:lang w:val="kk"/>
        </w:rPr>
        <w:t>ТБЖ негізгі принциптері</w:t>
      </w:r>
      <w:bookmarkEnd w:id="19"/>
    </w:p>
    <w:p w14:paraId="7FBB436D" w14:textId="77777777" w:rsidR="008621FF" w:rsidRPr="0089647F" w:rsidRDefault="008621FF" w:rsidP="00D17211"/>
    <w:p w14:paraId="4E16A036" w14:textId="77777777" w:rsidR="00184E10" w:rsidRPr="00A66CAD" w:rsidRDefault="007B47E0" w:rsidP="00D17211">
      <w:pPr>
        <w:ind w:firstLine="709"/>
        <w:jc w:val="both"/>
        <w:rPr>
          <w:lang w:eastAsia="en-US"/>
        </w:rPr>
      </w:pPr>
      <w:r w:rsidRPr="00A66CAD">
        <w:rPr>
          <w:lang w:val="kk" w:eastAsia="en-US"/>
        </w:rPr>
        <w:t>Қоғам тәуекелдерді басқарудың мынадай негізгі қағидаттарын айқындады:</w:t>
      </w:r>
    </w:p>
    <w:p w14:paraId="550D1BF2" w14:textId="77777777" w:rsidR="00184E10" w:rsidRPr="00A66CAD" w:rsidRDefault="007B47E0" w:rsidP="00F1376E">
      <w:pPr>
        <w:pStyle w:val="aff3"/>
        <w:numPr>
          <w:ilvl w:val="1"/>
          <w:numId w:val="16"/>
        </w:numPr>
        <w:tabs>
          <w:tab w:val="left" w:pos="1134"/>
        </w:tabs>
        <w:ind w:left="0" w:firstLine="709"/>
        <w:jc w:val="both"/>
        <w:rPr>
          <w:lang w:eastAsia="en-US"/>
        </w:rPr>
      </w:pPr>
      <w:r w:rsidRPr="00A66CAD">
        <w:rPr>
          <w:b/>
          <w:lang w:val="kk" w:eastAsia="en-US"/>
        </w:rPr>
        <w:t>Тұтастық</w:t>
      </w:r>
      <w:r w:rsidRPr="00A66CAD">
        <w:rPr>
          <w:lang w:val="kk" w:eastAsia="en-US"/>
        </w:rPr>
        <w:t>- Қоғамның және оның кәсіпорындарының жиынтық тәуекел элементтерін ТБЖ бөлінісінде қарау;</w:t>
      </w:r>
    </w:p>
    <w:p w14:paraId="72F5F511" w14:textId="77777777" w:rsidR="00184E10" w:rsidRPr="00A66CAD" w:rsidRDefault="007B47E0" w:rsidP="00F1376E">
      <w:pPr>
        <w:pStyle w:val="aff3"/>
        <w:numPr>
          <w:ilvl w:val="1"/>
          <w:numId w:val="16"/>
        </w:numPr>
        <w:tabs>
          <w:tab w:val="left" w:pos="1134"/>
        </w:tabs>
        <w:ind w:left="0" w:firstLine="709"/>
        <w:jc w:val="both"/>
        <w:rPr>
          <w:lang w:eastAsia="en-US"/>
        </w:rPr>
      </w:pPr>
      <w:r w:rsidRPr="00A66CAD">
        <w:rPr>
          <w:b/>
          <w:lang w:val="kk" w:eastAsia="en-US"/>
        </w:rPr>
        <w:t>Ашықтық</w:t>
      </w:r>
      <w:r w:rsidRPr="00A66CAD">
        <w:rPr>
          <w:lang w:val="kk" w:eastAsia="en-US"/>
        </w:rPr>
        <w:t>-ТБЖ-ны автономды немесе оқшауланған ретінде қарастыруға тыйым салу;</w:t>
      </w:r>
    </w:p>
    <w:p w14:paraId="60C78B6E" w14:textId="77777777" w:rsidR="00184E10" w:rsidRPr="00A66CAD" w:rsidRDefault="007B47E0" w:rsidP="00F1376E">
      <w:pPr>
        <w:pStyle w:val="aff3"/>
        <w:numPr>
          <w:ilvl w:val="1"/>
          <w:numId w:val="16"/>
        </w:numPr>
        <w:tabs>
          <w:tab w:val="left" w:pos="1134"/>
        </w:tabs>
        <w:ind w:left="0" w:firstLine="709"/>
        <w:jc w:val="both"/>
        <w:rPr>
          <w:lang w:eastAsia="en-US"/>
        </w:rPr>
      </w:pPr>
      <w:r w:rsidRPr="00A66CAD">
        <w:rPr>
          <w:b/>
          <w:lang w:val="kk" w:eastAsia="en-US"/>
        </w:rPr>
        <w:t>Құрылымдық</w:t>
      </w:r>
      <w:r w:rsidRPr="00A66CAD">
        <w:rPr>
          <w:lang w:val="kk" w:eastAsia="en-US"/>
        </w:rPr>
        <w:t>-тәуекелдерді басқарудың кешенді жүйесі нақты құрылымға ие;</w:t>
      </w:r>
    </w:p>
    <w:p w14:paraId="623CD759" w14:textId="77777777" w:rsidR="00184E10" w:rsidRPr="00A66CAD" w:rsidRDefault="007B47E0" w:rsidP="00F1376E">
      <w:pPr>
        <w:pStyle w:val="aff3"/>
        <w:numPr>
          <w:ilvl w:val="1"/>
          <w:numId w:val="16"/>
        </w:numPr>
        <w:tabs>
          <w:tab w:val="left" w:pos="1134"/>
        </w:tabs>
        <w:ind w:left="0" w:firstLine="709"/>
        <w:jc w:val="both"/>
        <w:rPr>
          <w:lang w:eastAsia="en-US"/>
        </w:rPr>
      </w:pPr>
      <w:r w:rsidRPr="00A66CAD">
        <w:rPr>
          <w:b/>
          <w:lang w:val="kk" w:eastAsia="en-US"/>
        </w:rPr>
        <w:t>Ақпараттандыру</w:t>
      </w:r>
      <w:r w:rsidRPr="00A66CAD">
        <w:rPr>
          <w:lang w:val="kk" w:eastAsia="en-US"/>
        </w:rPr>
        <w:t xml:space="preserve">-тәуекелдерді басқару объективті, шынайы және өзекті ақпараттың болуымен қатар жүреді; </w:t>
      </w:r>
    </w:p>
    <w:p w14:paraId="531E49BF" w14:textId="77777777" w:rsidR="00184E10" w:rsidRPr="00A66CAD" w:rsidRDefault="007B47E0" w:rsidP="00F1376E">
      <w:pPr>
        <w:pStyle w:val="aff3"/>
        <w:numPr>
          <w:ilvl w:val="1"/>
          <w:numId w:val="16"/>
        </w:numPr>
        <w:tabs>
          <w:tab w:val="left" w:pos="1134"/>
        </w:tabs>
        <w:ind w:left="0" w:firstLine="709"/>
        <w:jc w:val="both"/>
        <w:rPr>
          <w:lang w:eastAsia="en-US"/>
        </w:rPr>
      </w:pPr>
      <w:r w:rsidRPr="00A66CAD">
        <w:rPr>
          <w:b/>
          <w:lang w:val="kk" w:eastAsia="en-US"/>
        </w:rPr>
        <w:t>Үздіксіздік</w:t>
      </w:r>
      <w:r w:rsidRPr="00A66CAD">
        <w:rPr>
          <w:lang w:val="kk" w:eastAsia="en-US"/>
        </w:rPr>
        <w:t>-тәуекелдерді басқару процесі тұрақты негізде жүзеге асырылады;</w:t>
      </w:r>
    </w:p>
    <w:p w14:paraId="4C000B1D" w14:textId="77777777" w:rsidR="00184E10" w:rsidRPr="00A66CAD" w:rsidRDefault="007B47E0" w:rsidP="00F1376E">
      <w:pPr>
        <w:pStyle w:val="aff3"/>
        <w:numPr>
          <w:ilvl w:val="1"/>
          <w:numId w:val="16"/>
        </w:numPr>
        <w:tabs>
          <w:tab w:val="left" w:pos="1134"/>
        </w:tabs>
        <w:ind w:left="0" w:firstLine="709"/>
        <w:jc w:val="both"/>
        <w:rPr>
          <w:lang w:eastAsia="en-US"/>
        </w:rPr>
      </w:pPr>
      <w:r w:rsidRPr="00A66CAD">
        <w:rPr>
          <w:b/>
          <w:lang w:val="kk" w:eastAsia="en-US"/>
        </w:rPr>
        <w:t>Циклдік</w:t>
      </w:r>
      <w:r w:rsidRPr="00A66CAD">
        <w:rPr>
          <w:lang w:val="kk" w:eastAsia="en-US"/>
        </w:rPr>
        <w:t>-тәуекелдерді басқару процесі оның негізгі компоненттерінің үнемі қайталанатын циклі болып табылады;</w:t>
      </w:r>
    </w:p>
    <w:p w14:paraId="38B73280" w14:textId="77777777" w:rsidR="00184E10" w:rsidRDefault="007B47E0" w:rsidP="00F1376E">
      <w:pPr>
        <w:pStyle w:val="aff3"/>
        <w:numPr>
          <w:ilvl w:val="1"/>
          <w:numId w:val="16"/>
        </w:numPr>
        <w:tabs>
          <w:tab w:val="left" w:pos="1134"/>
        </w:tabs>
        <w:ind w:left="0" w:firstLine="709"/>
        <w:jc w:val="both"/>
        <w:rPr>
          <w:lang w:eastAsia="en-US"/>
        </w:rPr>
      </w:pPr>
      <w:r w:rsidRPr="00A66CAD">
        <w:rPr>
          <w:b/>
          <w:lang w:val="kk" w:eastAsia="en-US"/>
        </w:rPr>
        <w:t>Үздіксіз жетілдіру</w:t>
      </w:r>
      <w:r w:rsidRPr="00A66CAD">
        <w:rPr>
          <w:lang w:val="kk" w:eastAsia="en-US"/>
        </w:rPr>
        <w:t>-стратегиялық міндеттерді, сыртқы ортадағы өзгерістерді, тәуекелдерді басқарудың әлемдік тәжірибесіндегі жаңалықтарды ескере отырып, ақпараттық жүйелерді, рәсімдер мен технологияларды қоса алғанда, тәуекелдерді басқару жөніндегі жұмысты жетілдіру.</w:t>
      </w:r>
    </w:p>
    <w:p w14:paraId="67191F9B" w14:textId="77777777" w:rsidR="002613B0" w:rsidRDefault="002613B0" w:rsidP="00D17211">
      <w:pPr>
        <w:pStyle w:val="aff3"/>
        <w:ind w:left="709"/>
        <w:jc w:val="both"/>
        <w:rPr>
          <w:b/>
          <w:lang w:eastAsia="en-US"/>
        </w:rPr>
      </w:pPr>
    </w:p>
    <w:p w14:paraId="49DE659C" w14:textId="77777777" w:rsidR="002613B0" w:rsidRDefault="007B47E0" w:rsidP="00F2104C">
      <w:pPr>
        <w:pStyle w:val="1"/>
        <w:numPr>
          <w:ilvl w:val="0"/>
          <w:numId w:val="80"/>
        </w:numPr>
        <w:tabs>
          <w:tab w:val="left" w:pos="284"/>
        </w:tabs>
        <w:ind w:left="0" w:firstLine="0"/>
      </w:pPr>
      <w:bookmarkStart w:id="20" w:name="_Toc256000009"/>
      <w:bookmarkStart w:id="21" w:name="_Toc5113996"/>
      <w:r w:rsidRPr="00D01539">
        <w:rPr>
          <w:lang w:val="kk"/>
        </w:rPr>
        <w:t>Тәуекел мәдениетін анықтау</w:t>
      </w:r>
      <w:bookmarkEnd w:id="20"/>
      <w:bookmarkEnd w:id="21"/>
      <w:r w:rsidRPr="00D01539">
        <w:rPr>
          <w:lang w:val="kk"/>
        </w:rPr>
        <w:t xml:space="preserve"> </w:t>
      </w:r>
    </w:p>
    <w:p w14:paraId="73ECE584" w14:textId="77777777" w:rsidR="002613B0" w:rsidRPr="000A3739" w:rsidRDefault="002613B0" w:rsidP="00D17211"/>
    <w:p w14:paraId="622DDC9B" w14:textId="77777777" w:rsidR="002613B0" w:rsidRPr="00813540" w:rsidRDefault="007B47E0" w:rsidP="00F2104C">
      <w:pPr>
        <w:pStyle w:val="aff3"/>
        <w:widowControl w:val="0"/>
        <w:numPr>
          <w:ilvl w:val="1"/>
          <w:numId w:val="80"/>
        </w:numPr>
        <w:shd w:val="clear" w:color="auto" w:fill="FFFFFF"/>
        <w:tabs>
          <w:tab w:val="left" w:pos="1134"/>
        </w:tabs>
        <w:autoSpaceDE w:val="0"/>
        <w:autoSpaceDN w:val="0"/>
        <w:adjustRightInd w:val="0"/>
        <w:ind w:left="0" w:firstLine="720"/>
        <w:jc w:val="both"/>
        <w:rPr>
          <w:szCs w:val="28"/>
          <w:lang w:val="kk"/>
        </w:rPr>
      </w:pPr>
      <w:r w:rsidRPr="00180DC2">
        <w:rPr>
          <w:spacing w:val="3"/>
          <w:szCs w:val="28"/>
          <w:lang w:val="kk"/>
        </w:rPr>
        <w:t xml:space="preserve">Тәуекелдерді басқару мәдениеті (тәуекел мәдениеті) тәуекелдерді басқарудың негізі болып табылады. Бұл барлық лауазымды адамдар мен жұмысшылар өз міндеттерін орындау кезінде бөлісетін және қолданатын сенімдер, түсініктер және тәуекелдерді басқару туралы білім. </w:t>
      </w:r>
    </w:p>
    <w:p w14:paraId="147516A1" w14:textId="77777777" w:rsidR="002613B0" w:rsidRPr="00813540" w:rsidRDefault="007B47E0" w:rsidP="00D17211">
      <w:pPr>
        <w:pStyle w:val="aff3"/>
        <w:widowControl w:val="0"/>
        <w:shd w:val="clear" w:color="auto" w:fill="FFFFFF"/>
        <w:autoSpaceDE w:val="0"/>
        <w:autoSpaceDN w:val="0"/>
        <w:adjustRightInd w:val="0"/>
        <w:ind w:left="0" w:firstLine="709"/>
        <w:jc w:val="both"/>
        <w:rPr>
          <w:spacing w:val="3"/>
          <w:szCs w:val="28"/>
          <w:lang w:val="kk"/>
        </w:rPr>
      </w:pPr>
      <w:r w:rsidRPr="00D01539">
        <w:rPr>
          <w:szCs w:val="28"/>
          <w:lang w:val="kk"/>
        </w:rPr>
        <w:t xml:space="preserve">Тәуекел мәдениеті Қоғамның корпоративтік мәдениетінің бөлігі болып табылады. Тәуекел мәдениетінің деңгейі стратегияны әзірлеген сәттен бастап оны іске асыруға және тиімділік мониторингіне дейін тәуекелдердің қалай анықталатынын, бағаланатынын және басқарылатынын анықтайды. </w:t>
      </w:r>
    </w:p>
    <w:p w14:paraId="6AF1DCAD" w14:textId="77777777" w:rsidR="002613B0" w:rsidRPr="00813540" w:rsidRDefault="007B47E0" w:rsidP="00F2104C">
      <w:pPr>
        <w:pStyle w:val="aff3"/>
        <w:widowControl w:val="0"/>
        <w:numPr>
          <w:ilvl w:val="1"/>
          <w:numId w:val="80"/>
        </w:numPr>
        <w:shd w:val="clear" w:color="auto" w:fill="FFFFFF"/>
        <w:tabs>
          <w:tab w:val="left" w:pos="1134"/>
        </w:tabs>
        <w:autoSpaceDE w:val="0"/>
        <w:autoSpaceDN w:val="0"/>
        <w:adjustRightInd w:val="0"/>
        <w:jc w:val="both"/>
        <w:rPr>
          <w:spacing w:val="3"/>
          <w:szCs w:val="28"/>
          <w:lang w:val="kk"/>
        </w:rPr>
      </w:pPr>
      <w:r w:rsidRPr="00180DC2">
        <w:rPr>
          <w:spacing w:val="3"/>
          <w:szCs w:val="28"/>
          <w:lang w:val="kk"/>
        </w:rPr>
        <w:t xml:space="preserve">Тәуекел мәдениеті төрт қағидаға негізделген: </w:t>
      </w:r>
    </w:p>
    <w:p w14:paraId="5BABCFE8" w14:textId="77777777" w:rsidR="002613B0" w:rsidRPr="00813540" w:rsidRDefault="007B47E0" w:rsidP="00D17211">
      <w:pPr>
        <w:widowControl w:val="0"/>
        <w:shd w:val="clear" w:color="auto" w:fill="FFFFFF"/>
        <w:tabs>
          <w:tab w:val="left" w:pos="0"/>
        </w:tabs>
        <w:autoSpaceDE w:val="0"/>
        <w:autoSpaceDN w:val="0"/>
        <w:adjustRightInd w:val="0"/>
        <w:ind w:firstLine="709"/>
        <w:jc w:val="both"/>
        <w:rPr>
          <w:spacing w:val="5"/>
          <w:lang w:val="kk"/>
        </w:rPr>
      </w:pPr>
      <w:r w:rsidRPr="00180DC2">
        <w:rPr>
          <w:spacing w:val="3"/>
          <w:lang w:val="kk"/>
        </w:rPr>
        <w:t xml:space="preserve">1) Жоғары деңгейдегі тон: Директорлар кеңесі, Басқарма және Қоғам басшылығы жоғарыдан реңк береді және шешім қабылдау кезінде ұзақ мерзімді құн, кірістілік және шешім қабылдаумен де, қабылдамаумен де байланысты тәуекелдер арасындағы оңтайлы тепе-теңдіктен шығады, басшылық бағыныштыларды тәуекелге бағдарланған  әрекетке шақырады. Қоғам органдары отырыстарының күн тәртібіндегі әрбір мәселе шешім қабылдау тәуекелдерін және белгіленген тәуекел-тәбетке сәйкестігін талдаумен сүйемелденуге тиіс. </w:t>
      </w:r>
    </w:p>
    <w:p w14:paraId="6953E93F" w14:textId="77777777" w:rsidR="002613B0" w:rsidRPr="00813540" w:rsidRDefault="007B47E0" w:rsidP="00D17211">
      <w:pPr>
        <w:widowControl w:val="0"/>
        <w:shd w:val="clear" w:color="auto" w:fill="FFFFFF"/>
        <w:tabs>
          <w:tab w:val="left" w:pos="0"/>
        </w:tabs>
        <w:autoSpaceDE w:val="0"/>
        <w:autoSpaceDN w:val="0"/>
        <w:adjustRightInd w:val="0"/>
        <w:ind w:firstLine="709"/>
        <w:jc w:val="both"/>
        <w:rPr>
          <w:spacing w:val="5"/>
          <w:lang w:val="kk"/>
        </w:rPr>
      </w:pPr>
      <w:r>
        <w:rPr>
          <w:spacing w:val="5"/>
          <w:lang w:val="kk"/>
        </w:rPr>
        <w:t xml:space="preserve">2) Корпоративтік басқару: Қоғамның қызметі қызметкерлердің саясат пен барлық ішкі құжаттардың сақталуы міндетті екенін түсінуін қамтамасыз ететін осындай бақылау ортасын құруға бағытталған. Қоғамның барлық шенеуніктері мен қызметкерлері өздерінің жауапкершілік аймағын және тәуекелдерді басқару және ішкі бақылау өкілеттіктерін нақты біледі. Тәуекел иелері өз құзыреті шегінде тәуекелдерді түсінеді, оларды басқарады және қоғамның ішкі нормативтік құжаттарына сәйкес тәуекелдер туралы тиісті түрде хабардар етеді.  </w:t>
      </w:r>
    </w:p>
    <w:p w14:paraId="5327FA4A" w14:textId="77777777" w:rsidR="002613B0" w:rsidRPr="00813540" w:rsidRDefault="007B47E0" w:rsidP="00D17211">
      <w:pPr>
        <w:widowControl w:val="0"/>
        <w:shd w:val="clear" w:color="auto" w:fill="FFFFFF"/>
        <w:tabs>
          <w:tab w:val="left" w:pos="0"/>
        </w:tabs>
        <w:autoSpaceDE w:val="0"/>
        <w:autoSpaceDN w:val="0"/>
        <w:adjustRightInd w:val="0"/>
        <w:ind w:firstLine="709"/>
        <w:jc w:val="both"/>
        <w:rPr>
          <w:spacing w:val="3"/>
          <w:lang w:val="kk"/>
        </w:rPr>
      </w:pPr>
      <w:r>
        <w:rPr>
          <w:spacing w:val="5"/>
          <w:lang w:val="kk"/>
        </w:rPr>
        <w:t xml:space="preserve">3) Шешім қабылдау: Ішкі орта коммуникациялардың ашықтығымен және тәуекелдер туралы ақпараттың ашықтығымен сипатталады, бұл Қоғамның қызметкерлері </w:t>
      </w:r>
      <w:r>
        <w:rPr>
          <w:spacing w:val="5"/>
          <w:lang w:val="kk"/>
        </w:rPr>
        <w:lastRenderedPageBreak/>
        <w:t xml:space="preserve">мен лауазымды адамдары арасындағы ілеспе тәуекелдер мен әлеуетті мүмкіндіктерді ашық және сындарлы талқылауға ықпал етеді және сыртқы сын-қатерлерге жауап ретінде бірлесіп тиімді шешімдер қабылдауға мүмкіндік береді. </w:t>
      </w:r>
    </w:p>
    <w:p w14:paraId="3FB9D202" w14:textId="77777777" w:rsidR="002613B0" w:rsidRPr="00813540" w:rsidRDefault="007B47E0" w:rsidP="00D17211">
      <w:pPr>
        <w:widowControl w:val="0"/>
        <w:shd w:val="clear" w:color="auto" w:fill="FFFFFF"/>
        <w:tabs>
          <w:tab w:val="left" w:pos="0"/>
        </w:tabs>
        <w:autoSpaceDE w:val="0"/>
        <w:autoSpaceDN w:val="0"/>
        <w:adjustRightInd w:val="0"/>
        <w:ind w:firstLine="709"/>
        <w:jc w:val="both"/>
        <w:rPr>
          <w:spacing w:val="5"/>
          <w:lang w:val="kk"/>
        </w:rPr>
      </w:pPr>
      <w:r w:rsidRPr="00180DC2">
        <w:rPr>
          <w:spacing w:val="5"/>
          <w:lang w:val="kk"/>
        </w:rPr>
        <w:t xml:space="preserve">Барлық деңгейдегі сыйақы жүйесі басқарушылық шешімдер қабылдау процесінде олардың тәуекелге дұрыс көзқарасын қалыптастыруда басшылық пен қызметкерлер үшін қаржылық және қаржылық емес ынталандыруды пайдаланады. Тәуекел мәдениеті дамыған кезде қабылданған шешімдер тәуекел тәбетімен нақты анықталады.  </w:t>
      </w:r>
    </w:p>
    <w:p w14:paraId="56BA6A7F" w14:textId="66718A4A" w:rsidR="00F62921" w:rsidRDefault="007B47E0" w:rsidP="00D17211">
      <w:pPr>
        <w:widowControl w:val="0"/>
        <w:shd w:val="clear" w:color="auto" w:fill="FFFFFF"/>
        <w:tabs>
          <w:tab w:val="left" w:pos="0"/>
        </w:tabs>
        <w:autoSpaceDE w:val="0"/>
        <w:autoSpaceDN w:val="0"/>
        <w:adjustRightInd w:val="0"/>
        <w:ind w:firstLine="709"/>
        <w:jc w:val="both"/>
        <w:rPr>
          <w:lang w:val="kk-KZ"/>
        </w:rPr>
      </w:pPr>
      <w:r>
        <w:rPr>
          <w:spacing w:val="5"/>
          <w:lang w:val="kk"/>
        </w:rPr>
        <w:t xml:space="preserve">4) Құзыреті: Қоғамның ұйымдық құрылымы </w:t>
      </w:r>
      <w:r w:rsidR="00813540">
        <w:rPr>
          <w:spacing w:val="5"/>
          <w:lang w:val="kk"/>
        </w:rPr>
        <w:t>«</w:t>
      </w:r>
      <w:r>
        <w:rPr>
          <w:spacing w:val="5"/>
          <w:lang w:val="kk"/>
        </w:rPr>
        <w:t>үш желі</w:t>
      </w:r>
      <w:r w:rsidR="00813540">
        <w:rPr>
          <w:spacing w:val="5"/>
          <w:lang w:val="kk"/>
        </w:rPr>
        <w:t>»</w:t>
      </w:r>
      <w:r>
        <w:rPr>
          <w:spacing w:val="5"/>
          <w:lang w:val="kk"/>
        </w:rPr>
        <w:t xml:space="preserve"> моделіне негізделеді. </w:t>
      </w:r>
    </w:p>
    <w:p w14:paraId="489466D3" w14:textId="77777777" w:rsidR="00F62921" w:rsidRPr="00813540" w:rsidRDefault="007B47E0" w:rsidP="00D17211">
      <w:pPr>
        <w:pStyle w:val="aff3"/>
        <w:widowControl w:val="0"/>
        <w:numPr>
          <w:ilvl w:val="0"/>
          <w:numId w:val="62"/>
        </w:numPr>
        <w:shd w:val="clear" w:color="auto" w:fill="FFFFFF"/>
        <w:tabs>
          <w:tab w:val="left" w:pos="0"/>
        </w:tabs>
        <w:autoSpaceDE w:val="0"/>
        <w:autoSpaceDN w:val="0"/>
        <w:adjustRightInd w:val="0"/>
        <w:ind w:left="0" w:firstLine="709"/>
        <w:jc w:val="both"/>
        <w:rPr>
          <w:spacing w:val="3"/>
          <w:lang w:val="kk"/>
        </w:rPr>
      </w:pPr>
      <w:r w:rsidRPr="00F62921">
        <w:rPr>
          <w:lang w:val="kk"/>
        </w:rPr>
        <w:t xml:space="preserve">Бірінші желі дегеніміз - (бизнес функциялары, тәуекел иелері және бизнес-процестердің иелері) құрылымдық бөлімшелер атынан өз құзыреті шеңберіндегі әрбір қызметкер. Қоғамның қызметкерлері лауазымдық міндеттерін орындау кезінде тәуекелдерді тікелей басқарады және өз құзыреті шегінде бақылау рәсімдерін орындайды. </w:t>
      </w:r>
      <w:r w:rsidR="000F6F3A" w:rsidRPr="00D17211">
        <w:rPr>
          <w:rStyle w:val="s0"/>
          <w:lang w:val="kk"/>
        </w:rPr>
        <w:t>Бірінші желі өз қызметін тәуекел-тәбеттің бекітілген деңгейлері шеңберінде жүзеге асырады және қабылданған тәуекелдерді басқару саясаты шеңберінде жұмыс істейді.</w:t>
      </w:r>
    </w:p>
    <w:p w14:paraId="00397A95" w14:textId="12B9EB73" w:rsidR="006D013F" w:rsidRPr="00813540" w:rsidRDefault="007B47E0" w:rsidP="00D17211">
      <w:pPr>
        <w:pStyle w:val="aff3"/>
        <w:widowControl w:val="0"/>
        <w:numPr>
          <w:ilvl w:val="0"/>
          <w:numId w:val="62"/>
        </w:numPr>
        <w:shd w:val="clear" w:color="auto" w:fill="FFFFFF"/>
        <w:tabs>
          <w:tab w:val="left" w:pos="0"/>
        </w:tabs>
        <w:autoSpaceDE w:val="0"/>
        <w:autoSpaceDN w:val="0"/>
        <w:adjustRightInd w:val="0"/>
        <w:ind w:left="0" w:firstLine="720"/>
        <w:jc w:val="both"/>
        <w:rPr>
          <w:spacing w:val="3"/>
          <w:lang w:val="kk"/>
        </w:rPr>
      </w:pPr>
      <w:r w:rsidRPr="00037337">
        <w:rPr>
          <w:lang w:val="kk"/>
        </w:rPr>
        <w:t xml:space="preserve">Екінші желі тәуекелдерді басқару жөніндегі қызметті ұйымдастыруға жауапты құрылымдық бөлімшемен және комплаенс қызметімен ұсынылған. Екінші желі құрылымдық бөлімшелердің (бизнес-функциялардың) тәуекелдерді басқару мен ішкі бақылаудың тиімді тәжірибесін енгізуіне, қоғамның заңнамасы мен ішкі нормативтік құжаттарының сақталуына, </w:t>
      </w:r>
      <w:r w:rsidR="00813540">
        <w:rPr>
          <w:lang w:val="kk"/>
        </w:rPr>
        <w:t>«</w:t>
      </w:r>
      <w:r w:rsidRPr="00037337">
        <w:rPr>
          <w:lang w:val="kk"/>
        </w:rPr>
        <w:t>Қазатомөнеркәсіп</w:t>
      </w:r>
      <w:r w:rsidR="00813540">
        <w:rPr>
          <w:lang w:val="kk"/>
        </w:rPr>
        <w:t>»</w:t>
      </w:r>
      <w:r w:rsidRPr="00037337">
        <w:rPr>
          <w:lang w:val="kk"/>
        </w:rPr>
        <w:t xml:space="preserve"> ҰАК</w:t>
      </w:r>
      <w:r w:rsidR="00813540">
        <w:rPr>
          <w:lang w:val="kk"/>
        </w:rPr>
        <w:t>»</w:t>
      </w:r>
      <w:r w:rsidRPr="00037337">
        <w:rPr>
          <w:lang w:val="kk"/>
        </w:rPr>
        <w:t xml:space="preserve"> АҚ әдеп Кодексі мен комплаенс кодексінің, Қоғамның ішкі құжаттарының және/немесе сыбайлас жемқорлыққа қарсы іс-қимыл мәселелері жөніндегі заңнаманың және қоғамға қолданылатын өзге де реттеуші талаптардың сақталуына мониторинг жүргізуге жауап береді. </w:t>
      </w:r>
    </w:p>
    <w:p w14:paraId="38205602" w14:textId="77777777" w:rsidR="006D013F" w:rsidRPr="00813540" w:rsidRDefault="007B47E0" w:rsidP="00D17211">
      <w:pPr>
        <w:pStyle w:val="aff3"/>
        <w:numPr>
          <w:ilvl w:val="0"/>
          <w:numId w:val="62"/>
        </w:numPr>
        <w:ind w:left="0" w:firstLine="709"/>
        <w:jc w:val="both"/>
        <w:rPr>
          <w:lang w:val="kk"/>
        </w:rPr>
      </w:pPr>
      <w:r w:rsidRPr="006D013F">
        <w:rPr>
          <w:lang w:val="kk"/>
        </w:rPr>
        <w:t>Үшінші желі дегеніміз - (тәуелсіз кепілдік) қоғамның ішкі аудит қызметі (бұдан әрі – ІАҚ), тиімділікке тәуелсіз бағалау жүргізеді және тәуекелдерді басқару мен ішкі бақылауды жетілдіруге жәрдемдеседі, Аудит жөніндегі комитетке және Қоғамның Директорлар кеңесіне қолдау көрсетеді, оларға тәуекелдерді басқару және ішкі бақылау жүйесінің тиімділігіне тәуелсіз баға береді.</w:t>
      </w:r>
    </w:p>
    <w:p w14:paraId="4B906730" w14:textId="77777777" w:rsidR="00180DC2" w:rsidRPr="00813540" w:rsidRDefault="007B47E0" w:rsidP="00F2104C">
      <w:pPr>
        <w:pStyle w:val="aff3"/>
        <w:widowControl w:val="0"/>
        <w:numPr>
          <w:ilvl w:val="1"/>
          <w:numId w:val="80"/>
        </w:numPr>
        <w:shd w:val="clear" w:color="auto" w:fill="FFFFFF"/>
        <w:tabs>
          <w:tab w:val="left" w:pos="1134"/>
        </w:tabs>
        <w:autoSpaceDE w:val="0"/>
        <w:autoSpaceDN w:val="0"/>
        <w:adjustRightInd w:val="0"/>
        <w:ind w:left="0" w:firstLine="709"/>
        <w:jc w:val="both"/>
        <w:rPr>
          <w:lang w:val="kk"/>
        </w:rPr>
      </w:pPr>
      <w:r w:rsidRPr="00180DC2">
        <w:rPr>
          <w:spacing w:val="3"/>
          <w:lang w:val="kk"/>
        </w:rPr>
        <w:t xml:space="preserve">Қоғамның Басқармасы мен Директорлар кеңесі үшін тәуекел-мәдениет деңгейі туралы ақпарат көздері қоғамдағы тәуекелдерді басқару және ішкі бақылау жүйесінің тиімділігін бағалау жөніндегі құжаттар, компаниялардағы корпоративтік басқаруды диагностикалау жөніндегі есептер және т. б. болуы мүмкін. </w:t>
      </w:r>
    </w:p>
    <w:p w14:paraId="7DD38A34" w14:textId="77777777" w:rsidR="006F2127" w:rsidRPr="00813540" w:rsidRDefault="007B47E0" w:rsidP="00F2104C">
      <w:pPr>
        <w:pStyle w:val="aff3"/>
        <w:numPr>
          <w:ilvl w:val="1"/>
          <w:numId w:val="80"/>
        </w:numPr>
        <w:ind w:left="0" w:firstLine="720"/>
        <w:jc w:val="both"/>
        <w:rPr>
          <w:spacing w:val="3"/>
          <w:lang w:val="kk"/>
        </w:rPr>
      </w:pPr>
      <w:r w:rsidRPr="006F2127">
        <w:rPr>
          <w:spacing w:val="3"/>
          <w:lang w:val="kk"/>
        </w:rPr>
        <w:t xml:space="preserve">Қоғамда этика кодексін бұзу және сәйкестік туралы хабарлау тәртібін белгілейтін құпия ақпараттандыру саясаты бар. </w:t>
      </w:r>
    </w:p>
    <w:p w14:paraId="3769F111" w14:textId="77777777" w:rsidR="005A78BA" w:rsidRPr="00813540" w:rsidRDefault="005A78BA" w:rsidP="00D17211">
      <w:pPr>
        <w:jc w:val="both"/>
        <w:rPr>
          <w:lang w:val="kk" w:eastAsia="en-US"/>
        </w:rPr>
      </w:pPr>
    </w:p>
    <w:p w14:paraId="7651DC89" w14:textId="77777777" w:rsidR="006F7593" w:rsidRDefault="007B47E0" w:rsidP="00F2104C">
      <w:pPr>
        <w:pStyle w:val="1"/>
        <w:numPr>
          <w:ilvl w:val="0"/>
          <w:numId w:val="80"/>
        </w:numPr>
        <w:ind w:left="357" w:hanging="357"/>
        <w:rPr>
          <w:lang w:val="en-US"/>
        </w:rPr>
      </w:pPr>
      <w:bookmarkStart w:id="22" w:name="_Toc256000010"/>
      <w:r w:rsidRPr="009E2723">
        <w:rPr>
          <w:lang w:val="kk"/>
        </w:rPr>
        <w:t>ТБЖ ұйымдық құрылымы</w:t>
      </w:r>
      <w:bookmarkEnd w:id="22"/>
      <w:r w:rsidRPr="009E2723">
        <w:rPr>
          <w:lang w:val="kk"/>
        </w:rPr>
        <w:t xml:space="preserve"> </w:t>
      </w:r>
    </w:p>
    <w:p w14:paraId="3D8658EC" w14:textId="77777777" w:rsidR="005B74E6" w:rsidRPr="005B74E6" w:rsidRDefault="005B74E6" w:rsidP="00D17211">
      <w:pPr>
        <w:rPr>
          <w:lang w:val="en-US"/>
        </w:rPr>
      </w:pPr>
    </w:p>
    <w:p w14:paraId="660E37F7" w14:textId="77777777" w:rsidR="00147FBE" w:rsidRPr="00813540" w:rsidRDefault="007B47E0" w:rsidP="00F2104C">
      <w:pPr>
        <w:pStyle w:val="aff3"/>
        <w:numPr>
          <w:ilvl w:val="1"/>
          <w:numId w:val="80"/>
        </w:numPr>
        <w:ind w:left="0" w:firstLine="720"/>
        <w:jc w:val="both"/>
        <w:rPr>
          <w:vanish/>
          <w:lang w:val="en-US" w:eastAsia="en-US"/>
        </w:rPr>
      </w:pPr>
      <w:r w:rsidRPr="00F63147">
        <w:rPr>
          <w:spacing w:val="3"/>
          <w:lang w:val="kk"/>
        </w:rPr>
        <w:t>Қоғамдағы ТБЖ ұйымдық құрылымы тігінен және көлденеңінен ақпарат ағынын қамтамасыз етеді.</w:t>
      </w:r>
    </w:p>
    <w:p w14:paraId="4A85DD97" w14:textId="77777777" w:rsidR="009466BA" w:rsidRPr="00813540" w:rsidRDefault="009466BA" w:rsidP="00F2104C">
      <w:pPr>
        <w:pStyle w:val="aff3"/>
        <w:numPr>
          <w:ilvl w:val="1"/>
          <w:numId w:val="80"/>
        </w:numPr>
        <w:ind w:left="0" w:firstLine="720"/>
        <w:jc w:val="both"/>
        <w:rPr>
          <w:spacing w:val="3"/>
          <w:lang w:val="en-US"/>
        </w:rPr>
      </w:pPr>
    </w:p>
    <w:p w14:paraId="0C92C20D" w14:textId="77777777" w:rsidR="00CF148F" w:rsidRPr="00CF148F" w:rsidRDefault="00CF148F" w:rsidP="00CF148F">
      <w:pPr>
        <w:pStyle w:val="aff3"/>
        <w:numPr>
          <w:ilvl w:val="0"/>
          <w:numId w:val="75"/>
        </w:numPr>
        <w:jc w:val="both"/>
        <w:rPr>
          <w:vanish/>
          <w:spacing w:val="3"/>
        </w:rPr>
      </w:pPr>
    </w:p>
    <w:p w14:paraId="752B182E" w14:textId="77777777" w:rsidR="00CF148F" w:rsidRPr="00CF148F" w:rsidRDefault="00CF148F" w:rsidP="00CF148F">
      <w:pPr>
        <w:pStyle w:val="aff3"/>
        <w:numPr>
          <w:ilvl w:val="0"/>
          <w:numId w:val="75"/>
        </w:numPr>
        <w:jc w:val="both"/>
        <w:rPr>
          <w:vanish/>
          <w:spacing w:val="3"/>
        </w:rPr>
      </w:pPr>
    </w:p>
    <w:p w14:paraId="114B840A" w14:textId="77777777" w:rsidR="00147FBE" w:rsidRPr="00F63147" w:rsidRDefault="007B47E0" w:rsidP="00CF148F">
      <w:pPr>
        <w:pStyle w:val="aff3"/>
        <w:numPr>
          <w:ilvl w:val="1"/>
          <w:numId w:val="75"/>
        </w:numPr>
        <w:ind w:left="0" w:firstLine="709"/>
        <w:jc w:val="both"/>
        <w:rPr>
          <w:spacing w:val="3"/>
        </w:rPr>
      </w:pPr>
      <w:r w:rsidRPr="00F63147">
        <w:rPr>
          <w:spacing w:val="3"/>
          <w:lang w:val="kk"/>
        </w:rPr>
        <w:t>Тігінен төменнен жоғарыға түсетін ақпарат акционерлерді, директорлар кеңесін, Қоғам Басқармасын: ағымдағы қызмет туралы, қызмет барысында қабылданған тәуекелдер, оларды бағалау, бақылау, ден қою әдістері және оларды басқару деңгейі туралы мәліметтермен қамтамасыз етеді.</w:t>
      </w:r>
    </w:p>
    <w:p w14:paraId="191539B2" w14:textId="77777777" w:rsidR="00147FBE" w:rsidRPr="004D6F00" w:rsidRDefault="007B47E0" w:rsidP="009466BA">
      <w:pPr>
        <w:pStyle w:val="aff3"/>
        <w:numPr>
          <w:ilvl w:val="1"/>
          <w:numId w:val="75"/>
        </w:numPr>
        <w:ind w:left="0" w:firstLine="709"/>
        <w:jc w:val="both"/>
        <w:rPr>
          <w:spacing w:val="3"/>
        </w:rPr>
      </w:pPr>
      <w:r w:rsidRPr="009E2723">
        <w:rPr>
          <w:spacing w:val="3"/>
          <w:lang w:val="kk"/>
        </w:rPr>
        <w:t>Жоғарыдан төменге бағытталған шешімдер акционерлердің, Директорлар кеңесінің, Қоғам Басқармасының шешімдер қабылдауы, сондай-ақ қоғамның Тәуекелдерін басқару жөніндегі құжаттарды бекіту арқылы Қоғамға және оның кәсіпорындарына мақсаттарды, стратегияларды және қойылған міндеттерді жеткізуді қамтамасыз етеді.</w:t>
      </w:r>
    </w:p>
    <w:p w14:paraId="5E530EC5" w14:textId="77777777" w:rsidR="00B42B9A" w:rsidRPr="004D6F00" w:rsidRDefault="007B47E0" w:rsidP="009466BA">
      <w:pPr>
        <w:pStyle w:val="aff3"/>
        <w:numPr>
          <w:ilvl w:val="1"/>
          <w:numId w:val="75"/>
        </w:numPr>
        <w:ind w:left="0" w:firstLine="709"/>
        <w:jc w:val="both"/>
        <w:rPr>
          <w:spacing w:val="3"/>
        </w:rPr>
      </w:pPr>
      <w:r w:rsidRPr="009E2723">
        <w:rPr>
          <w:spacing w:val="3"/>
          <w:lang w:val="kk"/>
        </w:rPr>
        <w:t>Ақпаратты көлденеңінен беру Қоғамның құрылымдық бөлімшелері мен оның кәсіпорындарының, тәуекелдерді басқару жөніндегі қызметті ұйымдастыруға жауапты қызметкерлердің өзара іс-қимылын білдіреді.</w:t>
      </w:r>
    </w:p>
    <w:p w14:paraId="336A82BE" w14:textId="77777777" w:rsidR="00FF2972" w:rsidRPr="00350B23" w:rsidRDefault="007B47E0" w:rsidP="009466BA">
      <w:pPr>
        <w:pStyle w:val="aff3"/>
        <w:numPr>
          <w:ilvl w:val="1"/>
          <w:numId w:val="75"/>
        </w:numPr>
        <w:ind w:left="0" w:firstLine="709"/>
        <w:jc w:val="both"/>
        <w:rPr>
          <w:spacing w:val="3"/>
        </w:rPr>
      </w:pPr>
      <w:r w:rsidRPr="004D6F00">
        <w:rPr>
          <w:spacing w:val="3"/>
          <w:lang w:val="kk"/>
        </w:rPr>
        <w:t>Қоғамның ТБЖ құрылымы қоғамның келесі органдары мен бөлімшелерін тарта отырып, бірнеше деңгейде ұсынылған (1-сурет):</w:t>
      </w:r>
    </w:p>
    <w:p w14:paraId="18269170" w14:textId="5BE421BD" w:rsidR="00F17036" w:rsidRDefault="007B47E0" w:rsidP="00D56443">
      <w:pPr>
        <w:widowControl w:val="0"/>
        <w:shd w:val="clear" w:color="auto" w:fill="FFFFFF"/>
        <w:tabs>
          <w:tab w:val="left" w:pos="540"/>
        </w:tabs>
        <w:autoSpaceDE w:val="0"/>
        <w:autoSpaceDN w:val="0"/>
        <w:adjustRightInd w:val="0"/>
        <w:ind w:left="142" w:right="6"/>
        <w:jc w:val="center"/>
        <w:rPr>
          <w:b/>
        </w:rPr>
      </w:pPr>
      <w:r>
        <w:rPr>
          <w:noProof/>
        </w:rPr>
        <w:lastRenderedPageBreak/>
        <mc:AlternateContent>
          <mc:Choice Requires="wps">
            <w:drawing>
              <wp:anchor distT="0" distB="0" distL="114300" distR="114300" simplePos="0" relativeHeight="251703296" behindDoc="0" locked="0" layoutInCell="1" allowOverlap="1" wp14:anchorId="3C355668" wp14:editId="65409C29">
                <wp:simplePos x="0" y="0"/>
                <wp:positionH relativeFrom="column">
                  <wp:posOffset>4281805</wp:posOffset>
                </wp:positionH>
                <wp:positionV relativeFrom="paragraph">
                  <wp:posOffset>1114425</wp:posOffset>
                </wp:positionV>
                <wp:extent cx="709930" cy="676910"/>
                <wp:effectExtent l="0" t="0" r="13970" b="27940"/>
                <wp:wrapNone/>
                <wp:docPr id="73" name="Соединительная линия уступом 73"/>
                <wp:cNvGraphicFramePr/>
                <a:graphic xmlns:a="http://schemas.openxmlformats.org/drawingml/2006/main">
                  <a:graphicData uri="http://schemas.microsoft.com/office/word/2010/wordprocessingShape">
                    <wps:wsp>
                      <wps:cNvCnPr/>
                      <wps:spPr>
                        <a:xfrm>
                          <a:off x="0" y="0"/>
                          <a:ext cx="709930" cy="676910"/>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3" o:spid="_x0000_s1025" type="#_x0000_t34" style="width:55.9pt;height:53.3pt;margin-top:87.75pt;margin-left:337.15pt;mso-height-percent:0;mso-height-relative:margin;mso-width-percent:0;mso-width-relative:margin;mso-wrap-distance-bottom:0;mso-wrap-distance-left:9pt;mso-wrap-distance-right:9pt;mso-wrap-distance-top:0;mso-wrap-style:square;position:absolute;visibility:visible;z-index:251704320" strokecolor="black"/>
            </w:pict>
          </mc:Fallback>
        </mc:AlternateContent>
      </w:r>
      <w:r w:rsidR="006F2127">
        <w:rPr>
          <w:noProof/>
        </w:rPr>
        <mc:AlternateContent>
          <mc:Choice Requires="wps">
            <w:drawing>
              <wp:anchor distT="0" distB="0" distL="114300" distR="114300" simplePos="0" relativeHeight="251702272" behindDoc="0" locked="0" layoutInCell="1" allowOverlap="1" wp14:anchorId="7AB3BC90" wp14:editId="5C55E130">
                <wp:simplePos x="0" y="0"/>
                <wp:positionH relativeFrom="column">
                  <wp:posOffset>4987925</wp:posOffset>
                </wp:positionH>
                <wp:positionV relativeFrom="paragraph">
                  <wp:posOffset>1711960</wp:posOffset>
                </wp:positionV>
                <wp:extent cx="1560398" cy="551125"/>
                <wp:effectExtent l="0" t="0" r="0" b="0"/>
                <wp:wrapNone/>
                <wp:docPr id="27"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398" cy="551125"/>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14:paraId="139F7B13" w14:textId="77777777" w:rsidR="00CF148F" w:rsidRPr="00BA13F0" w:rsidRDefault="007B47E0" w:rsidP="006F2127">
                            <w:pPr>
                              <w:jc w:val="center"/>
                              <w:rPr>
                                <w:b/>
                                <w:color w:val="FFFFFF" w:themeColor="background1"/>
                              </w:rPr>
                            </w:pPr>
                            <w:r>
                              <w:rPr>
                                <w:b/>
                                <w:color w:val="FFFFFF" w:themeColor="background1"/>
                                <w:lang w:val="kk"/>
                              </w:rPr>
                              <w:t>Комплаенс қызметі</w:t>
                            </w:r>
                          </w:p>
                        </w:txbxContent>
                      </wps:txbx>
                      <wps:bodyPr rot="0" vert="horz" wrap="square" anchor="ctr" anchorCtr="0" upright="1"/>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B3BC90" id="Прямоугольник 60" o:spid="_x0000_s1026" style="position:absolute;left:0;text-align:left;margin-left:392.75pt;margin-top:134.8pt;width:122.85pt;height:43.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" fillcolor="#4f81bd [3204]" strokecolor="black [3213]" strokeweight=".5pt">
                <v:stroke joinstyle="round" endcap="square"/>
                <v:textbox>
                  <w:txbxContent>
                    <w:p w14:paraId="139F7B13" w14:textId="77777777" w:rsidR="00CF148F" w:rsidRPr="00BA13F0" w:rsidRDefault="00000000" w:rsidP="006F2127">
                      <w:pPr>
                        <w:jc w:val="center"/>
                        <w:rPr>
                          <w:b/>
                          <w:color w:val="FFFFFF" w:themeColor="background1"/>
                        </w:rPr>
                      </w:pPr>
                      <w:proofErr w:type="spellStart"/>
                      <w:r>
                        <w:rPr>
                          <w:b/>
                          <w:color w:val="FFFFFF" w:themeColor="background1"/>
                          <w:lang w:val="kk"/>
                        </w:rPr>
                        <w:t>Комплаенс</w:t>
                      </w:r>
                      <w:proofErr w:type="spellEnd"/>
                      <w:r>
                        <w:rPr>
                          <w:b/>
                          <w:color w:val="FFFFFF" w:themeColor="background1"/>
                          <w:lang w:val="kk"/>
                        </w:rPr>
                        <w:t xml:space="preserve"> қызметі</w:t>
                      </w:r>
                    </w:p>
                  </w:txbxContent>
                </v:textbox>
              </v:rect>
            </w:pict>
          </mc:Fallback>
        </mc:AlternateContent>
      </w:r>
      <w:r w:rsidR="00F92E60">
        <w:rPr>
          <w:noProof/>
        </w:rPr>
        <mc:AlternateContent>
          <mc:Choice Requires="wps">
            <w:drawing>
              <wp:anchor distT="0" distB="0" distL="114300" distR="114300" simplePos="0" relativeHeight="251697152" behindDoc="0" locked="0" layoutInCell="1" allowOverlap="1" wp14:anchorId="65ACD876" wp14:editId="32F90188">
                <wp:simplePos x="0" y="0"/>
                <wp:positionH relativeFrom="column">
                  <wp:posOffset>4011295</wp:posOffset>
                </wp:positionH>
                <wp:positionV relativeFrom="paragraph">
                  <wp:posOffset>1847850</wp:posOffset>
                </wp:positionV>
                <wp:extent cx="586105" cy="635"/>
                <wp:effectExtent l="8890" t="8890" r="5080" b="9525"/>
                <wp:wrapNone/>
                <wp:docPr id="69"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AutoShape 91" o:spid="_x0000_s1027" type="#_x0000_t32" style="width:46.15pt;height:0.05pt;margin-top:145.5pt;margin-left:315.85pt;mso-height-percent:0;mso-height-relative:page;mso-width-percent:0;mso-width-relative:page;mso-wrap-distance-bottom:0;mso-wrap-distance-left:9pt;mso-wrap-distance-right:9pt;mso-wrap-distance-top:0;mso-wrap-style:square;position:absolute;visibility:visible;z-index:251698176"/>
            </w:pict>
          </mc:Fallback>
        </mc:AlternateContent>
      </w:r>
      <w:r w:rsidR="00F92E60">
        <w:rPr>
          <w:noProof/>
        </w:rPr>
        <mc:AlternateContent>
          <mc:Choice Requires="wps">
            <w:drawing>
              <wp:anchor distT="0" distB="0" distL="114299" distR="114299" simplePos="0" relativeHeight="251662336" behindDoc="0" locked="0" layoutInCell="1" allowOverlap="1" wp14:anchorId="15BC9002" wp14:editId="7DED48C8">
                <wp:simplePos x="0" y="0"/>
                <wp:positionH relativeFrom="column">
                  <wp:posOffset>3344544</wp:posOffset>
                </wp:positionH>
                <wp:positionV relativeFrom="paragraph">
                  <wp:posOffset>1166495</wp:posOffset>
                </wp:positionV>
                <wp:extent cx="4445" cy="498475"/>
                <wp:effectExtent l="0" t="0" r="33655" b="15875"/>
                <wp:wrapNone/>
                <wp:docPr id="68" name="Прямая соединительная линия 12"/>
                <wp:cNvGraphicFramePr/>
                <a:graphic xmlns:a="http://schemas.openxmlformats.org/drawingml/2006/main">
                  <a:graphicData uri="http://schemas.microsoft.com/office/word/2010/wordprocessingShape">
                    <wps:wsp>
                      <wps:cNvCnPr/>
                      <wps:spPr>
                        <a:xfrm flipH="1" flipV="1">
                          <a:off x="0" y="0"/>
                          <a:ext cx="4445" cy="498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Прямая соединительная линия 12" o:spid="_x0000_s1028" style="flip:x y;mso-height-percent:0;mso-height-relative:margin;mso-width-percent:0;mso-width-relative:margin;mso-wrap-distance-bottom:0;mso-wrap-distance-left:9pt;mso-wrap-distance-right:9pt;mso-wrap-distance-top:0;mso-wrap-style:square;position:absolute;visibility:visible;z-index:251663360" from="263.35pt,91.85pt" to="263.7pt,131.1pt" strokecolor="black" strokeweight="1pt"/>
            </w:pict>
          </mc:Fallback>
        </mc:AlternateContent>
      </w:r>
      <w:r w:rsidR="00F92E60">
        <w:rPr>
          <w:noProof/>
        </w:rPr>
        <mc:AlternateContent>
          <mc:Choice Requires="wps">
            <w:drawing>
              <wp:anchor distT="0" distB="0" distL="114300" distR="114300" simplePos="0" relativeHeight="251693056" behindDoc="0" locked="0" layoutInCell="1" allowOverlap="1" wp14:anchorId="130E195E" wp14:editId="1EEFF69B">
                <wp:simplePos x="0" y="0"/>
                <wp:positionH relativeFrom="column">
                  <wp:posOffset>4597400</wp:posOffset>
                </wp:positionH>
                <wp:positionV relativeFrom="paragraph">
                  <wp:posOffset>2329815</wp:posOffset>
                </wp:positionV>
                <wp:extent cx="0" cy="564515"/>
                <wp:effectExtent l="13970" t="5080" r="5080" b="11430"/>
                <wp:wrapNone/>
                <wp:docPr id="6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89" o:spid="_x0000_s1029" type="#_x0000_t32" style="width:0;height:44.45pt;margin-top:183.45pt;margin-left:362pt;mso-height-percent:0;mso-height-relative:page;mso-width-percent:0;mso-width-relative:page;mso-wrap-distance-bottom:0;mso-wrap-distance-left:9pt;mso-wrap-distance-right:9pt;mso-wrap-distance-top:0;mso-wrap-style:square;position:absolute;visibility:visible;z-index:251694080"/>
            </w:pict>
          </mc:Fallback>
        </mc:AlternateContent>
      </w:r>
      <w:r w:rsidR="00F92E60">
        <w:rPr>
          <w:noProof/>
        </w:rPr>
        <mc:AlternateContent>
          <mc:Choice Requires="wps">
            <w:drawing>
              <wp:anchor distT="0" distB="0" distL="114300" distR="114300" simplePos="0" relativeHeight="251676672" behindDoc="0" locked="0" layoutInCell="1" allowOverlap="1" wp14:anchorId="76D44869" wp14:editId="48EAD583">
                <wp:simplePos x="0" y="0"/>
                <wp:positionH relativeFrom="column">
                  <wp:posOffset>5715000</wp:posOffset>
                </wp:positionH>
                <wp:positionV relativeFrom="paragraph">
                  <wp:posOffset>960755</wp:posOffset>
                </wp:positionV>
                <wp:extent cx="0" cy="154305"/>
                <wp:effectExtent l="7620" t="7620" r="11430" b="9525"/>
                <wp:wrapNone/>
                <wp:docPr id="6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69" o:spid="_x0000_s1030" type="#_x0000_t32" style="width:0;height:12.15pt;margin-top:75.65pt;margin-left:450pt;mso-height-percent:0;mso-height-relative:page;mso-width-percent:0;mso-width-relative:page;mso-wrap-distance-bottom:0;mso-wrap-distance-left:9pt;mso-wrap-distance-right:9pt;mso-wrap-distance-top:0;mso-wrap-style:square;position:absolute;visibility:visible;z-index:251677696">
                <v:stroke dashstyle="dash"/>
              </v:shape>
            </w:pict>
          </mc:Fallback>
        </mc:AlternateContent>
      </w:r>
      <w:r w:rsidR="00F92E60">
        <w:rPr>
          <w:noProof/>
        </w:rPr>
        <mc:AlternateContent>
          <mc:Choice Requires="wps">
            <w:drawing>
              <wp:anchor distT="0" distB="0" distL="114300" distR="114300" simplePos="0" relativeHeight="251699200" behindDoc="0" locked="0" layoutInCell="1" allowOverlap="1" wp14:anchorId="740DD5AF" wp14:editId="51CB8545">
                <wp:simplePos x="0" y="0"/>
                <wp:positionH relativeFrom="column">
                  <wp:posOffset>4281170</wp:posOffset>
                </wp:positionH>
                <wp:positionV relativeFrom="paragraph">
                  <wp:posOffset>878840</wp:posOffset>
                </wp:positionV>
                <wp:extent cx="686435" cy="0"/>
                <wp:effectExtent l="12065" t="11430" r="6350" b="7620"/>
                <wp:wrapNone/>
                <wp:docPr id="6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92" o:spid="_x0000_s1031" type="#_x0000_t32" style="width:54.05pt;height:0;margin-top:69.2pt;margin-left:337.1pt;mso-height-percent:0;mso-height-relative:page;mso-width-percent:0;mso-width-relative:page;mso-wrap-distance-bottom:0;mso-wrap-distance-left:9pt;mso-wrap-distance-right:9pt;mso-wrap-distance-top:0;mso-wrap-style:square;position:absolute;visibility:visible;z-index:251700224">
                <v:stroke dashstyle="dash"/>
              </v:shape>
            </w:pict>
          </mc:Fallback>
        </mc:AlternateContent>
      </w:r>
      <w:r w:rsidR="00F92E60">
        <w:rPr>
          <w:noProof/>
        </w:rPr>
        <mc:AlternateContent>
          <mc:Choice Requires="wps">
            <w:drawing>
              <wp:anchor distT="0" distB="0" distL="114300" distR="114300" simplePos="0" relativeHeight="251686912" behindDoc="0" locked="0" layoutInCell="1" allowOverlap="1" wp14:anchorId="07C49B16" wp14:editId="1C7E4781">
                <wp:simplePos x="0" y="0"/>
                <wp:positionH relativeFrom="column">
                  <wp:posOffset>4597400</wp:posOffset>
                </wp:positionH>
                <wp:positionV relativeFrom="paragraph">
                  <wp:posOffset>1847850</wp:posOffset>
                </wp:positionV>
                <wp:extent cx="0" cy="484505"/>
                <wp:effectExtent l="13970" t="8890" r="5080" b="11430"/>
                <wp:wrapNone/>
                <wp:docPr id="6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86" o:spid="_x0000_s1032" type="#_x0000_t32" style="width:0;height:38.15pt;margin-top:145.5pt;margin-left:362pt;mso-height-percent:0;mso-height-relative:page;mso-width-percent:0;mso-width-relative:page;mso-wrap-distance-bottom:0;mso-wrap-distance-left:9pt;mso-wrap-distance-right:9pt;mso-wrap-distance-top:0;mso-wrap-style:square;position:absolute;visibility:visible;z-index:251687936"/>
            </w:pict>
          </mc:Fallback>
        </mc:AlternateContent>
      </w:r>
      <w:r w:rsidR="00F92E60">
        <w:rPr>
          <w:noProof/>
        </w:rPr>
        <mc:AlternateContent>
          <mc:Choice Requires="wps">
            <w:drawing>
              <wp:anchor distT="0" distB="0" distL="114300" distR="114300" simplePos="0" relativeHeight="251695104" behindDoc="0" locked="0" layoutInCell="1" allowOverlap="1" wp14:anchorId="3389CF4B" wp14:editId="48E24943">
                <wp:simplePos x="0" y="0"/>
                <wp:positionH relativeFrom="column">
                  <wp:posOffset>5852795</wp:posOffset>
                </wp:positionH>
                <wp:positionV relativeFrom="paragraph">
                  <wp:posOffset>2332355</wp:posOffset>
                </wp:positionV>
                <wp:extent cx="0" cy="564515"/>
                <wp:effectExtent l="12065" t="7620" r="6985" b="8890"/>
                <wp:wrapNone/>
                <wp:docPr id="6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90" o:spid="_x0000_s1033" type="#_x0000_t32" style="width:0;height:44.45pt;margin-top:183.65pt;margin-left:460.85pt;mso-height-percent:0;mso-height-relative:page;mso-width-percent:0;mso-width-relative:page;mso-wrap-distance-bottom:0;mso-wrap-distance-left:9pt;mso-wrap-distance-right:9pt;mso-wrap-distance-top:0;mso-wrap-style:square;position:absolute;visibility:visible;z-index:251696128"/>
            </w:pict>
          </mc:Fallback>
        </mc:AlternateContent>
      </w:r>
      <w:r w:rsidR="00F92E60">
        <w:rPr>
          <w:noProof/>
        </w:rPr>
        <mc:AlternateContent>
          <mc:Choice Requires="wps">
            <w:drawing>
              <wp:anchor distT="0" distB="0" distL="114300" distR="114300" simplePos="0" relativeHeight="251691008" behindDoc="0" locked="0" layoutInCell="1" allowOverlap="1" wp14:anchorId="2C216117" wp14:editId="1796695A">
                <wp:simplePos x="0" y="0"/>
                <wp:positionH relativeFrom="column">
                  <wp:posOffset>3178810</wp:posOffset>
                </wp:positionH>
                <wp:positionV relativeFrom="paragraph">
                  <wp:posOffset>2332355</wp:posOffset>
                </wp:positionV>
                <wp:extent cx="0" cy="564515"/>
                <wp:effectExtent l="5080" t="7620" r="13970" b="8890"/>
                <wp:wrapNone/>
                <wp:docPr id="6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88" o:spid="_x0000_s1034" type="#_x0000_t32" style="width:0;height:44.45pt;margin-top:183.65pt;margin-left:250.3pt;mso-height-percent:0;mso-height-relative:page;mso-width-percent:0;mso-width-relative:page;mso-wrap-distance-bottom:0;mso-wrap-distance-left:9pt;mso-wrap-distance-right:9pt;mso-wrap-distance-top:0;mso-wrap-style:square;position:absolute;visibility:visible;z-index:251692032"/>
            </w:pict>
          </mc:Fallback>
        </mc:AlternateContent>
      </w:r>
      <w:r w:rsidR="00F92E60">
        <w:rPr>
          <w:noProof/>
        </w:rPr>
        <mc:AlternateContent>
          <mc:Choice Requires="wps">
            <w:drawing>
              <wp:anchor distT="0" distB="0" distL="114300" distR="114300" simplePos="0" relativeHeight="251688960" behindDoc="0" locked="0" layoutInCell="1" allowOverlap="1" wp14:anchorId="00546BCE" wp14:editId="41B8639A">
                <wp:simplePos x="0" y="0"/>
                <wp:positionH relativeFrom="column">
                  <wp:posOffset>3178810</wp:posOffset>
                </wp:positionH>
                <wp:positionV relativeFrom="paragraph">
                  <wp:posOffset>2332355</wp:posOffset>
                </wp:positionV>
                <wp:extent cx="2673985" cy="0"/>
                <wp:effectExtent l="5080" t="7620" r="6985" b="11430"/>
                <wp:wrapNone/>
                <wp:docPr id="6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87" o:spid="_x0000_s1035" type="#_x0000_t32" style="width:210.55pt;height:0;margin-top:183.65pt;margin-left:250.3pt;mso-height-percent:0;mso-height-relative:page;mso-width-percent:0;mso-width-relative:page;mso-wrap-distance-bottom:0;mso-wrap-distance-left:9pt;mso-wrap-distance-right:9pt;mso-wrap-distance-top:0;mso-wrap-style:square;position:absolute;visibility:visible;z-index:251689984"/>
            </w:pict>
          </mc:Fallback>
        </mc:AlternateContent>
      </w:r>
      <w:r w:rsidR="00F92E60">
        <w:rPr>
          <w:noProof/>
        </w:rPr>
        <mc:AlternateContent>
          <mc:Choice Requires="wps">
            <w:drawing>
              <wp:anchor distT="0" distB="0" distL="114300" distR="114300" simplePos="0" relativeHeight="251684864" behindDoc="0" locked="0" layoutInCell="1" allowOverlap="1" wp14:anchorId="59D1D367" wp14:editId="61A7F114">
                <wp:simplePos x="0" y="0"/>
                <wp:positionH relativeFrom="column">
                  <wp:posOffset>1177290</wp:posOffset>
                </wp:positionH>
                <wp:positionV relativeFrom="paragraph">
                  <wp:posOffset>2519680</wp:posOffset>
                </wp:positionV>
                <wp:extent cx="0" cy="377190"/>
                <wp:effectExtent l="13335" t="13970" r="5715" b="8890"/>
                <wp:wrapNone/>
                <wp:docPr id="6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84" o:spid="_x0000_s1036" type="#_x0000_t32" style="width:0;height:29.7pt;margin-top:198.4pt;margin-left:92.7pt;mso-height-percent:0;mso-height-relative:page;mso-width-percent:0;mso-width-relative:page;mso-wrap-distance-bottom:0;mso-wrap-distance-left:9pt;mso-wrap-distance-right:9pt;mso-wrap-distance-top:0;mso-wrap-style:square;position:absolute;visibility:visible;z-index:251685888"/>
            </w:pict>
          </mc:Fallback>
        </mc:AlternateContent>
      </w:r>
      <w:r w:rsidR="00F92E60">
        <w:rPr>
          <w:noProof/>
        </w:rPr>
        <mc:AlternateContent>
          <mc:Choice Requires="wps">
            <w:drawing>
              <wp:anchor distT="0" distB="0" distL="114300" distR="114300" simplePos="0" relativeHeight="251682816" behindDoc="0" locked="0" layoutInCell="1" allowOverlap="1" wp14:anchorId="02D8843B" wp14:editId="4755777E">
                <wp:simplePos x="0" y="0"/>
                <wp:positionH relativeFrom="column">
                  <wp:posOffset>3826510</wp:posOffset>
                </wp:positionH>
                <wp:positionV relativeFrom="paragraph">
                  <wp:posOffset>2262505</wp:posOffset>
                </wp:positionV>
                <wp:extent cx="0" cy="0"/>
                <wp:effectExtent l="5080" t="13970" r="13970" b="5080"/>
                <wp:wrapNone/>
                <wp:docPr id="5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79" o:spid="_x0000_s1037" type="#_x0000_t32" style="width:0;height:0;margin-top:178.15pt;margin-left:301.3pt;mso-height-percent:0;mso-height-relative:page;mso-width-percent:0;mso-width-relative:page;mso-wrap-distance-bottom:0;mso-wrap-distance-left:9pt;mso-wrap-distance-right:9pt;mso-wrap-distance-top:0;mso-wrap-style:square;position:absolute;visibility:visible;z-index:251683840"/>
            </w:pict>
          </mc:Fallback>
        </mc:AlternateContent>
      </w:r>
      <w:r w:rsidR="00F92E60">
        <w:rPr>
          <w:noProof/>
        </w:rPr>
        <mc:AlternateContent>
          <mc:Choice Requires="wps">
            <w:drawing>
              <wp:anchor distT="0" distB="0" distL="114300" distR="114300" simplePos="0" relativeHeight="251680768" behindDoc="0" locked="0" layoutInCell="1" allowOverlap="1" wp14:anchorId="34D5EF1F" wp14:editId="0E435AA5">
                <wp:simplePos x="0" y="0"/>
                <wp:positionH relativeFrom="column">
                  <wp:posOffset>1784985</wp:posOffset>
                </wp:positionH>
                <wp:positionV relativeFrom="paragraph">
                  <wp:posOffset>2332355</wp:posOffset>
                </wp:positionV>
                <wp:extent cx="1100455" cy="0"/>
                <wp:effectExtent l="11430" t="7620" r="12065" b="11430"/>
                <wp:wrapNone/>
                <wp:docPr id="5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72" o:spid="_x0000_s1038" type="#_x0000_t32" style="width:86.65pt;height:0;margin-top:183.65pt;margin-left:140.55pt;flip:x;mso-height-percent:0;mso-height-relative:page;mso-width-percent:0;mso-width-relative:page;mso-wrap-distance-bottom:0;mso-wrap-distance-left:9pt;mso-wrap-distance-right:9pt;mso-wrap-distance-top:0;mso-wrap-style:square;position:absolute;visibility:visible;z-index:251681792"/>
            </w:pict>
          </mc:Fallback>
        </mc:AlternateContent>
      </w:r>
      <w:r w:rsidR="00F92E60">
        <w:rPr>
          <w:noProof/>
        </w:rPr>
        <mc:AlternateContent>
          <mc:Choice Requires="wps">
            <w:drawing>
              <wp:anchor distT="0" distB="0" distL="114300" distR="114300" simplePos="0" relativeHeight="251678720" behindDoc="0" locked="0" layoutInCell="1" allowOverlap="1" wp14:anchorId="48F93260" wp14:editId="1B0E5CD3">
                <wp:simplePos x="0" y="0"/>
                <wp:positionH relativeFrom="column">
                  <wp:posOffset>2885440</wp:posOffset>
                </wp:positionH>
                <wp:positionV relativeFrom="paragraph">
                  <wp:posOffset>1989455</wp:posOffset>
                </wp:positionV>
                <wp:extent cx="0" cy="342900"/>
                <wp:effectExtent l="6985" t="7620" r="12065" b="11430"/>
                <wp:wrapNone/>
                <wp:docPr id="5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71" o:spid="_x0000_s1039" type="#_x0000_t32" style="width:0;height:27pt;margin-top:156.65pt;margin-left:227.2pt;mso-height-percent:0;mso-height-relative:page;mso-width-percent:0;mso-width-relative:page;mso-wrap-distance-bottom:0;mso-wrap-distance-left:9pt;mso-wrap-distance-right:9pt;mso-wrap-distance-top:0;mso-wrap-style:square;position:absolute;visibility:visible;z-index:251679744"/>
            </w:pict>
          </mc:Fallback>
        </mc:AlternateContent>
      </w:r>
      <w:r w:rsidR="00F92E60">
        <w:rPr>
          <w:noProof/>
        </w:rPr>
        <mc:AlternateContent>
          <mc:Choice Requires="wps">
            <w:drawing>
              <wp:anchor distT="0" distB="0" distL="114300" distR="114300" simplePos="0" relativeHeight="251672576" behindDoc="0" locked="0" layoutInCell="1" allowOverlap="1" wp14:anchorId="110BDD3A" wp14:editId="0F32B3FE">
                <wp:simplePos x="0" y="0"/>
                <wp:positionH relativeFrom="column">
                  <wp:posOffset>3817620</wp:posOffset>
                </wp:positionH>
                <wp:positionV relativeFrom="paragraph">
                  <wp:posOffset>1166495</wp:posOffset>
                </wp:positionV>
                <wp:extent cx="8890" cy="312420"/>
                <wp:effectExtent l="5715" t="13335" r="13970" b="7620"/>
                <wp:wrapNone/>
                <wp:docPr id="5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12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67" o:spid="_x0000_s1040" type="#_x0000_t32" style="width:0.7pt;height:24.6pt;margin-top:91.85pt;margin-left:300.6pt;mso-height-percent:0;mso-height-relative:page;mso-width-percent:0;mso-width-relative:page;mso-wrap-distance-bottom:0;mso-wrap-distance-left:9pt;mso-wrap-distance-right:9pt;mso-wrap-distance-top:0;mso-wrap-style:square;position:absolute;visibility:visible;z-index:251673600"/>
            </w:pict>
          </mc:Fallback>
        </mc:AlternateContent>
      </w:r>
      <w:r w:rsidR="00F92E60">
        <w:rPr>
          <w:noProof/>
        </w:rPr>
        <mc:AlternateContent>
          <mc:Choice Requires="wps">
            <w:drawing>
              <wp:anchor distT="0" distB="0" distL="114300" distR="114300" simplePos="0" relativeHeight="251674624" behindDoc="0" locked="0" layoutInCell="1" allowOverlap="1" wp14:anchorId="272FDA69" wp14:editId="71DABE64">
                <wp:simplePos x="0" y="0"/>
                <wp:positionH relativeFrom="column">
                  <wp:posOffset>3817620</wp:posOffset>
                </wp:positionH>
                <wp:positionV relativeFrom="paragraph">
                  <wp:posOffset>1478915</wp:posOffset>
                </wp:positionV>
                <wp:extent cx="1165860" cy="635"/>
                <wp:effectExtent l="5715" t="11430" r="9525" b="6985"/>
                <wp:wrapNone/>
                <wp:docPr id="5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5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68" o:spid="_x0000_s1041" type="#_x0000_t32" style="width:91.8pt;height:0.05pt;margin-top:116.45pt;margin-left:300.6pt;mso-height-percent:0;mso-height-relative:page;mso-width-percent:0;mso-width-relative:page;mso-wrap-distance-bottom:0;mso-wrap-distance-left:9pt;mso-wrap-distance-right:9pt;mso-wrap-distance-top:0;mso-wrap-style:square;position:absolute;visibility:visible;z-index:251675648"/>
            </w:pict>
          </mc:Fallback>
        </mc:AlternateContent>
      </w:r>
      <w:r w:rsidR="00F92E60">
        <w:rPr>
          <w:noProof/>
        </w:rPr>
        <mc:AlternateContent>
          <mc:Choice Requires="wps">
            <w:drawing>
              <wp:anchor distT="0" distB="0" distL="114300" distR="114300" simplePos="0" relativeHeight="251670528" behindDoc="0" locked="0" layoutInCell="1" allowOverlap="1" wp14:anchorId="6FC6F0C5" wp14:editId="3E0FABE1">
                <wp:simplePos x="0" y="0"/>
                <wp:positionH relativeFrom="column">
                  <wp:posOffset>3344545</wp:posOffset>
                </wp:positionH>
                <wp:positionV relativeFrom="paragraph">
                  <wp:posOffset>2332355</wp:posOffset>
                </wp:positionV>
                <wp:extent cx="4445" cy="0"/>
                <wp:effectExtent l="8890" t="7620" r="5715" b="11430"/>
                <wp:wrapNone/>
                <wp:docPr id="5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61" o:spid="_x0000_s1042" type="#_x0000_t32" style="width:0.35pt;height:0;margin-top:183.65pt;margin-left:263.35pt;flip:x;mso-height-percent:0;mso-height-relative:page;mso-width-percent:0;mso-width-relative:page;mso-wrap-distance-bottom:0;mso-wrap-distance-left:9pt;mso-wrap-distance-right:9pt;mso-wrap-distance-top:0;mso-wrap-style:square;position:absolute;visibility:visible;z-index:251671552"/>
            </w:pict>
          </mc:Fallback>
        </mc:AlternateContent>
      </w:r>
      <w:r w:rsidR="00F92E60">
        <w:rPr>
          <w:noProof/>
        </w:rPr>
        <mc:AlternateContent>
          <mc:Choice Requires="wps">
            <w:drawing>
              <wp:anchor distT="0" distB="0" distL="114299" distR="114299" simplePos="0" relativeHeight="251666432" behindDoc="0" locked="0" layoutInCell="1" allowOverlap="1" wp14:anchorId="7A41A962" wp14:editId="440BFBDA">
                <wp:simplePos x="0" y="0"/>
                <wp:positionH relativeFrom="column">
                  <wp:posOffset>3348990</wp:posOffset>
                </wp:positionH>
                <wp:positionV relativeFrom="paragraph">
                  <wp:posOffset>1989455</wp:posOffset>
                </wp:positionV>
                <wp:extent cx="0" cy="342900"/>
                <wp:effectExtent l="3810" t="0" r="0" b="1905"/>
                <wp:wrapNone/>
                <wp:docPr id="50" name="Прямая соединительная линия 23"/>
                <wp:cNvGraphicFramePr/>
                <a:graphic xmlns:a="http://schemas.openxmlformats.org/drawingml/2006/main">
                  <a:graphicData uri="http://schemas.microsoft.com/office/word/2010/wordprocessingShape">
                    <wps:wsp>
                      <wps:cNvCnPr/>
                      <wps:spPr bwMode="auto">
                        <a:xfrm flipV="1">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tx1">
                                  <a:lumMod val="100000"/>
                                  <a:lumOff val="0"/>
                                </a:schemeClr>
                              </a:solidFill>
                              <a:round/>
                              <a:headEnd/>
                              <a:tailEnd/>
                            </a14:hiddenLine>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Прямая соединительная линия 23" o:spid="_x0000_s1043" style="flip:y;mso-height-percent:0;mso-height-relative:margin;mso-width-percent:0;mso-width-relative:margin;mso-wrap-distance-bottom:0;mso-wrap-distance-left:9pt;mso-wrap-distance-right:9pt;mso-wrap-distance-top:0;mso-wrap-style:square;position:absolute;visibility:visible;z-index:251667456" from="263.7pt,156.65pt" to="263.7pt,183.65pt" stroked="f" strokecolor="black" strokeweight="1pt"/>
            </w:pict>
          </mc:Fallback>
        </mc:AlternateContent>
      </w:r>
      <w:r w:rsidR="00F92E60">
        <w:rPr>
          <w:noProof/>
        </w:rPr>
        <mc:AlternateContent>
          <mc:Choice Requires="wps">
            <w:drawing>
              <wp:anchor distT="0" distB="0" distL="114300" distR="114300" simplePos="0" relativeHeight="251664384" behindDoc="0" locked="0" layoutInCell="1" allowOverlap="1" wp14:anchorId="1AC9BFBA" wp14:editId="48CCFAC4">
                <wp:simplePos x="0" y="0"/>
                <wp:positionH relativeFrom="column">
                  <wp:posOffset>2176145</wp:posOffset>
                </wp:positionH>
                <wp:positionV relativeFrom="paragraph">
                  <wp:posOffset>1847849</wp:posOffset>
                </wp:positionV>
                <wp:extent cx="588645" cy="0"/>
                <wp:effectExtent l="0" t="0" r="20955" b="19050"/>
                <wp:wrapNone/>
                <wp:docPr id="56" name="Прямая соединительная линия 13"/>
                <wp:cNvGraphicFramePr/>
                <a:graphic xmlns:a="http://schemas.openxmlformats.org/drawingml/2006/main">
                  <a:graphicData uri="http://schemas.microsoft.com/office/word/2010/wordprocessingShape">
                    <wps:wsp>
                      <wps:cNvCnPr/>
                      <wps:spPr>
                        <a:xfrm>
                          <a:off x="0" y="0"/>
                          <a:ext cx="588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Прямая соединительная линия 13" o:spid="_x0000_s1044" style="mso-height-percent:0;mso-height-relative:page;mso-width-percent:0;mso-width-relative:margin;mso-wrap-distance-bottom:-0pt;mso-wrap-distance-left:9pt;mso-wrap-distance-right:9pt;mso-wrap-distance-top:-0pt;mso-wrap-style:square;position:absolute;visibility:visible;z-index:251665408" from="171.35pt,145.5pt" to="217.7pt,145.5pt" strokecolor="black"/>
            </w:pict>
          </mc:Fallback>
        </mc:AlternateContent>
      </w:r>
      <w:r w:rsidR="00F92E60">
        <w:rPr>
          <w:noProof/>
        </w:rPr>
        <mc:AlternateContent>
          <mc:Choice Requires="wps">
            <w:drawing>
              <wp:anchor distT="0" distB="0" distL="114300" distR="114300" simplePos="0" relativeHeight="251660288" behindDoc="0" locked="0" layoutInCell="1" allowOverlap="1" wp14:anchorId="7ABD13E1" wp14:editId="42B0A768">
                <wp:simplePos x="0" y="0"/>
                <wp:positionH relativeFrom="column">
                  <wp:posOffset>2114550</wp:posOffset>
                </wp:positionH>
                <wp:positionV relativeFrom="paragraph">
                  <wp:posOffset>960754</wp:posOffset>
                </wp:positionV>
                <wp:extent cx="414020" cy="0"/>
                <wp:effectExtent l="0" t="0" r="24130" b="19050"/>
                <wp:wrapNone/>
                <wp:docPr id="52" name="Прямая соединительная линия 10"/>
                <wp:cNvGraphicFramePr/>
                <a:graphic xmlns:a="http://schemas.openxmlformats.org/drawingml/2006/main">
                  <a:graphicData uri="http://schemas.microsoft.com/office/word/2010/wordprocessingShape">
                    <wps:wsp>
                      <wps:cNvCnPr/>
                      <wps:spPr>
                        <a:xfrm>
                          <a:off x="0" y="0"/>
                          <a:ext cx="414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Прямая соединительная линия 10" o:spid="_x0000_s1045" style="mso-height-percent:0;mso-height-relative:margin;mso-width-percent:0;mso-width-relative:margin;mso-wrap-distance-bottom:-0pt;mso-wrap-distance-left:9pt;mso-wrap-distance-right:9pt;mso-wrap-distance-top:-0pt;mso-wrap-style:square;position:absolute;visibility:visible;z-index:251661312" from="166.5pt,75.65pt" to="199.1pt,75.65pt" strokecolor="black"/>
            </w:pict>
          </mc:Fallback>
        </mc:AlternateContent>
      </w:r>
      <w:r w:rsidR="00F92E60">
        <w:rPr>
          <w:noProof/>
        </w:rPr>
        <mc:AlternateContent>
          <mc:Choice Requires="wps">
            <w:drawing>
              <wp:anchor distT="0" distB="0" distL="114300" distR="114300" simplePos="0" relativeHeight="251669504" behindDoc="0" locked="1" layoutInCell="1" allowOverlap="1" wp14:anchorId="0E13269D" wp14:editId="0FBD02BF">
                <wp:simplePos x="0" y="0"/>
                <wp:positionH relativeFrom="column">
                  <wp:posOffset>680085</wp:posOffset>
                </wp:positionH>
                <wp:positionV relativeFrom="paragraph">
                  <wp:posOffset>2262505</wp:posOffset>
                </wp:positionV>
                <wp:extent cx="1104900" cy="257175"/>
                <wp:effectExtent l="0" t="0" r="1905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7175"/>
                        </a:xfrm>
                        <a:prstGeom prst="rect">
                          <a:avLst/>
                        </a:prstGeom>
                        <a:solidFill>
                          <a:schemeClr val="accent5">
                            <a:lumMod val="20000"/>
                            <a:lumOff val="80000"/>
                          </a:schemeClr>
                        </a:solidFill>
                        <a:ln w="6350" cap="sq">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4D8160" w14:textId="77777777" w:rsidR="00CF148F" w:rsidRPr="009A0E6D" w:rsidRDefault="007B47E0">
                            <w:pPr>
                              <w:rPr>
                                <w:b/>
                              </w:rPr>
                            </w:pPr>
                            <w:r w:rsidRPr="009A0E6D">
                              <w:rPr>
                                <w:b/>
                                <w:lang w:val="kk"/>
                              </w:rPr>
                              <w:t>Тәуекел офицері</w:t>
                            </w:r>
                          </w:p>
                        </w:txbxContent>
                      </wps:txbx>
                      <wps:bodyPr rot="0" vert="horz" wrap="square" anchor="ctr"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13269D" id="_x0000_t202" coordsize="21600,21600" o:spt="202" path="m,l,21600r21600,l21600,xe">
                <v:stroke joinstyle="miter"/>
                <v:path gradientshapeok="t" o:connecttype="rect"/>
              </v:shapetype>
              <v:shape id="Text Box 59" o:spid="_x0000_s1027" type="#_x0000_t202" style="position:absolute;left:0;text-align:left;margin-left:53.55pt;margin-top:178.15pt;width:87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" fillcolor="#daeef3 [664]" strokecolor="black [3213]" strokeweight=".5pt">
                <v:stroke endcap="square"/>
                <v:textbox>
                  <w:txbxContent>
                    <w:p w14:paraId="2A4D8160" w14:textId="77777777" w:rsidR="00CF148F" w:rsidRPr="009A0E6D" w:rsidRDefault="00000000">
                      <w:pPr>
                        <w:rPr>
                          <w:b/>
                        </w:rPr>
                      </w:pPr>
                      <w:r w:rsidRPr="009A0E6D">
                        <w:rPr>
                          <w:b/>
                          <w:lang w:val="kk"/>
                        </w:rPr>
                        <w:t>Тәуекел офицері</w:t>
                      </w:r>
                    </w:p>
                  </w:txbxContent>
                </v:textbox>
                <w10:anchorlock/>
              </v:shape>
            </w:pict>
          </mc:Fallback>
        </mc:AlternateContent>
      </w:r>
      <w:r w:rsidR="00F92E60">
        <w:rPr>
          <w:b/>
          <w:noProof/>
        </w:rPr>
        <mc:AlternateContent>
          <mc:Choice Requires="wpg">
            <w:drawing>
              <wp:inline distT="0" distB="0" distL="0" distR="0" wp14:anchorId="611F0538" wp14:editId="7E181925">
                <wp:extent cx="6480175" cy="3773170"/>
                <wp:effectExtent l="12065" t="8890" r="13335" b="8890"/>
                <wp:docPr id="29" name="Группа 91"/>
                <wp:cNvGraphicFramePr/>
                <a:graphic xmlns:a="http://schemas.openxmlformats.org/drawingml/2006/main">
                  <a:graphicData uri="http://schemas.microsoft.com/office/word/2010/wordprocessingGroup">
                    <wpg:wgp>
                      <wpg:cNvGrpSpPr/>
                      <wpg:grpSpPr>
                        <a:xfrm>
                          <a:off x="0" y="0"/>
                          <a:ext cx="6480175" cy="3773170"/>
                          <a:chOff x="-8807" y="0"/>
                          <a:chExt cx="75155" cy="40431"/>
                        </a:xfrm>
                      </wpg:grpSpPr>
                      <wpg:grpSp>
                        <wpg:cNvPr id="30" name="Группа 65"/>
                        <wpg:cNvGrpSpPr/>
                        <wpg:grpSpPr>
                          <a:xfrm>
                            <a:off x="47596" y="6380"/>
                            <a:ext cx="18751" cy="11348"/>
                            <a:chOff x="47596" y="-1810"/>
                            <a:chExt cx="18751" cy="11347"/>
                          </a:xfrm>
                        </wpg:grpSpPr>
                        <wps:wsp>
                          <wps:cNvPr id="31" name="Прямоугольник 56"/>
                          <wps:cNvSpPr>
                            <a:spLocks noChangeArrowheads="1"/>
                          </wps:cNvSpPr>
                          <wps:spPr bwMode="auto">
                            <a:xfrm>
                              <a:off x="47596" y="-1810"/>
                              <a:ext cx="18751" cy="3714"/>
                            </a:xfrm>
                            <a:prstGeom prst="rect">
                              <a:avLst/>
                            </a:prstGeom>
                            <a:solidFill>
                              <a:schemeClr val="bg1">
                                <a:lumMod val="75000"/>
                                <a:lumOff val="0"/>
                              </a:schemeClr>
                            </a:solidFill>
                            <a:ln w="6350" cap="sq">
                              <a:solidFill>
                                <a:schemeClr val="tx1">
                                  <a:lumMod val="100000"/>
                                  <a:lumOff val="0"/>
                                </a:schemeClr>
                              </a:solidFill>
                              <a:round/>
                              <a:headEnd/>
                              <a:tailEnd/>
                            </a:ln>
                          </wps:spPr>
                          <wps:txbx>
                            <w:txbxContent>
                              <w:p w14:paraId="2C76D9E1" w14:textId="77777777" w:rsidR="00CF148F" w:rsidRPr="005A0435" w:rsidRDefault="007B47E0" w:rsidP="004718A7">
                                <w:pPr>
                                  <w:jc w:val="center"/>
                                  <w:rPr>
                                    <w:b/>
                                    <w:color w:val="FFFFFF" w:themeColor="background1"/>
                                  </w:rPr>
                                </w:pPr>
                                <w:r w:rsidRPr="005A0435">
                                  <w:rPr>
                                    <w:b/>
                                    <w:color w:val="FFFFFF" w:themeColor="background1"/>
                                    <w:lang w:val="kk"/>
                                  </w:rPr>
                                  <w:t>Аудит жөніндегі комитет</w:t>
                                </w:r>
                              </w:p>
                            </w:txbxContent>
                          </wps:txbx>
                          <wps:bodyPr rot="0" vert="horz" wrap="square" anchor="t" anchorCtr="0" upright="1"/>
                        </wps:wsp>
                        <wps:wsp>
                          <wps:cNvPr id="32" name="Прямоугольник 60"/>
                          <wps:cNvSpPr>
                            <a:spLocks noChangeArrowheads="1"/>
                          </wps:cNvSpPr>
                          <wps:spPr bwMode="auto">
                            <a:xfrm>
                              <a:off x="47831" y="3631"/>
                              <a:ext cx="18097" cy="5905"/>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14:paraId="70AC295F" w14:textId="77777777" w:rsidR="00CF148F" w:rsidRPr="00BA13F0" w:rsidRDefault="007B47E0" w:rsidP="004718A7">
                                <w:pPr>
                                  <w:jc w:val="center"/>
                                  <w:rPr>
                                    <w:b/>
                                    <w:color w:val="FFFFFF" w:themeColor="background1"/>
                                  </w:rPr>
                                </w:pPr>
                                <w:r w:rsidRPr="00BA13F0">
                                  <w:rPr>
                                    <w:b/>
                                    <w:color w:val="FFFFFF" w:themeColor="background1"/>
                                    <w:lang w:val="kk"/>
                                  </w:rPr>
                                  <w:t xml:space="preserve">Ішкі аудит қызметі </w:t>
                                </w:r>
                              </w:p>
                            </w:txbxContent>
                          </wps:txbx>
                          <wps:bodyPr rot="0" vert="horz" wrap="square" anchor="ctr" anchorCtr="0" upright="1"/>
                        </wps:wsp>
                      </wpg:grpSp>
                      <wpg:grpSp>
                        <wpg:cNvPr id="33" name="Группа 90"/>
                        <wpg:cNvGrpSpPr/>
                        <wpg:grpSpPr>
                          <a:xfrm>
                            <a:off x="-2109" y="7334"/>
                            <a:ext cx="49705" cy="5620"/>
                            <a:chOff x="-20873" y="0"/>
                            <a:chExt cx="49705" cy="5619"/>
                          </a:xfrm>
                        </wpg:grpSpPr>
                        <wps:wsp>
                          <wps:cNvPr id="34" name="Прямоугольник 55"/>
                          <wps:cNvSpPr>
                            <a:spLocks noChangeArrowheads="1"/>
                          </wps:cNvSpPr>
                          <wps:spPr bwMode="auto">
                            <a:xfrm>
                              <a:off x="-20873" y="0"/>
                              <a:ext cx="16669" cy="5619"/>
                            </a:xfrm>
                            <a:prstGeom prst="rect">
                              <a:avLst/>
                            </a:prstGeom>
                            <a:solidFill>
                              <a:schemeClr val="bg1">
                                <a:lumMod val="75000"/>
                                <a:lumOff val="0"/>
                              </a:schemeClr>
                            </a:solidFill>
                            <a:ln w="6350" cap="sq">
                              <a:solidFill>
                                <a:schemeClr val="tx1">
                                  <a:lumMod val="100000"/>
                                  <a:lumOff val="0"/>
                                </a:schemeClr>
                              </a:solidFill>
                              <a:round/>
                              <a:headEnd/>
                              <a:tailEnd/>
                            </a:ln>
                          </wps:spPr>
                          <wps:txbx>
                            <w:txbxContent>
                              <w:p w14:paraId="22C030C5" w14:textId="77777777" w:rsidR="00CF148F" w:rsidRPr="00167F68" w:rsidRDefault="007B47E0" w:rsidP="009616E0">
                                <w:pPr>
                                  <w:jc w:val="center"/>
                                  <w:rPr>
                                    <w:b/>
                                    <w:color w:val="FFFFFF" w:themeColor="background1"/>
                                    <w:sz w:val="20"/>
                                    <w:szCs w:val="20"/>
                                  </w:rPr>
                                </w:pPr>
                                <w:r w:rsidRPr="00167F68">
                                  <w:rPr>
                                    <w:b/>
                                    <w:color w:val="FFFFFF" w:themeColor="background1"/>
                                    <w:sz w:val="20"/>
                                    <w:szCs w:val="20"/>
                                    <w:lang w:val="kk"/>
                                  </w:rPr>
                                  <w:t>Корпоративтік хатшы</w:t>
                                </w:r>
                              </w:p>
                            </w:txbxContent>
                          </wps:txbx>
                          <wps:bodyPr rot="0" vert="horz" wrap="square" anchor="ctr" anchorCtr="0" upright="1"/>
                        </wps:wsp>
                        <wps:wsp>
                          <wps:cNvPr id="35" name="Прямая соединительная линия 66"/>
                          <wps:cNvCnPr/>
                          <wps:spPr bwMode="auto">
                            <a:xfrm flipV="1">
                              <a:off x="20925" y="903"/>
                              <a:ext cx="7906" cy="1952"/>
                            </a:xfrm>
                            <a:prstGeom prst="line">
                              <a:avLst/>
                            </a:prstGeom>
                            <a:noFill/>
                            <a:ln w="9525">
                              <a:solidFill>
                                <a:schemeClr val="bg1">
                                  <a:lumMod val="100000"/>
                                  <a:lumOff val="0"/>
                                </a:schemeClr>
                              </a:solidFill>
                              <a:prstDash val="lgDash"/>
                              <a:round/>
                              <a:headEnd/>
                              <a:tailEnd/>
                            </a:ln>
                            <a:extLst>
                              <a:ext uri="{909E8E84-426E-40DD-AFC4-6F175D3DCCD1}">
                                <a14:hiddenFill xmlns:a14="http://schemas.microsoft.com/office/drawing/2010/main">
                                  <a:noFill/>
                                </a14:hiddenFill>
                              </a:ext>
                            </a:extLst>
                          </wps:spPr>
                          <wps:bodyPr/>
                        </wps:wsp>
                      </wpg:grpSp>
                      <wpg:grpSp>
                        <wpg:cNvPr id="36" name="Группа 89"/>
                        <wpg:cNvGrpSpPr/>
                        <wpg:grpSpPr>
                          <a:xfrm>
                            <a:off x="-8807" y="0"/>
                            <a:ext cx="74647" cy="40431"/>
                            <a:chOff x="-11093" y="0"/>
                            <a:chExt cx="74648" cy="40431"/>
                          </a:xfrm>
                        </wpg:grpSpPr>
                        <wps:wsp>
                          <wps:cNvPr id="37" name="Прямоугольник 5"/>
                          <wps:cNvSpPr>
                            <a:spLocks noChangeArrowheads="1"/>
                          </wps:cNvSpPr>
                          <wps:spPr bwMode="auto">
                            <a:xfrm>
                              <a:off x="13925" y="0"/>
                              <a:ext cx="27147" cy="4953"/>
                            </a:xfrm>
                            <a:prstGeom prst="rect">
                              <a:avLst/>
                            </a:prstGeom>
                            <a:solidFill>
                              <a:schemeClr val="accent5">
                                <a:lumMod val="20000"/>
                                <a:lumOff val="80000"/>
                              </a:schemeClr>
                            </a:solidFill>
                            <a:ln w="6350" cap="sq">
                              <a:solidFill>
                                <a:schemeClr val="tx1">
                                  <a:lumMod val="100000"/>
                                  <a:lumOff val="0"/>
                                </a:schemeClr>
                              </a:solidFill>
                              <a:round/>
                              <a:headEnd/>
                              <a:tailEnd/>
                            </a:ln>
                          </wps:spPr>
                          <wps:txbx>
                            <w:txbxContent>
                              <w:p w14:paraId="3DE2921F" w14:textId="77777777" w:rsidR="00CF148F" w:rsidRPr="00BA13F0" w:rsidRDefault="007B47E0" w:rsidP="009616E0">
                                <w:pPr>
                                  <w:jc w:val="center"/>
                                  <w:rPr>
                                    <w:b/>
                                    <w:color w:val="000000" w:themeColor="text1"/>
                                    <w:sz w:val="28"/>
                                    <w:szCs w:val="28"/>
                                  </w:rPr>
                                </w:pPr>
                                <w:r>
                                  <w:rPr>
                                    <w:b/>
                                    <w:color w:val="000000" w:themeColor="text1"/>
                                    <w:sz w:val="28"/>
                                    <w:szCs w:val="28"/>
                                    <w:lang w:val="kk"/>
                                  </w:rPr>
                                  <w:t>Акционерлер</w:t>
                                </w:r>
                              </w:p>
                            </w:txbxContent>
                          </wps:txbx>
                          <wps:bodyPr rot="0" vert="horz" wrap="square" anchor="ctr" anchorCtr="0" upright="1"/>
                        </wps:wsp>
                        <wps:wsp>
                          <wps:cNvPr id="38" name="Прямоугольник 39"/>
                          <wps:cNvSpPr>
                            <a:spLocks noChangeArrowheads="1"/>
                          </wps:cNvSpPr>
                          <wps:spPr bwMode="auto">
                            <a:xfrm>
                              <a:off x="17137" y="8492"/>
                              <a:ext cx="20212" cy="3905"/>
                            </a:xfrm>
                            <a:prstGeom prst="rect">
                              <a:avLst/>
                            </a:prstGeom>
                            <a:solidFill>
                              <a:schemeClr val="accent5">
                                <a:lumMod val="20000"/>
                                <a:lumOff val="80000"/>
                              </a:schemeClr>
                            </a:solidFill>
                            <a:ln w="6350" cap="sq">
                              <a:solidFill>
                                <a:schemeClr val="tx1">
                                  <a:lumMod val="100000"/>
                                  <a:lumOff val="0"/>
                                </a:schemeClr>
                              </a:solidFill>
                              <a:round/>
                              <a:headEnd/>
                              <a:tailEnd/>
                            </a:ln>
                          </wps:spPr>
                          <wps:txbx>
                            <w:txbxContent>
                              <w:p w14:paraId="51EC3386" w14:textId="77777777" w:rsidR="00CF148F" w:rsidRPr="00BA13F0" w:rsidRDefault="007B47E0" w:rsidP="009616E0">
                                <w:pPr>
                                  <w:jc w:val="center"/>
                                  <w:rPr>
                                    <w:b/>
                                    <w:color w:val="000000" w:themeColor="text1"/>
                                    <w:sz w:val="28"/>
                                    <w:szCs w:val="28"/>
                                  </w:rPr>
                                </w:pPr>
                                <w:r w:rsidRPr="00BA13F0">
                                  <w:rPr>
                                    <w:b/>
                                    <w:color w:val="000000" w:themeColor="text1"/>
                                    <w:sz w:val="28"/>
                                    <w:szCs w:val="28"/>
                                    <w:lang w:val="kk"/>
                                  </w:rPr>
                                  <w:t>Директорлар кеңесі</w:t>
                                </w:r>
                              </w:p>
                            </w:txbxContent>
                          </wps:txbx>
                          <wps:bodyPr rot="0" vert="horz" wrap="square" anchor="ctr" anchorCtr="0" upright="1"/>
                        </wps:wsp>
                        <wps:wsp>
                          <wps:cNvPr id="39" name="Прямоугольник 50"/>
                          <wps:cNvSpPr>
                            <a:spLocks noChangeArrowheads="1"/>
                          </wps:cNvSpPr>
                          <wps:spPr bwMode="auto">
                            <a:xfrm>
                              <a:off x="19840" y="17870"/>
                              <a:ext cx="14383" cy="3334"/>
                            </a:xfrm>
                            <a:prstGeom prst="rect">
                              <a:avLst/>
                            </a:prstGeom>
                            <a:solidFill>
                              <a:schemeClr val="accent5">
                                <a:lumMod val="20000"/>
                                <a:lumOff val="80000"/>
                              </a:schemeClr>
                            </a:solidFill>
                            <a:ln w="6350" cap="sq">
                              <a:solidFill>
                                <a:schemeClr val="tx1">
                                  <a:lumMod val="100000"/>
                                  <a:lumOff val="0"/>
                                </a:schemeClr>
                              </a:solidFill>
                              <a:round/>
                              <a:headEnd/>
                              <a:tailEnd/>
                            </a:ln>
                          </wps:spPr>
                          <wps:txbx>
                            <w:txbxContent>
                              <w:p w14:paraId="1D018469" w14:textId="77777777" w:rsidR="00CF148F" w:rsidRPr="00BA13F0" w:rsidRDefault="007B47E0" w:rsidP="009616E0">
                                <w:pPr>
                                  <w:jc w:val="center"/>
                                  <w:rPr>
                                    <w:b/>
                                    <w:color w:val="000000" w:themeColor="text1"/>
                                    <w:sz w:val="28"/>
                                    <w:szCs w:val="28"/>
                                    <w:lang w:val="en-US"/>
                                  </w:rPr>
                                </w:pPr>
                                <w:r w:rsidRPr="00BA13F0">
                                  <w:rPr>
                                    <w:b/>
                                    <w:color w:val="000000" w:themeColor="text1"/>
                                    <w:sz w:val="28"/>
                                    <w:szCs w:val="28"/>
                                    <w:lang w:val="kk"/>
                                  </w:rPr>
                                  <w:t>Басқарма</w:t>
                                </w:r>
                              </w:p>
                            </w:txbxContent>
                          </wps:txbx>
                          <wps:bodyPr rot="0" vert="horz" wrap="square" anchor="ctr" anchorCtr="0" upright="1"/>
                        </wps:wsp>
                        <wps:wsp>
                          <wps:cNvPr id="40" name="Прямая соединительная линия 52"/>
                          <wps:cNvCnPr/>
                          <wps:spPr bwMode="auto">
                            <a:xfrm>
                              <a:off x="26537" y="4953"/>
                              <a:ext cx="0" cy="323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1" name="Прямоугольник 62"/>
                          <wps:cNvSpPr>
                            <a:spLocks noChangeArrowheads="1"/>
                          </wps:cNvSpPr>
                          <wps:spPr bwMode="auto">
                            <a:xfrm>
                              <a:off x="-6592" y="16794"/>
                              <a:ext cx="19582" cy="6071"/>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14:paraId="0F078BE2" w14:textId="77777777" w:rsidR="00CF148F" w:rsidRPr="00BA13F0" w:rsidRDefault="007B47E0" w:rsidP="004718A7">
                                <w:pPr>
                                  <w:jc w:val="center"/>
                                  <w:rPr>
                                    <w:b/>
                                    <w:color w:val="FFFFFF" w:themeColor="background1"/>
                                  </w:rPr>
                                </w:pPr>
                                <w:r w:rsidRPr="00BA13F0">
                                  <w:rPr>
                                    <w:b/>
                                    <w:color w:val="FFFFFF" w:themeColor="background1"/>
                                    <w:lang w:val="kk"/>
                                  </w:rPr>
                                  <w:t xml:space="preserve">Тәуекелдерді басқару комитеті </w:t>
                                </w:r>
                              </w:p>
                            </w:txbxContent>
                          </wps:txbx>
                          <wps:bodyPr rot="0" vert="horz" wrap="square" anchor="ctr" anchorCtr="0" upright="1"/>
                        </wps:wsp>
                        <wps:wsp>
                          <wps:cNvPr id="42" name="Прямоугольник 67"/>
                          <wps:cNvSpPr>
                            <a:spLocks noChangeArrowheads="1"/>
                          </wps:cNvSpPr>
                          <wps:spPr bwMode="auto">
                            <a:xfrm>
                              <a:off x="-11093" y="30908"/>
                              <a:ext cx="21762" cy="9523"/>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14:paraId="797D7FA8" w14:textId="77777777" w:rsidR="00CF148F" w:rsidRPr="0060335C" w:rsidRDefault="007B47E0" w:rsidP="004718A7">
                                <w:pPr>
                                  <w:jc w:val="center"/>
                                  <w:rPr>
                                    <w:b/>
                                    <w:color w:val="FFFFFF" w:themeColor="background1"/>
                                    <w:sz w:val="20"/>
                                    <w:szCs w:val="20"/>
                                  </w:rPr>
                                </w:pPr>
                                <w:r w:rsidRPr="0060335C">
                                  <w:rPr>
                                    <w:b/>
                                    <w:color w:val="FFFFFF" w:themeColor="background1"/>
                                    <w:sz w:val="20"/>
                                    <w:szCs w:val="20"/>
                                    <w:lang w:val="kk"/>
                                  </w:rPr>
                                  <w:t>Тәуекелдерді басқару жөніндегі қызметті ұйымдастыруға жауапты құрылымдық бөлімше</w:t>
                                </w:r>
                              </w:p>
                            </w:txbxContent>
                          </wps:txbx>
                          <wps:bodyPr rot="0" vert="horz" wrap="square" anchor="ctr" anchorCtr="0" upright="1"/>
                        </wps:wsp>
                        <wpg:grpSp>
                          <wpg:cNvPr id="43" name="Группа 88"/>
                          <wpg:cNvGrpSpPr/>
                          <wpg:grpSpPr>
                            <a:xfrm>
                              <a:off x="-1815" y="28068"/>
                              <a:ext cx="65369" cy="7642"/>
                              <a:chOff x="-1815" y="-12983"/>
                              <a:chExt cx="65369" cy="7641"/>
                            </a:xfrm>
                          </wpg:grpSpPr>
                          <wps:wsp>
                            <wps:cNvPr id="44" name="Прямоугольник 69"/>
                            <wps:cNvSpPr>
                              <a:spLocks noChangeArrowheads="1"/>
                            </wps:cNvSpPr>
                            <wps:spPr bwMode="auto">
                              <a:xfrm>
                                <a:off x="13265" y="-10144"/>
                                <a:ext cx="14280" cy="4799"/>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14:paraId="6D41674D" w14:textId="77777777" w:rsidR="00CF148F" w:rsidRPr="005C61FA" w:rsidRDefault="007B47E0" w:rsidP="004718A7">
                                  <w:pPr>
                                    <w:jc w:val="center"/>
                                    <w:rPr>
                                      <w:b/>
                                      <w:color w:val="FFFFFF" w:themeColor="background1"/>
                                      <w:sz w:val="22"/>
                                      <w:szCs w:val="22"/>
                                    </w:rPr>
                                  </w:pPr>
                                  <w:r w:rsidRPr="005C61FA">
                                    <w:rPr>
                                      <w:b/>
                                      <w:color w:val="FFFFFF" w:themeColor="background1"/>
                                      <w:sz w:val="22"/>
                                      <w:szCs w:val="22"/>
                                      <w:lang w:val="kk"/>
                                    </w:rPr>
                                    <w:t>1-Құрылымдық бөлімше</w:t>
                                  </w:r>
                                </w:p>
                              </w:txbxContent>
                            </wps:txbx>
                            <wps:bodyPr rot="0" vert="horz" wrap="square" anchor="ctr" anchorCtr="0" upright="1"/>
                          </wps:wsp>
                          <wps:wsp>
                            <wps:cNvPr id="45" name="Прямоугольник 70"/>
                            <wps:cNvSpPr>
                              <a:spLocks noChangeArrowheads="1"/>
                            </wps:cNvSpPr>
                            <wps:spPr bwMode="auto">
                              <a:xfrm>
                                <a:off x="30609" y="-10144"/>
                                <a:ext cx="14573" cy="4799"/>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14:paraId="7FA84AA5" w14:textId="77777777" w:rsidR="00CF148F" w:rsidRPr="005C61FA" w:rsidRDefault="007B47E0" w:rsidP="00BA13F0">
                                  <w:pPr>
                                    <w:jc w:val="center"/>
                                    <w:rPr>
                                      <w:b/>
                                      <w:color w:val="FFFFFF" w:themeColor="background1"/>
                                      <w:sz w:val="22"/>
                                      <w:szCs w:val="22"/>
                                    </w:rPr>
                                  </w:pPr>
                                  <w:r w:rsidRPr="005C61FA">
                                    <w:rPr>
                                      <w:b/>
                                      <w:color w:val="FFFFFF" w:themeColor="background1"/>
                                      <w:sz w:val="22"/>
                                      <w:szCs w:val="22"/>
                                      <w:lang w:val="kk"/>
                                    </w:rPr>
                                    <w:t>2-Құрылымдық бөлімше</w:t>
                                  </w:r>
                                  <w:r w:rsidRPr="005C61FA">
                                    <w:rPr>
                                      <w:b/>
                                      <w:noProof/>
                                      <w:color w:val="FFFFFF" w:themeColor="background1"/>
                                      <w:sz w:val="22"/>
                                      <w:szCs w:val="22"/>
                                    </w:rPr>
                                    <w:drawing>
                                      <wp:inline distT="0" distB="0" distL="0" distR="0" wp14:anchorId="0FDF3575" wp14:editId="01128E98">
                                        <wp:extent cx="1346835" cy="482106"/>
                                        <wp:effectExtent l="0" t="0" r="5715" b="0"/>
                                        <wp:docPr id="1352879686"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505655"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46835" cy="482106"/>
                                                </a:xfrm>
                                                <a:prstGeom prst="rect">
                                                  <a:avLst/>
                                                </a:prstGeom>
                                                <a:noFill/>
                                                <a:ln>
                                                  <a:noFill/>
                                                </a:ln>
                                              </pic:spPr>
                                            </pic:pic>
                                          </a:graphicData>
                                        </a:graphic>
                                      </wp:inline>
                                    </w:drawing>
                                  </w:r>
                                </w:p>
                              </w:txbxContent>
                            </wps:txbx>
                            <wps:bodyPr rot="0" vert="horz" wrap="square" anchor="ctr" anchorCtr="0" upright="1"/>
                          </wps:wsp>
                          <wps:wsp>
                            <wps:cNvPr id="46" name="Прямоугольник 74"/>
                            <wps:cNvSpPr>
                              <a:spLocks noChangeArrowheads="1"/>
                            </wps:cNvSpPr>
                            <wps:spPr bwMode="auto">
                              <a:xfrm>
                                <a:off x="48543" y="-10140"/>
                                <a:ext cx="15011" cy="4798"/>
                              </a:xfrm>
                              <a:prstGeom prst="rect">
                                <a:avLst/>
                              </a:prstGeom>
                              <a:solidFill>
                                <a:schemeClr val="accent1">
                                  <a:lumMod val="100000"/>
                                  <a:lumOff val="0"/>
                                </a:schemeClr>
                              </a:solidFill>
                              <a:ln w="6350" cap="sq">
                                <a:solidFill>
                                  <a:schemeClr val="tx1">
                                    <a:lumMod val="100000"/>
                                    <a:lumOff val="0"/>
                                  </a:schemeClr>
                                </a:solidFill>
                                <a:round/>
                                <a:headEnd/>
                                <a:tailEnd/>
                              </a:ln>
                            </wps:spPr>
                            <wps:txbx>
                              <w:txbxContent>
                                <w:p w14:paraId="3E5B54DB" w14:textId="77777777" w:rsidR="00CF148F" w:rsidRPr="005C61FA" w:rsidRDefault="007B47E0" w:rsidP="00BA13F0">
                                  <w:pPr>
                                    <w:jc w:val="center"/>
                                    <w:rPr>
                                      <w:b/>
                                      <w:color w:val="FFFFFF" w:themeColor="background1"/>
                                      <w:sz w:val="22"/>
                                      <w:szCs w:val="22"/>
                                    </w:rPr>
                                  </w:pPr>
                                  <w:r w:rsidRPr="005C61FA">
                                    <w:rPr>
                                      <w:b/>
                                      <w:color w:val="FFFFFF" w:themeColor="background1"/>
                                      <w:sz w:val="22"/>
                                      <w:szCs w:val="22"/>
                                      <w:lang w:val="kk"/>
                                    </w:rPr>
                                    <w:t>N-Құрылымдық бөлімше</w:t>
                                  </w:r>
                                  <w:r w:rsidRPr="005C61FA">
                                    <w:rPr>
                                      <w:b/>
                                      <w:noProof/>
                                      <w:color w:val="FFFFFF" w:themeColor="background1"/>
                                      <w:sz w:val="22"/>
                                      <w:szCs w:val="22"/>
                                    </w:rPr>
                                    <w:drawing>
                                      <wp:inline distT="0" distB="0" distL="0" distR="0" wp14:anchorId="3FF4FC77" wp14:editId="34863142">
                                        <wp:extent cx="1346835" cy="482106"/>
                                        <wp:effectExtent l="0" t="0" r="5715" b="0"/>
                                        <wp:docPr id="1731701409"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848537"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46835" cy="482106"/>
                                                </a:xfrm>
                                                <a:prstGeom prst="rect">
                                                  <a:avLst/>
                                                </a:prstGeom>
                                                <a:noFill/>
                                                <a:ln>
                                                  <a:noFill/>
                                                </a:ln>
                                              </pic:spPr>
                                            </pic:pic>
                                          </a:graphicData>
                                        </a:graphic>
                                      </wp:inline>
                                    </w:drawing>
                                  </w:r>
                                </w:p>
                              </w:txbxContent>
                            </wps:txbx>
                            <wps:bodyPr rot="0" vert="horz" wrap="square" anchor="ctr" anchorCtr="0" upright="1"/>
                          </wps:wsp>
                          <wps:wsp>
                            <wps:cNvPr id="47" name="Прямая соединительная линия 78"/>
                            <wps:cNvCnPr/>
                            <wps:spPr bwMode="auto">
                              <a:xfrm flipH="1" flipV="1">
                                <a:off x="31049" y="-12983"/>
                                <a:ext cx="25576" cy="9"/>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tx1">
                                        <a:lumMod val="100000"/>
                                        <a:lumOff val="0"/>
                                      </a:schemeClr>
                                    </a:solidFill>
                                    <a:round/>
                                    <a:headEnd/>
                                    <a:tailEnd/>
                                  </a14:hiddenLine>
                                </a:ext>
                              </a:extLst>
                            </wps:spPr>
                            <wps:bodyPr/>
                          </wps:wsp>
                          <wps:wsp>
                            <wps:cNvPr id="48" name="Прямая соединительная линия 84"/>
                            <wps:cNvCnPr/>
                            <wps:spPr bwMode="auto">
                              <a:xfrm>
                                <a:off x="-1815" y="-12982"/>
                                <a:ext cx="0" cy="26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tx1">
                                        <a:lumMod val="100000"/>
                                        <a:lumOff val="0"/>
                                      </a:schemeClr>
                                    </a:solidFill>
                                    <a:round/>
                                    <a:headEnd/>
                                    <a:tailEnd/>
                                  </a14:hiddenLine>
                                </a:ext>
                              </a:extLst>
                            </wps:spPr>
                            <wps:bodyPr/>
                          </wps:wsp>
                          <wps:wsp>
                            <wps:cNvPr id="49" name="Прямая соединительная линия 85"/>
                            <wps:cNvCnPr/>
                            <wps:spPr bwMode="auto">
                              <a:xfrm flipH="1" flipV="1">
                                <a:off x="-1814" y="-12980"/>
                                <a:ext cx="3276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chemeClr val="tx1">
                                        <a:lumMod val="100000"/>
                                        <a:lumOff val="0"/>
                                      </a:schemeClr>
                                    </a:solidFill>
                                    <a:round/>
                                    <a:headEnd/>
                                    <a:tailEnd/>
                                  </a14:hiddenLine>
                                </a:ext>
                              </a:extLst>
                            </wps:spPr>
                            <wps:bodyPr/>
                          </wps:wsp>
                        </wpg:grp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1F0538" id="Группа 91" o:spid="_x0000_s1028" style="width:510.25pt;height:297.1pt;mso-position-horizontal-relative:char;mso-position-vertical-relative:line" coordorigin="-8807" coordsize="75155,4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">
                <v:group id="Группа 65" o:spid="_x0000_s1029" style="position:absolute;left:47596;top:6380;width:18751;height:11348" coordorigin="47596,-1810" coordsize="18751,1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">
                  <v:rect id="Прямоугольник 56" o:spid="_x0000_s1030" style="position:absolute;left:47596;top:-1810;width:1875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" fillcolor="#bfbfbf [2412]" strokecolor="black [3213]" strokeweight=".5pt">
                    <v:stroke joinstyle="round" endcap="square"/>
                    <v:textbox>
                      <w:txbxContent>
                        <w:p w14:paraId="2C76D9E1" w14:textId="77777777" w:rsidR="00CF148F" w:rsidRPr="005A0435" w:rsidRDefault="00000000" w:rsidP="004718A7">
                          <w:pPr>
                            <w:jc w:val="center"/>
                            <w:rPr>
                              <w:b/>
                              <w:color w:val="FFFFFF" w:themeColor="background1"/>
                            </w:rPr>
                          </w:pPr>
                          <w:r w:rsidRPr="005A0435">
                            <w:rPr>
                              <w:b/>
                              <w:color w:val="FFFFFF" w:themeColor="background1"/>
                              <w:lang w:val="kk"/>
                            </w:rPr>
                            <w:t>Аудит жөніндегі комитет</w:t>
                          </w:r>
                        </w:p>
                      </w:txbxContent>
                    </v:textbox>
                  </v:rect>
                  <v:rect id="_x0000_s1031" style="position:absolute;left:47831;top:3631;width:1809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" fillcolor="#4f81bd [3204]" strokecolor="black [3213]" strokeweight=".5pt">
                    <v:stroke joinstyle="round" endcap="square"/>
                    <v:textbox>
                      <w:txbxContent>
                        <w:p w14:paraId="70AC295F" w14:textId="77777777" w:rsidR="00CF148F" w:rsidRPr="00BA13F0" w:rsidRDefault="00000000" w:rsidP="004718A7">
                          <w:pPr>
                            <w:jc w:val="center"/>
                            <w:rPr>
                              <w:b/>
                              <w:color w:val="FFFFFF" w:themeColor="background1"/>
                            </w:rPr>
                          </w:pPr>
                          <w:r w:rsidRPr="00BA13F0">
                            <w:rPr>
                              <w:b/>
                              <w:color w:val="FFFFFF" w:themeColor="background1"/>
                              <w:lang w:val="kk"/>
                            </w:rPr>
                            <w:t xml:space="preserve">Ішкі аудит қызметі </w:t>
                          </w:r>
                        </w:p>
                      </w:txbxContent>
                    </v:textbox>
                  </v:rect>
                </v:group>
                <v:group id="Группа 90" o:spid="_x0000_s1032" style="position:absolute;left:-2109;top:7334;width:49705;height:5620" coordorigin="-20873" coordsize="49705,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">
                  <v:rect id="Прямоугольник 55" o:spid="_x0000_s1033" style="position:absolute;left:-20873;width:16669;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" fillcolor="#bfbfbf [2412]" strokecolor="black [3213]" strokeweight=".5pt">
                    <v:stroke joinstyle="round" endcap="square"/>
                    <v:textbox>
                      <w:txbxContent>
                        <w:p w14:paraId="22C030C5" w14:textId="77777777" w:rsidR="00CF148F" w:rsidRPr="00167F68" w:rsidRDefault="00000000" w:rsidP="009616E0">
                          <w:pPr>
                            <w:jc w:val="center"/>
                            <w:rPr>
                              <w:b/>
                              <w:color w:val="FFFFFF" w:themeColor="background1"/>
                              <w:sz w:val="20"/>
                              <w:szCs w:val="20"/>
                            </w:rPr>
                          </w:pPr>
                          <w:r w:rsidRPr="00167F68">
                            <w:rPr>
                              <w:b/>
                              <w:color w:val="FFFFFF" w:themeColor="background1"/>
                              <w:sz w:val="20"/>
                              <w:szCs w:val="20"/>
                              <w:lang w:val="kk"/>
                            </w:rPr>
                            <w:t>Корпоративтік хатшы</w:t>
                          </w:r>
                        </w:p>
                      </w:txbxContent>
                    </v:textbox>
                  </v:rect>
                  <v:line id="Прямая соединительная линия 66" o:spid="_x0000_s1034" style="position:absolute;flip:y;visibility:visible;mso-wrap-style:square" from="20925,903" to="28831,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" strokecolor="white [3212]">
                    <v:stroke dashstyle="longDash"/>
                  </v:line>
                </v:group>
                <v:group id="Группа 89" o:spid="_x0000_s1035" style="position:absolute;left:-8807;width:74647;height:40431" coordorigin="-11093" coordsize="74648,4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">
                  <v:rect id="Прямоугольник 5" o:spid="_x0000_s1036" style="position:absolute;left:13925;width:2714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" fillcolor="#daeef3 [664]" strokecolor="black [3213]" strokeweight=".5pt">
                    <v:stroke joinstyle="round" endcap="square"/>
                    <v:textbox>
                      <w:txbxContent>
                        <w:p w14:paraId="3DE2921F" w14:textId="77777777" w:rsidR="00CF148F" w:rsidRPr="00BA13F0" w:rsidRDefault="00000000" w:rsidP="009616E0">
                          <w:pPr>
                            <w:jc w:val="center"/>
                            <w:rPr>
                              <w:b/>
                              <w:color w:val="000000" w:themeColor="text1"/>
                              <w:sz w:val="28"/>
                              <w:szCs w:val="28"/>
                            </w:rPr>
                          </w:pPr>
                          <w:r>
                            <w:rPr>
                              <w:b/>
                              <w:color w:val="000000" w:themeColor="text1"/>
                              <w:sz w:val="28"/>
                              <w:szCs w:val="28"/>
                              <w:lang w:val="kk"/>
                            </w:rPr>
                            <w:t>Акционерлер</w:t>
                          </w:r>
                        </w:p>
                      </w:txbxContent>
                    </v:textbox>
                  </v:rect>
                  <v:rect id="Прямоугольник 39" o:spid="_x0000_s1037" style="position:absolute;left:17137;top:8492;width:20212;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" fillcolor="#daeef3 [664]" strokecolor="black [3213]" strokeweight=".5pt">
                    <v:stroke joinstyle="round" endcap="square"/>
                    <v:textbox>
                      <w:txbxContent>
                        <w:p w14:paraId="51EC3386" w14:textId="77777777" w:rsidR="00CF148F" w:rsidRPr="00BA13F0" w:rsidRDefault="00000000" w:rsidP="009616E0">
                          <w:pPr>
                            <w:jc w:val="center"/>
                            <w:rPr>
                              <w:b/>
                              <w:color w:val="000000" w:themeColor="text1"/>
                              <w:sz w:val="28"/>
                              <w:szCs w:val="28"/>
                            </w:rPr>
                          </w:pPr>
                          <w:r w:rsidRPr="00BA13F0">
                            <w:rPr>
                              <w:b/>
                              <w:color w:val="000000" w:themeColor="text1"/>
                              <w:sz w:val="28"/>
                              <w:szCs w:val="28"/>
                              <w:lang w:val="kk"/>
                            </w:rPr>
                            <w:t>Директорлар кеңесі</w:t>
                          </w:r>
                        </w:p>
                      </w:txbxContent>
                    </v:textbox>
                  </v:rect>
                  <v:rect id="Прямоугольник 50" o:spid="_x0000_s1038" style="position:absolute;left:19840;top:17870;width:14383;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" fillcolor="#daeef3 [664]" strokecolor="black [3213]" strokeweight=".5pt">
                    <v:stroke joinstyle="round" endcap="square"/>
                    <v:textbox>
                      <w:txbxContent>
                        <w:p w14:paraId="1D018469" w14:textId="77777777" w:rsidR="00CF148F" w:rsidRPr="00BA13F0" w:rsidRDefault="00000000" w:rsidP="009616E0">
                          <w:pPr>
                            <w:jc w:val="center"/>
                            <w:rPr>
                              <w:b/>
                              <w:color w:val="000000" w:themeColor="text1"/>
                              <w:sz w:val="28"/>
                              <w:szCs w:val="28"/>
                              <w:lang w:val="en-US"/>
                            </w:rPr>
                          </w:pPr>
                          <w:r w:rsidRPr="00BA13F0">
                            <w:rPr>
                              <w:b/>
                              <w:color w:val="000000" w:themeColor="text1"/>
                              <w:sz w:val="28"/>
                              <w:szCs w:val="28"/>
                              <w:lang w:val="kk"/>
                            </w:rPr>
                            <w:t>Басқарма</w:t>
                          </w:r>
                        </w:p>
                      </w:txbxContent>
                    </v:textbox>
                  </v:rect>
                  <v:line id="Прямая соединительная линия 52" o:spid="_x0000_s1039" style="position:absolute;visibility:visible;mso-wrap-style:square" from="26537,4953" to="26537,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" strokecolor="black [3213]" strokeweight="1pt"/>
                  <v:rect id="Прямоугольник 62" o:spid="_x0000_s1040" style="position:absolute;left:-6592;top:16794;width:19582;height:6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" fillcolor="#4f81bd [3204]" strokecolor="black [3213]" strokeweight=".5pt">
                    <v:stroke joinstyle="round" endcap="square"/>
                    <v:textbox>
                      <w:txbxContent>
                        <w:p w14:paraId="0F078BE2" w14:textId="77777777" w:rsidR="00CF148F" w:rsidRPr="00BA13F0" w:rsidRDefault="00000000" w:rsidP="004718A7">
                          <w:pPr>
                            <w:jc w:val="center"/>
                            <w:rPr>
                              <w:b/>
                              <w:color w:val="FFFFFF" w:themeColor="background1"/>
                            </w:rPr>
                          </w:pPr>
                          <w:r w:rsidRPr="00BA13F0">
                            <w:rPr>
                              <w:b/>
                              <w:color w:val="FFFFFF" w:themeColor="background1"/>
                              <w:lang w:val="kk"/>
                            </w:rPr>
                            <w:t xml:space="preserve">Тәуекелдерді басқару комитеті </w:t>
                          </w:r>
                        </w:p>
                      </w:txbxContent>
                    </v:textbox>
                  </v:rect>
                  <v:rect id="Прямоугольник 67" o:spid="_x0000_s1041" style="position:absolute;left:-11093;top:30908;width:21762;height:9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" fillcolor="#4f81bd [3204]" strokecolor="black [3213]" strokeweight=".5pt">
                    <v:stroke joinstyle="round" endcap="square"/>
                    <v:textbox>
                      <w:txbxContent>
                        <w:p w14:paraId="797D7FA8" w14:textId="77777777" w:rsidR="00CF148F" w:rsidRPr="0060335C" w:rsidRDefault="00000000" w:rsidP="004718A7">
                          <w:pPr>
                            <w:jc w:val="center"/>
                            <w:rPr>
                              <w:b/>
                              <w:color w:val="FFFFFF" w:themeColor="background1"/>
                              <w:sz w:val="20"/>
                              <w:szCs w:val="20"/>
                            </w:rPr>
                          </w:pPr>
                          <w:r w:rsidRPr="0060335C">
                            <w:rPr>
                              <w:b/>
                              <w:color w:val="FFFFFF" w:themeColor="background1"/>
                              <w:sz w:val="20"/>
                              <w:szCs w:val="20"/>
                              <w:lang w:val="kk"/>
                            </w:rPr>
                            <w:t>Тәуекелдерді басқару жөніндегі қызметті ұйымдастыруға жауапты құрылымдық бөлімше</w:t>
                          </w:r>
                        </w:p>
                      </w:txbxContent>
                    </v:textbox>
                  </v:rect>
                  <v:group id="Группа 88" o:spid="_x0000_s1042" style="position:absolute;left:-1815;top:28068;width:65369;height:7642" coordorigin="-1815,-12983" coordsize="65369,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">
                    <v:rect id="Прямоугольник 69" o:spid="_x0000_s1043" style="position:absolute;left:13265;top:-10144;width:14280;height:4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" fillcolor="#4f81bd [3204]" strokecolor="black [3213]" strokeweight=".5pt">
                      <v:stroke joinstyle="round" endcap="square"/>
                      <v:textbox>
                        <w:txbxContent>
                          <w:p w14:paraId="6D41674D" w14:textId="77777777" w:rsidR="00CF148F" w:rsidRPr="005C61FA" w:rsidRDefault="00000000" w:rsidP="004718A7">
                            <w:pPr>
                              <w:jc w:val="center"/>
                              <w:rPr>
                                <w:b/>
                                <w:color w:val="FFFFFF" w:themeColor="background1"/>
                                <w:sz w:val="22"/>
                                <w:szCs w:val="22"/>
                              </w:rPr>
                            </w:pPr>
                            <w:r w:rsidRPr="005C61FA">
                              <w:rPr>
                                <w:b/>
                                <w:color w:val="FFFFFF" w:themeColor="background1"/>
                                <w:sz w:val="22"/>
                                <w:szCs w:val="22"/>
                                <w:lang w:val="kk"/>
                              </w:rPr>
                              <w:t>1-Құрылымдық бөлімше</w:t>
                            </w:r>
                          </w:p>
                        </w:txbxContent>
                      </v:textbox>
                    </v:rect>
                    <v:rect id="Прямоугольник 70" o:spid="_x0000_s1044" style="position:absolute;left:30609;top:-10144;width:14573;height:4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" fillcolor="#4f81bd [3204]" strokecolor="black [3213]" strokeweight=".5pt">
                      <v:stroke joinstyle="round" endcap="square"/>
                      <v:textbox>
                        <w:txbxContent>
                          <w:p w14:paraId="7FA84AA5" w14:textId="77777777" w:rsidR="00CF148F" w:rsidRPr="005C61FA" w:rsidRDefault="00000000" w:rsidP="00BA13F0">
                            <w:pPr>
                              <w:jc w:val="center"/>
                              <w:rPr>
                                <w:b/>
                                <w:color w:val="FFFFFF" w:themeColor="background1"/>
                                <w:sz w:val="22"/>
                                <w:szCs w:val="22"/>
                              </w:rPr>
                            </w:pPr>
                            <w:r w:rsidRPr="005C61FA">
                              <w:rPr>
                                <w:b/>
                                <w:color w:val="FFFFFF" w:themeColor="background1"/>
                                <w:sz w:val="22"/>
                                <w:szCs w:val="22"/>
                                <w:lang w:val="kk"/>
                              </w:rPr>
                              <w:t>2-Құрылымдық бөлімше</w:t>
                            </w:r>
                            <w:r w:rsidRPr="005C61FA">
                              <w:rPr>
                                <w:b/>
                                <w:noProof/>
                                <w:color w:val="FFFFFF" w:themeColor="background1"/>
                                <w:sz w:val="22"/>
                                <w:szCs w:val="22"/>
                              </w:rPr>
                              <w:drawing>
                                <wp:inline distT="0" distB="0" distL="0" distR="0" wp14:anchorId="0FDF3575" wp14:editId="01128E98">
                                  <wp:extent cx="1346835" cy="482106"/>
                                  <wp:effectExtent l="0" t="0" r="5715" b="0"/>
                                  <wp:docPr id="1352879686"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505655"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46835" cy="482106"/>
                                          </a:xfrm>
                                          <a:prstGeom prst="rect">
                                            <a:avLst/>
                                          </a:prstGeom>
                                          <a:noFill/>
                                          <a:ln>
                                            <a:noFill/>
                                          </a:ln>
                                        </pic:spPr>
                                      </pic:pic>
                                    </a:graphicData>
                                  </a:graphic>
                                </wp:inline>
                              </w:drawing>
                            </w:r>
                          </w:p>
                        </w:txbxContent>
                      </v:textbox>
                    </v:rect>
                    <v:rect id="Прямоугольник 74" o:spid="_x0000_s1045" style="position:absolute;left:48543;top:-10140;width:15011;height: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" fillcolor="#4f81bd [3204]" strokecolor="black [3213]" strokeweight=".5pt">
                      <v:stroke joinstyle="round" endcap="square"/>
                      <v:textbox>
                        <w:txbxContent>
                          <w:p w14:paraId="3E5B54DB" w14:textId="77777777" w:rsidR="00CF148F" w:rsidRPr="005C61FA" w:rsidRDefault="00000000" w:rsidP="00BA13F0">
                            <w:pPr>
                              <w:jc w:val="center"/>
                              <w:rPr>
                                <w:b/>
                                <w:color w:val="FFFFFF" w:themeColor="background1"/>
                                <w:sz w:val="22"/>
                                <w:szCs w:val="22"/>
                              </w:rPr>
                            </w:pPr>
                            <w:r w:rsidRPr="005C61FA">
                              <w:rPr>
                                <w:b/>
                                <w:color w:val="FFFFFF" w:themeColor="background1"/>
                                <w:sz w:val="22"/>
                                <w:szCs w:val="22"/>
                                <w:lang w:val="kk"/>
                              </w:rPr>
                              <w:t>N-Құрылымдық бөлімше</w:t>
                            </w:r>
                            <w:r w:rsidRPr="005C61FA">
                              <w:rPr>
                                <w:b/>
                                <w:noProof/>
                                <w:color w:val="FFFFFF" w:themeColor="background1"/>
                                <w:sz w:val="22"/>
                                <w:szCs w:val="22"/>
                              </w:rPr>
                              <w:drawing>
                                <wp:inline distT="0" distB="0" distL="0" distR="0" wp14:anchorId="3FF4FC77" wp14:editId="34863142">
                                  <wp:extent cx="1346835" cy="482106"/>
                                  <wp:effectExtent l="0" t="0" r="5715" b="0"/>
                                  <wp:docPr id="1731701409"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848537"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46835" cy="482106"/>
                                          </a:xfrm>
                                          <a:prstGeom prst="rect">
                                            <a:avLst/>
                                          </a:prstGeom>
                                          <a:noFill/>
                                          <a:ln>
                                            <a:noFill/>
                                          </a:ln>
                                        </pic:spPr>
                                      </pic:pic>
                                    </a:graphicData>
                                  </a:graphic>
                                </wp:inline>
                              </w:drawing>
                            </w:r>
                          </w:p>
                        </w:txbxContent>
                      </v:textbox>
                    </v:rect>
                    <v:line id="Прямая соединительная линия 78" o:spid="_x0000_s1046" style="position:absolute;flip:x y;visibility:visible;mso-wrap-style:square" from="31049,-12983" to="56625,-1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" stroked="f" strokecolor="black [3213]" strokeweight="1pt"/>
                    <v:line id="Прямая соединительная линия 84" o:spid="_x0000_s1047" style="position:absolute;visibility:visible;mso-wrap-style:square" from="-1815,-12982" to="-1815,-1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" stroked="f" strokecolor="black [3213]" strokeweight="1pt"/>
                    <v:line id="Прямая соединительная линия 85" o:spid="_x0000_s1048" style="position:absolute;flip:x y;visibility:visible;mso-wrap-style:square" from="-1814,-12980" to="30949,-1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" stroked="f" strokecolor="black [3213]" strokeweight="1pt"/>
                  </v:group>
                </v:group>
                <w10:anchorlock/>
              </v:group>
            </w:pict>
          </mc:Fallback>
        </mc:AlternateContent>
      </w:r>
      <w:bookmarkStart w:id="23" w:name="OLE_LINK1"/>
      <w:bookmarkStart w:id="24" w:name="OLE_LINK2"/>
      <w:r w:rsidR="00F17036" w:rsidRPr="009E2723">
        <w:rPr>
          <w:b/>
          <w:lang w:val="kk"/>
        </w:rPr>
        <w:t>1-сурет-ТБЖ ұйымдық құрылымы</w:t>
      </w:r>
      <w:r w:rsidR="00813540">
        <w:rPr>
          <w:b/>
          <w:lang w:val="kk"/>
        </w:rPr>
        <w:t>»</w:t>
      </w:r>
    </w:p>
    <w:p w14:paraId="1AA62412" w14:textId="77777777" w:rsidR="00D412B8" w:rsidRDefault="00D412B8" w:rsidP="00D56443">
      <w:pPr>
        <w:widowControl w:val="0"/>
        <w:shd w:val="clear" w:color="auto" w:fill="FFFFFF"/>
        <w:tabs>
          <w:tab w:val="left" w:pos="540"/>
        </w:tabs>
        <w:autoSpaceDE w:val="0"/>
        <w:autoSpaceDN w:val="0"/>
        <w:adjustRightInd w:val="0"/>
        <w:ind w:left="142" w:right="6"/>
        <w:jc w:val="center"/>
        <w:rPr>
          <w:b/>
        </w:rPr>
      </w:pPr>
    </w:p>
    <w:p w14:paraId="72C28AB9" w14:textId="77777777" w:rsidR="002303D1" w:rsidRPr="009E2723" w:rsidRDefault="007B47E0" w:rsidP="009466BA">
      <w:pPr>
        <w:pStyle w:val="1"/>
        <w:numPr>
          <w:ilvl w:val="0"/>
          <w:numId w:val="75"/>
        </w:numPr>
        <w:tabs>
          <w:tab w:val="left" w:pos="284"/>
        </w:tabs>
        <w:ind w:left="0" w:firstLine="0"/>
      </w:pPr>
      <w:bookmarkStart w:id="25" w:name="_Toc256000011"/>
      <w:r>
        <w:rPr>
          <w:lang w:val="kk"/>
        </w:rPr>
        <w:t>ТБЖ қатысушыларының функциялары</w:t>
      </w:r>
      <w:bookmarkEnd w:id="25"/>
    </w:p>
    <w:p w14:paraId="2C50C049" w14:textId="77777777" w:rsidR="00D14D94" w:rsidRPr="009E2723" w:rsidRDefault="00D14D94" w:rsidP="00D17211">
      <w:pPr>
        <w:pStyle w:val="aff3"/>
        <w:ind w:left="357" w:hanging="357"/>
        <w:jc w:val="right"/>
        <w:rPr>
          <w:lang w:eastAsia="en-US"/>
        </w:rPr>
      </w:pPr>
    </w:p>
    <w:p w14:paraId="30ED8BB5" w14:textId="77777777" w:rsidR="001548C4" w:rsidRPr="006530D8" w:rsidRDefault="007B47E0" w:rsidP="007E35F4">
      <w:pPr>
        <w:pStyle w:val="aff3"/>
        <w:numPr>
          <w:ilvl w:val="1"/>
          <w:numId w:val="81"/>
        </w:numPr>
        <w:ind w:left="0" w:firstLine="720"/>
        <w:jc w:val="both"/>
        <w:rPr>
          <w:lang w:eastAsia="en-US"/>
        </w:rPr>
      </w:pPr>
      <w:r w:rsidRPr="00F63147">
        <w:rPr>
          <w:b/>
          <w:lang w:val="kk" w:eastAsia="en-US"/>
        </w:rPr>
        <w:t>Қоғамның Директорлар кеңесі</w:t>
      </w:r>
      <w:r w:rsidR="00255C3C" w:rsidRPr="006530D8">
        <w:rPr>
          <w:lang w:val="kk" w:eastAsia="en-US"/>
        </w:rPr>
        <w:t xml:space="preserve"> ТБЖ қадағалауын жүзеге асыруда шешуші рөл атқарады және тәуекелдерді басқару саласында мынадай функцияларды жүзеге асырады:</w:t>
      </w:r>
    </w:p>
    <w:p w14:paraId="24157AC5" w14:textId="77777777" w:rsidR="00FE3D86" w:rsidRPr="009E2723" w:rsidRDefault="007B47E0" w:rsidP="00D17211">
      <w:pPr>
        <w:pStyle w:val="aff3"/>
        <w:numPr>
          <w:ilvl w:val="1"/>
          <w:numId w:val="16"/>
        </w:numPr>
        <w:ind w:left="0" w:firstLine="709"/>
        <w:jc w:val="both"/>
        <w:rPr>
          <w:lang w:eastAsia="en-US"/>
        </w:rPr>
      </w:pPr>
      <w:r w:rsidRPr="009E2723">
        <w:rPr>
          <w:lang w:val="kk" w:eastAsia="en-US"/>
        </w:rPr>
        <w:t>Қоғамның тәуекелдерді басқару саясатын бекіту;</w:t>
      </w:r>
    </w:p>
    <w:p w14:paraId="67138D23" w14:textId="77777777" w:rsidR="00F71251" w:rsidRPr="00DD2C5B" w:rsidRDefault="007B47E0" w:rsidP="00D17211">
      <w:pPr>
        <w:pStyle w:val="aff3"/>
        <w:numPr>
          <w:ilvl w:val="1"/>
          <w:numId w:val="16"/>
        </w:numPr>
        <w:ind w:left="0" w:firstLine="709"/>
        <w:jc w:val="both"/>
        <w:rPr>
          <w:lang w:eastAsia="en-US"/>
        </w:rPr>
      </w:pPr>
      <w:r>
        <w:rPr>
          <w:rStyle w:val="s0"/>
          <w:lang w:val="kk"/>
        </w:rPr>
        <w:t>Саясат шеңберінде жекелеген рәсімдерді, процестерді, нұсқаулықтарды сипаттайтын тиісті ішкі құжаттардың болуын қамтамасыз ету</w:t>
      </w:r>
      <w:r w:rsidRPr="00DD2C5B">
        <w:rPr>
          <w:lang w:val="kk" w:eastAsia="en-US"/>
        </w:rPr>
        <w:t>;</w:t>
      </w:r>
    </w:p>
    <w:p w14:paraId="741A730B" w14:textId="77777777" w:rsidR="005304FA" w:rsidRPr="00DD2C5B" w:rsidRDefault="007B47E0" w:rsidP="00D17211">
      <w:pPr>
        <w:pStyle w:val="aff3"/>
        <w:numPr>
          <w:ilvl w:val="1"/>
          <w:numId w:val="16"/>
        </w:numPr>
        <w:ind w:left="0" w:firstLine="709"/>
        <w:jc w:val="both"/>
        <w:rPr>
          <w:lang w:eastAsia="en-US"/>
        </w:rPr>
      </w:pPr>
      <w:r w:rsidRPr="00DD2C5B">
        <w:rPr>
          <w:lang w:val="kk" w:eastAsia="en-US"/>
        </w:rPr>
        <w:t xml:space="preserve">тәуекелдерді басқару бойынша есептілікті ұсыну нысандары мен мерзімдерін айқындау; </w:t>
      </w:r>
    </w:p>
    <w:p w14:paraId="35BC6C73" w14:textId="77777777" w:rsidR="00C92314" w:rsidRPr="00D17211" w:rsidRDefault="007B47E0" w:rsidP="00D17211">
      <w:pPr>
        <w:pStyle w:val="aff3"/>
        <w:numPr>
          <w:ilvl w:val="1"/>
          <w:numId w:val="16"/>
        </w:numPr>
        <w:ind w:left="0" w:firstLine="709"/>
        <w:jc w:val="both"/>
        <w:rPr>
          <w:lang w:eastAsia="en-US"/>
        </w:rPr>
      </w:pPr>
      <w:r w:rsidRPr="00D17211">
        <w:rPr>
          <w:lang w:val="kk" w:eastAsia="en-US"/>
        </w:rPr>
        <w:t>тәуекелдерді басқару туралы жылдық есепті бекіту;</w:t>
      </w:r>
    </w:p>
    <w:p w14:paraId="18995092" w14:textId="77777777" w:rsidR="005304FA" w:rsidRPr="007C7062" w:rsidRDefault="007B47E0" w:rsidP="00D17211">
      <w:pPr>
        <w:pStyle w:val="aff3"/>
        <w:numPr>
          <w:ilvl w:val="1"/>
          <w:numId w:val="16"/>
        </w:numPr>
        <w:ind w:left="0" w:firstLine="709"/>
        <w:jc w:val="both"/>
        <w:rPr>
          <w:lang w:eastAsia="en-US"/>
        </w:rPr>
      </w:pPr>
      <w:r w:rsidRPr="007C7062">
        <w:rPr>
          <w:lang w:val="kk" w:eastAsia="en-US"/>
        </w:rPr>
        <w:t>Қоғамның Ішкі аудит қызметі дайындаған тәуекелдерді басқару және ішкі бақылау жүйесінің тиімділігі жөніндегі есептерді қарау;</w:t>
      </w:r>
    </w:p>
    <w:p w14:paraId="4CB4ADE1" w14:textId="77777777" w:rsidR="001548C4" w:rsidRPr="009E2723" w:rsidRDefault="007B47E0" w:rsidP="00D17211">
      <w:pPr>
        <w:pStyle w:val="aff3"/>
        <w:numPr>
          <w:ilvl w:val="1"/>
          <w:numId w:val="16"/>
        </w:numPr>
        <w:ind w:left="0" w:firstLine="709"/>
        <w:jc w:val="both"/>
        <w:rPr>
          <w:lang w:eastAsia="en-US"/>
        </w:rPr>
      </w:pPr>
      <w:r w:rsidRPr="009E2723">
        <w:rPr>
          <w:lang w:val="kk" w:eastAsia="en-US"/>
        </w:rPr>
        <w:t>ішкі бақылауды жақсарту және тәуекелдерді басқару бойынша сыртқы аудиторлардың қорытындыларын және ішкі аудит қызметінің тексеру нәтижелерін талдау;</w:t>
      </w:r>
    </w:p>
    <w:p w14:paraId="4A7F7D75" w14:textId="77777777" w:rsidR="00D83A03" w:rsidRPr="009E2723" w:rsidRDefault="007B47E0" w:rsidP="00D17211">
      <w:pPr>
        <w:pStyle w:val="aff3"/>
        <w:numPr>
          <w:ilvl w:val="1"/>
          <w:numId w:val="16"/>
        </w:numPr>
        <w:ind w:left="0" w:firstLine="709"/>
        <w:jc w:val="both"/>
        <w:rPr>
          <w:lang w:eastAsia="en-US"/>
        </w:rPr>
      </w:pPr>
      <w:r w:rsidRPr="009E2723">
        <w:rPr>
          <w:lang w:val="kk" w:eastAsia="en-US"/>
        </w:rPr>
        <w:t>осы Саясатты бекіту жолымен Қоғамның тәуекелдерін мониторингілеу және бақылау бойынша жауапкершілік деңгейлерін бекіту;</w:t>
      </w:r>
    </w:p>
    <w:p w14:paraId="17FCE0DA" w14:textId="4A91A86B" w:rsidR="00122F40" w:rsidRPr="00705966" w:rsidRDefault="00813540" w:rsidP="00D17211">
      <w:pPr>
        <w:pStyle w:val="aff3"/>
        <w:numPr>
          <w:ilvl w:val="1"/>
          <w:numId w:val="16"/>
        </w:numPr>
        <w:ind w:left="0" w:firstLine="710"/>
        <w:jc w:val="both"/>
        <w:rPr>
          <w:lang w:eastAsia="en-US"/>
        </w:rPr>
      </w:pPr>
      <w:r>
        <w:rPr>
          <w:lang w:val="kk" w:eastAsia="en-US"/>
        </w:rPr>
        <w:t>«</w:t>
      </w:r>
      <w:r w:rsidRPr="00705966">
        <w:rPr>
          <w:lang w:val="kk" w:eastAsia="en-US"/>
        </w:rPr>
        <w:t>Қазатомөнеркәсіп</w:t>
      </w:r>
      <w:r>
        <w:rPr>
          <w:lang w:val="kk" w:eastAsia="en-US"/>
        </w:rPr>
        <w:t>»</w:t>
      </w:r>
      <w:r w:rsidRPr="00705966">
        <w:rPr>
          <w:lang w:val="kk" w:eastAsia="en-US"/>
        </w:rPr>
        <w:t xml:space="preserve"> ҰАК</w:t>
      </w:r>
      <w:r>
        <w:rPr>
          <w:lang w:val="kk" w:eastAsia="en-US"/>
        </w:rPr>
        <w:t>»</w:t>
      </w:r>
      <w:r w:rsidRPr="00705966">
        <w:rPr>
          <w:lang w:val="kk" w:eastAsia="en-US"/>
        </w:rPr>
        <w:t xml:space="preserve"> АҚ-та банктерге лимиттер белгілеу</w:t>
      </w:r>
      <w:r>
        <w:rPr>
          <w:lang w:val="kk" w:eastAsia="en-US"/>
        </w:rPr>
        <w:t>»</w:t>
      </w:r>
      <w:r w:rsidRPr="00705966">
        <w:rPr>
          <w:lang w:val="kk" w:eastAsia="en-US"/>
        </w:rPr>
        <w:t xml:space="preserve"> қағидаларына сәйкес Қоғам Басқармасының құзыретіне жатпайтын банктерге лимиттерді бекіту; </w:t>
      </w:r>
    </w:p>
    <w:p w14:paraId="5B4ABB86" w14:textId="77777777" w:rsidR="00C21E29" w:rsidRPr="009E2723" w:rsidRDefault="007B47E0" w:rsidP="00D17211">
      <w:pPr>
        <w:pStyle w:val="aff3"/>
        <w:numPr>
          <w:ilvl w:val="1"/>
          <w:numId w:val="16"/>
        </w:numPr>
        <w:ind w:left="0" w:firstLine="709"/>
        <w:jc w:val="both"/>
        <w:rPr>
          <w:lang w:eastAsia="en-US"/>
        </w:rPr>
      </w:pPr>
      <w:r w:rsidRPr="009E2723">
        <w:rPr>
          <w:lang w:val="kk" w:eastAsia="en-US"/>
        </w:rPr>
        <w:t>Қоғамның тәуекел - тәбетін шоғырландырылған деңгейде бекіту;</w:t>
      </w:r>
    </w:p>
    <w:p w14:paraId="5D08E396" w14:textId="77777777" w:rsidR="008639C7" w:rsidRPr="00705966" w:rsidRDefault="007B47E0" w:rsidP="00D17211">
      <w:pPr>
        <w:pStyle w:val="aff3"/>
        <w:numPr>
          <w:ilvl w:val="1"/>
          <w:numId w:val="16"/>
        </w:numPr>
        <w:ind w:left="0" w:firstLine="709"/>
        <w:jc w:val="both"/>
        <w:rPr>
          <w:lang w:eastAsia="en-US"/>
        </w:rPr>
      </w:pPr>
      <w:r w:rsidRPr="00705966">
        <w:rPr>
          <w:lang w:val="kk" w:eastAsia="en-US"/>
        </w:rPr>
        <w:t>негізгі тәуекелдерге қатысты төзімділік деңгейлерін бекіту;</w:t>
      </w:r>
    </w:p>
    <w:p w14:paraId="390FDE83" w14:textId="77777777" w:rsidR="00C21E29" w:rsidRPr="00705966" w:rsidRDefault="007B47E0" w:rsidP="00D17211">
      <w:pPr>
        <w:pStyle w:val="aff3"/>
        <w:numPr>
          <w:ilvl w:val="1"/>
          <w:numId w:val="16"/>
        </w:numPr>
        <w:ind w:left="0" w:firstLine="709"/>
        <w:jc w:val="both"/>
        <w:rPr>
          <w:lang w:eastAsia="en-US"/>
        </w:rPr>
      </w:pPr>
      <w:r w:rsidRPr="00705966">
        <w:rPr>
          <w:lang w:val="kk" w:eastAsia="en-US"/>
        </w:rPr>
        <w:t>Қоғамның Тәуекелдер тіркелімі мен картасын бекіту;</w:t>
      </w:r>
    </w:p>
    <w:p w14:paraId="30D82C72" w14:textId="77777777" w:rsidR="00AC4CCB" w:rsidRPr="009E2723" w:rsidRDefault="007B47E0" w:rsidP="00D17211">
      <w:pPr>
        <w:pStyle w:val="aff3"/>
        <w:numPr>
          <w:ilvl w:val="1"/>
          <w:numId w:val="16"/>
        </w:numPr>
        <w:ind w:left="0" w:firstLine="709"/>
        <w:jc w:val="both"/>
        <w:rPr>
          <w:lang w:eastAsia="en-US"/>
        </w:rPr>
      </w:pPr>
      <w:r w:rsidRPr="00705966">
        <w:rPr>
          <w:lang w:val="kk" w:eastAsia="en-US"/>
        </w:rPr>
        <w:t>тәуекелдерді азайту жөніндегі іс-шаралар жоспарын бекіту (Қоғамның Тәуекелдер тізілімі шеңберінде);</w:t>
      </w:r>
    </w:p>
    <w:p w14:paraId="702DD79F" w14:textId="77777777" w:rsidR="002D5D87" w:rsidRPr="00F83B1B" w:rsidRDefault="007B47E0" w:rsidP="00D17211">
      <w:pPr>
        <w:pStyle w:val="aff3"/>
        <w:numPr>
          <w:ilvl w:val="1"/>
          <w:numId w:val="16"/>
        </w:numPr>
        <w:ind w:left="0" w:firstLine="709"/>
        <w:jc w:val="both"/>
        <w:rPr>
          <w:lang w:eastAsia="en-US"/>
        </w:rPr>
      </w:pPr>
      <w:r w:rsidRPr="009E2723">
        <w:rPr>
          <w:lang w:val="kk" w:eastAsia="en-US"/>
        </w:rPr>
        <w:t>Қоғамның Директорлар кеңесі жанындағы Аудит жөніндегі комитет арқылы тәуекелдерді басқару жөніндегі қызметке мониторинг жүргізу.</w:t>
      </w:r>
    </w:p>
    <w:p w14:paraId="29B5D02C" w14:textId="77777777" w:rsidR="004457B8" w:rsidRDefault="007B47E0" w:rsidP="007E35F4">
      <w:pPr>
        <w:pStyle w:val="aff3"/>
        <w:numPr>
          <w:ilvl w:val="1"/>
          <w:numId w:val="81"/>
        </w:numPr>
        <w:ind w:left="0" w:firstLine="709"/>
        <w:jc w:val="both"/>
        <w:rPr>
          <w:lang w:eastAsia="en-US"/>
        </w:rPr>
      </w:pPr>
      <w:r w:rsidRPr="00FE3D86">
        <w:rPr>
          <w:b/>
          <w:lang w:val="kk" w:eastAsia="en-US"/>
        </w:rPr>
        <w:t>Қоғамның Директорлар кеңесінің тәуекелдерді басқару мәселелері жөніндегі аудит комитеті</w:t>
      </w:r>
      <w:r w:rsidR="00866BC2" w:rsidRPr="00167F68">
        <w:rPr>
          <w:lang w:val="kk" w:eastAsia="en-US"/>
        </w:rPr>
        <w:t xml:space="preserve"> мынадай функцияларды жүзеге асырады:</w:t>
      </w:r>
    </w:p>
    <w:p w14:paraId="3EFFE08E" w14:textId="77777777" w:rsidR="00367820" w:rsidRPr="00D827E0" w:rsidRDefault="007B47E0" w:rsidP="00D17211">
      <w:pPr>
        <w:pStyle w:val="aff3"/>
        <w:numPr>
          <w:ilvl w:val="0"/>
          <w:numId w:val="52"/>
        </w:numPr>
        <w:ind w:left="0" w:firstLine="709"/>
        <w:jc w:val="both"/>
        <w:rPr>
          <w:lang w:eastAsia="en-US"/>
        </w:rPr>
      </w:pPr>
      <w:r w:rsidRPr="00D827E0">
        <w:rPr>
          <w:lang w:val="kk" w:eastAsia="en-US"/>
        </w:rPr>
        <w:lastRenderedPageBreak/>
        <w:t>сыртқы және ішкі аудиторлардың тәуекелдерді басқару жүйесінің жай күйі туралы есептерін талдайды;</w:t>
      </w:r>
    </w:p>
    <w:p w14:paraId="795686BE" w14:textId="77777777" w:rsidR="00E46558" w:rsidRDefault="007B47E0" w:rsidP="00D17211">
      <w:pPr>
        <w:pStyle w:val="aff3"/>
        <w:numPr>
          <w:ilvl w:val="0"/>
          <w:numId w:val="52"/>
        </w:numPr>
        <w:ind w:left="0" w:firstLine="709"/>
        <w:jc w:val="both"/>
        <w:rPr>
          <w:lang w:eastAsia="en-US"/>
        </w:rPr>
      </w:pPr>
      <w:r>
        <w:rPr>
          <w:lang w:val="kk" w:eastAsia="en-US"/>
        </w:rPr>
        <w:t>Қоғамның тәуекелдерді басқару жүйесі құралдарының тиімділігін талдайды, сондай-ақ осы байланысты мәселелер бойынша ұсыныстар береді;</w:t>
      </w:r>
    </w:p>
    <w:p w14:paraId="077C1B17" w14:textId="77777777" w:rsidR="00E46558" w:rsidRDefault="007B47E0" w:rsidP="00D17211">
      <w:pPr>
        <w:pStyle w:val="aff3"/>
        <w:numPr>
          <w:ilvl w:val="0"/>
          <w:numId w:val="52"/>
        </w:numPr>
        <w:ind w:left="0" w:firstLine="709"/>
        <w:jc w:val="both"/>
        <w:rPr>
          <w:lang w:eastAsia="en-US"/>
        </w:rPr>
      </w:pPr>
      <w:r>
        <w:rPr>
          <w:lang w:val="kk" w:eastAsia="en-US"/>
        </w:rPr>
        <w:t>тәуекелдерді басқару жүйесіне қатысты Қоғамның ішкі және сыртқы аудиторларының ұсынымдарының орындалуын бақылауды жүзеге асырады;</w:t>
      </w:r>
    </w:p>
    <w:p w14:paraId="3F2802C5" w14:textId="77777777" w:rsidR="00367820" w:rsidRPr="009F3EED" w:rsidRDefault="007B47E0" w:rsidP="00D17211">
      <w:pPr>
        <w:pStyle w:val="aff3"/>
        <w:numPr>
          <w:ilvl w:val="0"/>
          <w:numId w:val="52"/>
        </w:numPr>
        <w:ind w:left="0" w:firstLine="709"/>
        <w:jc w:val="both"/>
        <w:rPr>
          <w:lang w:eastAsia="en-US"/>
        </w:rPr>
      </w:pPr>
      <w:r>
        <w:rPr>
          <w:lang w:val="kk" w:eastAsia="en-US"/>
        </w:rPr>
        <w:t>негізгі тәуекелдер мен бақылау мәселелерін және тәуекелдерді басқарудағы қоғамның тиісті жоспарларын қарау үшін Қоғам басшылығымен тұрақты кездесулер өткізеді;</w:t>
      </w:r>
    </w:p>
    <w:p w14:paraId="7CFF08FE" w14:textId="77777777" w:rsidR="009F3EED" w:rsidRDefault="007B47E0" w:rsidP="00D17211">
      <w:pPr>
        <w:pStyle w:val="aff3"/>
        <w:numPr>
          <w:ilvl w:val="0"/>
          <w:numId w:val="52"/>
        </w:numPr>
        <w:ind w:left="0" w:firstLine="709"/>
        <w:jc w:val="both"/>
        <w:rPr>
          <w:lang w:eastAsia="en-US"/>
        </w:rPr>
      </w:pPr>
      <w:r>
        <w:rPr>
          <w:lang w:val="kk" w:eastAsia="en-US"/>
        </w:rPr>
        <w:t>Қоғамның тәуекелдерді басқару саласындағы Саясатты және басқа да ішкі құжаттарды алдын ала мақұлдайды;</w:t>
      </w:r>
    </w:p>
    <w:p w14:paraId="5F08F8C6" w14:textId="77777777" w:rsidR="009F3EED" w:rsidRDefault="007B47E0" w:rsidP="00D17211">
      <w:pPr>
        <w:pStyle w:val="aff3"/>
        <w:numPr>
          <w:ilvl w:val="0"/>
          <w:numId w:val="52"/>
        </w:numPr>
        <w:ind w:left="0" w:firstLine="709"/>
        <w:jc w:val="both"/>
        <w:rPr>
          <w:lang w:eastAsia="en-US"/>
        </w:rPr>
      </w:pPr>
      <w:r>
        <w:rPr>
          <w:lang w:val="kk" w:eastAsia="en-US"/>
        </w:rPr>
        <w:t>тәуекелдерді басқару туралы жылдық есепті алдын ала мақұлдайды;</w:t>
      </w:r>
    </w:p>
    <w:p w14:paraId="763CB18C" w14:textId="77777777" w:rsidR="00537C0C" w:rsidRDefault="007B47E0" w:rsidP="00D17211">
      <w:pPr>
        <w:pStyle w:val="aff3"/>
        <w:numPr>
          <w:ilvl w:val="0"/>
          <w:numId w:val="52"/>
        </w:numPr>
        <w:ind w:left="0" w:firstLine="709"/>
        <w:jc w:val="both"/>
        <w:rPr>
          <w:lang w:eastAsia="en-US"/>
        </w:rPr>
      </w:pPr>
      <w:r>
        <w:rPr>
          <w:lang w:val="kk" w:eastAsia="en-US"/>
        </w:rPr>
        <w:t>тәуекелдерді басқару туралы тоқсан сайынғы есептерді мақұлдайды;</w:t>
      </w:r>
    </w:p>
    <w:p w14:paraId="11743E19" w14:textId="77777777" w:rsidR="009F3EED" w:rsidRDefault="007B47E0" w:rsidP="00D17211">
      <w:pPr>
        <w:pStyle w:val="aff3"/>
        <w:numPr>
          <w:ilvl w:val="0"/>
          <w:numId w:val="52"/>
        </w:numPr>
        <w:ind w:left="0" w:firstLine="709"/>
        <w:jc w:val="both"/>
        <w:rPr>
          <w:lang w:eastAsia="en-US"/>
        </w:rPr>
      </w:pPr>
      <w:r w:rsidRPr="005936DD">
        <w:rPr>
          <w:lang w:val="kk" w:eastAsia="en-US"/>
        </w:rPr>
        <w:t>Қоғамның ішкі аудит қызметі дайындаған тәуекелдерді басқару және ішкі бақылау жүйесінің тиімділігі жөніндегі есептерді алдын ала мақұлдайды;</w:t>
      </w:r>
    </w:p>
    <w:p w14:paraId="337F10D6" w14:textId="77777777" w:rsidR="009F3EED" w:rsidRDefault="007B47E0" w:rsidP="00D17211">
      <w:pPr>
        <w:pStyle w:val="aff3"/>
        <w:numPr>
          <w:ilvl w:val="1"/>
          <w:numId w:val="16"/>
        </w:numPr>
        <w:ind w:left="0" w:firstLine="709"/>
        <w:jc w:val="both"/>
        <w:rPr>
          <w:lang w:eastAsia="en-US"/>
        </w:rPr>
      </w:pPr>
      <w:r>
        <w:rPr>
          <w:lang w:val="kk" w:eastAsia="en-US"/>
        </w:rPr>
        <w:t>ішкі бақылауды жақсарту және тәуекелдерді басқару бойынша сыртқы аудиторлардың қорытындыларын және ішкі аудит қызметінің тексеру нәтижелерін алдын ала қарайды;</w:t>
      </w:r>
    </w:p>
    <w:p w14:paraId="2CB5ADB9" w14:textId="77777777" w:rsidR="005B0393" w:rsidRDefault="007B47E0" w:rsidP="00D17211">
      <w:pPr>
        <w:pStyle w:val="aff3"/>
        <w:numPr>
          <w:ilvl w:val="0"/>
          <w:numId w:val="52"/>
        </w:numPr>
        <w:ind w:left="0" w:firstLine="709"/>
        <w:jc w:val="both"/>
        <w:rPr>
          <w:lang w:eastAsia="en-US"/>
        </w:rPr>
      </w:pPr>
      <w:r>
        <w:rPr>
          <w:lang w:val="kk" w:eastAsia="en-US"/>
        </w:rPr>
        <w:t>негізгі тәуекелдерге төзімділік деңгейлерін алдын ала мақұлдайды;</w:t>
      </w:r>
    </w:p>
    <w:p w14:paraId="50D64CBA" w14:textId="77777777" w:rsidR="00D827E0" w:rsidRDefault="007B47E0" w:rsidP="00D17211">
      <w:pPr>
        <w:pStyle w:val="aff3"/>
        <w:numPr>
          <w:ilvl w:val="0"/>
          <w:numId w:val="52"/>
        </w:numPr>
        <w:ind w:left="0" w:firstLine="709"/>
        <w:jc w:val="both"/>
        <w:rPr>
          <w:lang w:eastAsia="en-US"/>
        </w:rPr>
      </w:pPr>
      <w:r>
        <w:rPr>
          <w:lang w:val="kk" w:eastAsia="en-US"/>
        </w:rPr>
        <w:t>тәуекелдерді басқару жөніндегі басқарушылық есептілікті қарау шеңберінде Қоғамның тәуекелдер тіркелімі мен картасын алдын ала мақұлдайды;</w:t>
      </w:r>
    </w:p>
    <w:p w14:paraId="484A5017" w14:textId="77777777" w:rsidR="00D827E0" w:rsidRDefault="007B47E0" w:rsidP="00D17211">
      <w:pPr>
        <w:pStyle w:val="aff3"/>
        <w:numPr>
          <w:ilvl w:val="0"/>
          <w:numId w:val="52"/>
        </w:numPr>
        <w:ind w:left="0" w:firstLine="709"/>
        <w:jc w:val="both"/>
        <w:rPr>
          <w:lang w:eastAsia="en-US"/>
        </w:rPr>
      </w:pPr>
      <w:r>
        <w:rPr>
          <w:lang w:val="kk" w:eastAsia="en-US"/>
        </w:rPr>
        <w:t>Қоғамның тәуекел-тәбетін шоғырландырылған деңгейде алдын ала мақұлдайды;</w:t>
      </w:r>
    </w:p>
    <w:p w14:paraId="65EF57FF" w14:textId="73255C84" w:rsidR="00CF67E7" w:rsidRPr="00705966" w:rsidRDefault="00813540" w:rsidP="00D17211">
      <w:pPr>
        <w:pStyle w:val="aff3"/>
        <w:numPr>
          <w:ilvl w:val="1"/>
          <w:numId w:val="16"/>
        </w:numPr>
        <w:ind w:left="0" w:firstLine="710"/>
        <w:jc w:val="both"/>
        <w:rPr>
          <w:lang w:eastAsia="en-US"/>
        </w:rPr>
      </w:pPr>
      <w:r>
        <w:rPr>
          <w:lang w:val="kk" w:eastAsia="en-US"/>
        </w:rPr>
        <w:t xml:space="preserve">«Қазатомөнеркәсіп» ҰАК» АҚ-та банктерге лимиттер белгілеу» қағидаларына сәйкес Қоғам Басқармасының құзыретіне жатпайтын банктерге лимиттерді алдын ала мақұлдайды. </w:t>
      </w:r>
    </w:p>
    <w:p w14:paraId="2A0FC314" w14:textId="77777777" w:rsidR="001548C4" w:rsidRPr="006530D8" w:rsidRDefault="007B47E0" w:rsidP="007E35F4">
      <w:pPr>
        <w:pStyle w:val="aff3"/>
        <w:numPr>
          <w:ilvl w:val="1"/>
          <w:numId w:val="81"/>
        </w:numPr>
        <w:ind w:left="0" w:firstLine="709"/>
        <w:jc w:val="both"/>
        <w:rPr>
          <w:lang w:eastAsia="en-US"/>
        </w:rPr>
      </w:pPr>
      <w:r w:rsidRPr="00CF67E7">
        <w:rPr>
          <w:b/>
          <w:lang w:val="kk" w:eastAsia="en-US"/>
        </w:rPr>
        <w:t>Қоғам Басқармасы</w:t>
      </w:r>
      <w:r w:rsidRPr="006530D8">
        <w:rPr>
          <w:lang w:val="kk" w:eastAsia="en-US"/>
        </w:rPr>
        <w:t xml:space="preserve"> тиімді ТБЖ ұйымдастыруға жауапты </w:t>
      </w:r>
      <w:bookmarkEnd w:id="23"/>
      <w:bookmarkEnd w:id="24"/>
      <w:r w:rsidRPr="006530D8">
        <w:rPr>
          <w:lang w:val="kk" w:eastAsia="en-US"/>
        </w:rPr>
        <w:t>және мынадай функцияларды жүзеге асырады:</w:t>
      </w:r>
    </w:p>
    <w:p w14:paraId="39BBB041" w14:textId="77777777" w:rsidR="001548C4" w:rsidRDefault="007B47E0" w:rsidP="00D17211">
      <w:pPr>
        <w:pStyle w:val="aff3"/>
        <w:numPr>
          <w:ilvl w:val="1"/>
          <w:numId w:val="16"/>
        </w:numPr>
        <w:ind w:left="0" w:firstLine="709"/>
        <w:jc w:val="both"/>
        <w:rPr>
          <w:lang w:eastAsia="en-US"/>
        </w:rPr>
      </w:pPr>
      <w:r w:rsidRPr="009E2723">
        <w:rPr>
          <w:lang w:val="kk" w:eastAsia="en-US"/>
        </w:rPr>
        <w:t>осы Саясаттың ережелерін және тәуекелдерді басқару жөніндегі басқа да ішкі құжаттарды іске асыру және олардың сақталуын қамтамасыз ету;</w:t>
      </w:r>
    </w:p>
    <w:p w14:paraId="70658D38" w14:textId="77777777" w:rsidR="00951F60" w:rsidRPr="009E2723" w:rsidRDefault="007B47E0" w:rsidP="00D17211">
      <w:pPr>
        <w:pStyle w:val="aff3"/>
        <w:numPr>
          <w:ilvl w:val="1"/>
          <w:numId w:val="16"/>
        </w:numPr>
        <w:ind w:left="0" w:firstLine="709"/>
        <w:jc w:val="both"/>
        <w:rPr>
          <w:lang w:eastAsia="en-US"/>
        </w:rPr>
      </w:pPr>
      <w:r>
        <w:rPr>
          <w:rStyle w:val="s0"/>
          <w:lang w:val="kk"/>
        </w:rPr>
        <w:t>Саясат шеңберінде және оны тиісінше іске асыру мақсатында тәуекелдерді басқару жөніндегі жекелеген рәсімдерді, процестерді, нұсқаулықтарды сипаттайтын тиісті ішкі құжаттарды әзірлейді және бекітеді;</w:t>
      </w:r>
    </w:p>
    <w:p w14:paraId="02E794DC" w14:textId="77777777" w:rsidR="00A73143" w:rsidRPr="009E2723" w:rsidRDefault="007B47E0" w:rsidP="00D17211">
      <w:pPr>
        <w:pStyle w:val="aff3"/>
        <w:numPr>
          <w:ilvl w:val="1"/>
          <w:numId w:val="16"/>
        </w:numPr>
        <w:ind w:left="0" w:firstLine="709"/>
        <w:jc w:val="both"/>
        <w:rPr>
          <w:lang w:eastAsia="en-US"/>
        </w:rPr>
      </w:pPr>
      <w:r w:rsidRPr="009E2723">
        <w:rPr>
          <w:lang w:val="kk" w:eastAsia="en-US"/>
        </w:rPr>
        <w:t>Директорлар кеңесіне, Аудит жөніндегі комитетке Директорлар кеңесі айқындаған тәртіпке сәйкес тәуекелдерді басқару туралы есептерді қарауға және бекітуге ұсыну;</w:t>
      </w:r>
    </w:p>
    <w:p w14:paraId="0946649D" w14:textId="77777777" w:rsidR="002F6F3F" w:rsidRPr="009E2723" w:rsidRDefault="007B47E0" w:rsidP="00D17211">
      <w:pPr>
        <w:pStyle w:val="aff3"/>
        <w:numPr>
          <w:ilvl w:val="1"/>
          <w:numId w:val="16"/>
        </w:numPr>
        <w:ind w:left="0" w:firstLine="709"/>
        <w:jc w:val="both"/>
        <w:rPr>
          <w:lang w:eastAsia="en-US"/>
        </w:rPr>
      </w:pPr>
      <w:r w:rsidRPr="009E2723">
        <w:rPr>
          <w:lang w:val="kk" w:eastAsia="en-US"/>
        </w:rPr>
        <w:t>Қоғамның Тәуекелдерін басқару жөніндегі есептерді шоғырландырылған негізде қарау және алдын ала мақұлдау және өз құзыреті шеңберінде тиісті шаралар қабылдау;</w:t>
      </w:r>
    </w:p>
    <w:p w14:paraId="6C8E8059" w14:textId="77777777" w:rsidR="008463CD" w:rsidRPr="009E2723" w:rsidRDefault="007B47E0" w:rsidP="00D17211">
      <w:pPr>
        <w:pStyle w:val="aff3"/>
        <w:numPr>
          <w:ilvl w:val="1"/>
          <w:numId w:val="16"/>
        </w:numPr>
        <w:ind w:left="0" w:firstLine="709"/>
        <w:jc w:val="both"/>
        <w:rPr>
          <w:lang w:eastAsia="en-US"/>
        </w:rPr>
      </w:pPr>
      <w:r w:rsidRPr="009E2723">
        <w:rPr>
          <w:lang w:val="kk" w:eastAsia="en-US"/>
        </w:rPr>
        <w:t>)оғамның тәуекелдерін анықтауға және бағалауға мүмкіндік беретін тиімді ТБЖ жұмыс істеуін ұйымдастыру;</w:t>
      </w:r>
    </w:p>
    <w:p w14:paraId="31DED8B3" w14:textId="77777777" w:rsidR="00F24292" w:rsidRPr="009E2723" w:rsidRDefault="007B47E0" w:rsidP="00D17211">
      <w:pPr>
        <w:pStyle w:val="aff3"/>
        <w:numPr>
          <w:ilvl w:val="1"/>
          <w:numId w:val="16"/>
        </w:numPr>
        <w:ind w:left="0" w:firstLine="709"/>
        <w:jc w:val="both"/>
        <w:rPr>
          <w:lang w:eastAsia="en-US"/>
        </w:rPr>
      </w:pPr>
      <w:r w:rsidRPr="009E2723">
        <w:rPr>
          <w:lang w:val="kk" w:eastAsia="en-US"/>
        </w:rPr>
        <w:t>тәуекелдерді басқару және ішкі бақылау жүйесі жұмысының тиімділігі жөніндегі есептерді қарау және Директорлар кеңесіне ТБЖ тиімділігі туралы растау беру;</w:t>
      </w:r>
    </w:p>
    <w:p w14:paraId="4D2C17D4" w14:textId="77777777" w:rsidR="00F24292" w:rsidRPr="009E2723" w:rsidRDefault="007B47E0" w:rsidP="00D17211">
      <w:pPr>
        <w:pStyle w:val="aff3"/>
        <w:numPr>
          <w:ilvl w:val="1"/>
          <w:numId w:val="16"/>
        </w:numPr>
        <w:ind w:left="0" w:firstLine="709"/>
        <w:jc w:val="both"/>
        <w:rPr>
          <w:lang w:eastAsia="en-US"/>
        </w:rPr>
      </w:pPr>
      <w:r w:rsidRPr="009E2723">
        <w:rPr>
          <w:lang w:val="kk" w:eastAsia="en-US"/>
        </w:rPr>
        <w:t>Директорлар кеңесі бекіткен нормативтік құжаттар шеңберінде Қоғамдағы тәуекелдерді басқару жөніндегі іс-шаралар мен әдістемелерді және қоғам кәсіпорындарының тобы бойынша кейбір іс-шараларды бекіту;</w:t>
      </w:r>
    </w:p>
    <w:p w14:paraId="2F9B00D3" w14:textId="77777777" w:rsidR="00C21E29" w:rsidRPr="00D17211" w:rsidRDefault="007B47E0" w:rsidP="00D17211">
      <w:pPr>
        <w:pStyle w:val="aff3"/>
        <w:numPr>
          <w:ilvl w:val="1"/>
          <w:numId w:val="16"/>
        </w:numPr>
        <w:ind w:left="0" w:firstLine="709"/>
        <w:jc w:val="both"/>
        <w:rPr>
          <w:lang w:eastAsia="en-US"/>
        </w:rPr>
      </w:pPr>
      <w:r w:rsidRPr="00D17211">
        <w:rPr>
          <w:lang w:val="kk" w:eastAsia="en-US"/>
        </w:rPr>
        <w:t>Қоғамның Директорлар кеңесінің құзыретіне жатпайтын Қоғамның тәуекелдерін басқару жөніндегі құжаттарды бекіту;</w:t>
      </w:r>
    </w:p>
    <w:p w14:paraId="687B6C33" w14:textId="2392130D" w:rsidR="00CA6C42" w:rsidRPr="00705966" w:rsidRDefault="00813540" w:rsidP="00D17211">
      <w:pPr>
        <w:pStyle w:val="aff3"/>
        <w:numPr>
          <w:ilvl w:val="1"/>
          <w:numId w:val="16"/>
        </w:numPr>
        <w:ind w:left="0" w:firstLine="709"/>
        <w:jc w:val="both"/>
        <w:rPr>
          <w:lang w:eastAsia="en-US"/>
        </w:rPr>
      </w:pPr>
      <w:r>
        <w:rPr>
          <w:lang w:val="kk" w:eastAsia="en-US"/>
        </w:rPr>
        <w:t>«</w:t>
      </w:r>
      <w:r w:rsidRPr="00705966">
        <w:rPr>
          <w:lang w:val="kk" w:eastAsia="en-US"/>
        </w:rPr>
        <w:t>Қазатомөнеркәсіп</w:t>
      </w:r>
      <w:r>
        <w:rPr>
          <w:lang w:val="kk" w:eastAsia="en-US"/>
        </w:rPr>
        <w:t>»</w:t>
      </w:r>
      <w:r w:rsidRPr="00705966">
        <w:rPr>
          <w:lang w:val="kk" w:eastAsia="en-US"/>
        </w:rPr>
        <w:t xml:space="preserve"> ҰАК</w:t>
      </w:r>
      <w:r>
        <w:rPr>
          <w:lang w:val="kk" w:eastAsia="en-US"/>
        </w:rPr>
        <w:t>»</w:t>
      </w:r>
      <w:r w:rsidRPr="00705966">
        <w:rPr>
          <w:lang w:val="kk" w:eastAsia="en-US"/>
        </w:rPr>
        <w:t xml:space="preserve"> АҚ-та банктерге лимиттер белгілеу</w:t>
      </w:r>
      <w:r>
        <w:rPr>
          <w:lang w:val="kk" w:eastAsia="en-US"/>
        </w:rPr>
        <w:t>»</w:t>
      </w:r>
      <w:r w:rsidRPr="00705966">
        <w:rPr>
          <w:lang w:val="kk" w:eastAsia="en-US"/>
        </w:rPr>
        <w:t xml:space="preserve"> қағидаларына сәйкес Қоғам Басқармасының құзыретіне жатқызылған Қоғам кәсіпорындарына банктерге лимиттерді бекіту; </w:t>
      </w:r>
    </w:p>
    <w:p w14:paraId="61F2E0A7" w14:textId="77777777" w:rsidR="00504E8D" w:rsidRDefault="007B47E0" w:rsidP="00D17211">
      <w:pPr>
        <w:pStyle w:val="aff3"/>
        <w:numPr>
          <w:ilvl w:val="1"/>
          <w:numId w:val="16"/>
        </w:numPr>
        <w:ind w:left="0" w:firstLine="709"/>
        <w:jc w:val="both"/>
        <w:rPr>
          <w:lang w:eastAsia="en-US"/>
        </w:rPr>
      </w:pPr>
      <w:r w:rsidRPr="00705966">
        <w:rPr>
          <w:lang w:val="kk" w:eastAsia="en-US"/>
        </w:rPr>
        <w:t>тәуекелдерді басқару саласындағы ішкі рәсімдер мен регламенттерді жетілдіру.</w:t>
      </w:r>
    </w:p>
    <w:p w14:paraId="3DA157BC" w14:textId="77777777" w:rsidR="0076575E" w:rsidRPr="006530D8" w:rsidRDefault="007B47E0" w:rsidP="007E35F4">
      <w:pPr>
        <w:pStyle w:val="aff3"/>
        <w:numPr>
          <w:ilvl w:val="1"/>
          <w:numId w:val="81"/>
        </w:numPr>
        <w:ind w:left="0" w:firstLine="709"/>
        <w:jc w:val="both"/>
        <w:rPr>
          <w:lang w:eastAsia="en-US"/>
        </w:rPr>
      </w:pPr>
      <w:r w:rsidRPr="006530D8">
        <w:rPr>
          <w:lang w:val="kk" w:eastAsia="en-US"/>
        </w:rPr>
        <w:t xml:space="preserve">Қоғамда </w:t>
      </w:r>
      <w:r w:rsidR="00CD1591" w:rsidRPr="006530D8">
        <w:rPr>
          <w:b/>
          <w:lang w:val="kk" w:eastAsia="en-US"/>
        </w:rPr>
        <w:t xml:space="preserve"> Қоғамның тәуекел-офицері </w:t>
      </w:r>
      <w:r w:rsidRPr="006530D8">
        <w:rPr>
          <w:lang w:val="kk" w:eastAsia="en-US"/>
        </w:rPr>
        <w:t xml:space="preserve">- тәуекелдерді басқаруға, ішкі бақылауға, Қоғам қызметінің үздіксіздігін басқаруға байланысты мәселелерді шоғырландырылған және </w:t>
      </w:r>
      <w:r w:rsidRPr="006530D8">
        <w:rPr>
          <w:lang w:val="kk" w:eastAsia="en-US"/>
        </w:rPr>
        <w:lastRenderedPageBreak/>
        <w:t xml:space="preserve">жеке негізде жетекшілік ететін басшылар қатарындағы лауазымды тұлға тағайындалады. Қоғамның тәуекел офицері келесі талаптарға сай болуы керек: </w:t>
      </w:r>
    </w:p>
    <w:p w14:paraId="71AFA4CE" w14:textId="77777777" w:rsidR="0076575E" w:rsidRPr="009E2723" w:rsidRDefault="007B47E0" w:rsidP="00D17211">
      <w:pPr>
        <w:pStyle w:val="aff3"/>
        <w:numPr>
          <w:ilvl w:val="1"/>
          <w:numId w:val="16"/>
        </w:numPr>
        <w:ind w:left="0" w:firstLine="709"/>
        <w:jc w:val="both"/>
        <w:rPr>
          <w:lang w:eastAsia="en-US"/>
        </w:rPr>
      </w:pPr>
      <w:r w:rsidRPr="009E2723">
        <w:rPr>
          <w:lang w:val="kk" w:eastAsia="en-US"/>
        </w:rPr>
        <w:t>Қоғамның бірінші басшысына тікелей есеп беруі керек;</w:t>
      </w:r>
    </w:p>
    <w:p w14:paraId="7A52670C" w14:textId="77777777" w:rsidR="0076575E" w:rsidRPr="009E2723" w:rsidRDefault="007B47E0" w:rsidP="00D17211">
      <w:pPr>
        <w:pStyle w:val="aff3"/>
        <w:numPr>
          <w:ilvl w:val="1"/>
          <w:numId w:val="16"/>
        </w:numPr>
        <w:ind w:left="90" w:firstLine="620"/>
        <w:jc w:val="both"/>
        <w:rPr>
          <w:lang w:eastAsia="en-US"/>
        </w:rPr>
      </w:pPr>
      <w:r w:rsidRPr="00C33C49">
        <w:rPr>
          <w:lang w:val="kk" w:eastAsia="en-US"/>
        </w:rPr>
        <w:t xml:space="preserve">мүдделер қақтығысына әкелетін басқа функцияларды қоса атқармауы керек; </w:t>
      </w:r>
    </w:p>
    <w:p w14:paraId="46482D12" w14:textId="77777777" w:rsidR="008D6E2A" w:rsidRDefault="007B47E0" w:rsidP="00D17211">
      <w:pPr>
        <w:pStyle w:val="aff3"/>
        <w:numPr>
          <w:ilvl w:val="1"/>
          <w:numId w:val="16"/>
        </w:numPr>
        <w:ind w:left="0" w:firstLine="709"/>
        <w:jc w:val="both"/>
        <w:rPr>
          <w:lang w:eastAsia="en-US"/>
        </w:rPr>
      </w:pPr>
      <w:r w:rsidRPr="009E2723">
        <w:rPr>
          <w:lang w:val="kk" w:eastAsia="en-US"/>
        </w:rPr>
        <w:t>мүдделер қақтығысын болдырмау үшін Қоғамның Директорлар кеңесінің Аудит жөніндегі комитетінің мүшесі болуға тиіс емес.</w:t>
      </w:r>
    </w:p>
    <w:p w14:paraId="59F5F32A" w14:textId="77777777" w:rsidR="00147FBE" w:rsidRPr="009E2723" w:rsidRDefault="007B47E0" w:rsidP="007E35F4">
      <w:pPr>
        <w:pStyle w:val="aff3"/>
        <w:numPr>
          <w:ilvl w:val="1"/>
          <w:numId w:val="81"/>
        </w:numPr>
        <w:ind w:left="0" w:firstLine="709"/>
        <w:jc w:val="both"/>
        <w:rPr>
          <w:lang w:eastAsia="en-US"/>
        </w:rPr>
      </w:pPr>
      <w:r w:rsidRPr="006530D8">
        <w:rPr>
          <w:b/>
          <w:lang w:val="kk" w:eastAsia="en-US"/>
        </w:rPr>
        <w:t xml:space="preserve">Қоғам Басқармасы жанындағы тәуекелдерді басқару комитеті </w:t>
      </w:r>
      <w:r w:rsidR="00AD64D5" w:rsidRPr="009E2723">
        <w:rPr>
          <w:lang w:val="kk" w:eastAsia="en-US"/>
        </w:rPr>
        <w:t>мынадай функцияларды жүзеге асырады:</w:t>
      </w:r>
    </w:p>
    <w:p w14:paraId="4B7E741D" w14:textId="2EDF89B2" w:rsidR="00F54E55" w:rsidRPr="00705966" w:rsidRDefault="007B47E0" w:rsidP="00D17211">
      <w:pPr>
        <w:pStyle w:val="aff3"/>
        <w:numPr>
          <w:ilvl w:val="1"/>
          <w:numId w:val="16"/>
        </w:numPr>
        <w:ind w:left="0" w:firstLine="709"/>
        <w:jc w:val="both"/>
        <w:rPr>
          <w:lang w:eastAsia="en-US"/>
        </w:rPr>
      </w:pPr>
      <w:r w:rsidRPr="00705966">
        <w:rPr>
          <w:lang w:val="kk" w:eastAsia="en-US"/>
        </w:rPr>
        <w:t xml:space="preserve">тәуекелдерді басқару жөніндегі Қоғамның ішкі және өзге де құжаттарының (оның ішінде </w:t>
      </w:r>
      <w:r w:rsidR="00813540">
        <w:rPr>
          <w:lang w:val="kk" w:eastAsia="en-US"/>
        </w:rPr>
        <w:t>«</w:t>
      </w:r>
      <w:r w:rsidRPr="00705966">
        <w:rPr>
          <w:lang w:val="kk" w:eastAsia="en-US"/>
        </w:rPr>
        <w:t>Қазатомөнеркәсіп</w:t>
      </w:r>
      <w:r w:rsidR="00813540">
        <w:rPr>
          <w:lang w:val="kk" w:eastAsia="en-US"/>
        </w:rPr>
        <w:t>»</w:t>
      </w:r>
      <w:r w:rsidRPr="00705966">
        <w:rPr>
          <w:lang w:val="kk" w:eastAsia="en-US"/>
        </w:rPr>
        <w:t xml:space="preserve"> ҰАК</w:t>
      </w:r>
      <w:r w:rsidR="00813540">
        <w:rPr>
          <w:lang w:val="kk" w:eastAsia="en-US"/>
        </w:rPr>
        <w:t>»</w:t>
      </w:r>
      <w:r w:rsidRPr="00705966">
        <w:rPr>
          <w:lang w:val="kk" w:eastAsia="en-US"/>
        </w:rPr>
        <w:t xml:space="preserve"> АҚ тәуекелдерді басқару жөніндегі саясатының) жобаларын қарау және алдын ала мақұлдау;</w:t>
      </w:r>
    </w:p>
    <w:p w14:paraId="4D395EEA" w14:textId="77777777" w:rsidR="00F54E55" w:rsidRPr="00705966" w:rsidRDefault="007B47E0" w:rsidP="00D17211">
      <w:pPr>
        <w:pStyle w:val="aff3"/>
        <w:numPr>
          <w:ilvl w:val="1"/>
          <w:numId w:val="16"/>
        </w:numPr>
        <w:ind w:left="0" w:firstLine="709"/>
        <w:jc w:val="both"/>
        <w:rPr>
          <w:lang w:eastAsia="en-US"/>
        </w:rPr>
      </w:pPr>
      <w:r w:rsidRPr="00705966">
        <w:rPr>
          <w:lang w:val="kk" w:eastAsia="en-US"/>
        </w:rPr>
        <w:t>тәуекелдерді басқару бойынша бекітілген құжаттардың мерзімді жаңартылуын және жетілдірілуін, сондай-ақ Қоғам басшылары мен қызметкерлерін осы құжаттардың талаптары мен аспектілеріне жүйелі оқытуды ұйымдастыруды бақылау;</w:t>
      </w:r>
    </w:p>
    <w:p w14:paraId="2CFB23CE" w14:textId="77777777" w:rsidR="00F54E55" w:rsidRPr="00705966" w:rsidRDefault="007B47E0" w:rsidP="00D17211">
      <w:pPr>
        <w:pStyle w:val="aff3"/>
        <w:numPr>
          <w:ilvl w:val="1"/>
          <w:numId w:val="16"/>
        </w:numPr>
        <w:ind w:left="0" w:firstLine="709"/>
        <w:jc w:val="both"/>
        <w:rPr>
          <w:lang w:eastAsia="en-US"/>
        </w:rPr>
      </w:pPr>
      <w:r w:rsidRPr="00705966">
        <w:rPr>
          <w:lang w:val="kk" w:eastAsia="en-US"/>
        </w:rPr>
        <w:t>тәуекелдерді анықтау, жіктеу және бағалау нәтижелері бойынша құрылымдық бөлімшелердің тәуекелдерді басқару жөніндегі ішкі құжаттардағы тәуекелдерді басқару жөніндегі әдістердің қолданыстағы тізбесінен тәуекелдерді басқару әдістерін келісуі;</w:t>
      </w:r>
    </w:p>
    <w:p w14:paraId="399965C9" w14:textId="77777777" w:rsidR="00F54E55" w:rsidRPr="00705966" w:rsidRDefault="007B47E0" w:rsidP="00D17211">
      <w:pPr>
        <w:pStyle w:val="aff3"/>
        <w:numPr>
          <w:ilvl w:val="1"/>
          <w:numId w:val="16"/>
        </w:numPr>
        <w:ind w:left="0" w:firstLine="709"/>
        <w:jc w:val="both"/>
        <w:rPr>
          <w:lang w:eastAsia="en-US"/>
        </w:rPr>
      </w:pPr>
      <w:r w:rsidRPr="00705966">
        <w:rPr>
          <w:lang w:val="kk" w:eastAsia="en-US"/>
        </w:rPr>
        <w:t>тәуекелдердің жай-күйін бақылауды және мониторингті жүзеге асыру нәтижелері, қоғамның тәуекел бойынша ең жоғары рұқсат етілген лимиттерді сақтауы және Қоғам бөлімшелерінің тәуекелдерді басқару жөніндегі ішкі құжаттарды орындауы бойынша ұсыныстарды қарау және дайындау;</w:t>
      </w:r>
    </w:p>
    <w:p w14:paraId="4CE2A297" w14:textId="77777777" w:rsidR="00F54E55" w:rsidRPr="00705966" w:rsidRDefault="007B47E0" w:rsidP="00D17211">
      <w:pPr>
        <w:pStyle w:val="aff3"/>
        <w:numPr>
          <w:ilvl w:val="1"/>
          <w:numId w:val="16"/>
        </w:numPr>
        <w:ind w:left="0" w:firstLine="709"/>
        <w:jc w:val="both"/>
        <w:rPr>
          <w:lang w:eastAsia="en-US"/>
        </w:rPr>
      </w:pPr>
      <w:r w:rsidRPr="00705966">
        <w:rPr>
          <w:lang w:val="kk" w:eastAsia="en-US"/>
        </w:rPr>
        <w:t>тәуекелдерді басқару жөніндегі автоматтандырылған ақпараттық жүйеге қойылатын функционалдық талаптарды қарау;</w:t>
      </w:r>
    </w:p>
    <w:p w14:paraId="2D845B24" w14:textId="77777777" w:rsidR="00F54E55" w:rsidRPr="00705966" w:rsidRDefault="007B47E0" w:rsidP="00D17211">
      <w:pPr>
        <w:pStyle w:val="aff3"/>
        <w:numPr>
          <w:ilvl w:val="1"/>
          <w:numId w:val="16"/>
        </w:numPr>
        <w:ind w:left="0" w:firstLine="709"/>
        <w:jc w:val="both"/>
        <w:rPr>
          <w:lang w:eastAsia="en-US"/>
        </w:rPr>
      </w:pPr>
      <w:r w:rsidRPr="00705966">
        <w:rPr>
          <w:lang w:val="kk" w:eastAsia="en-US"/>
        </w:rPr>
        <w:t>қолайсыз әсерлер туындаған кезде (оның ішінде қоршаған ортаға, нарықтық жағдайлардың өзгеруіне, форс-мажорлық жағдайлардың басталуына және т. б.) іс-шаралар жоспарларын жетілдіру бойынша ұсыныстарды қарау және дайындау;</w:t>
      </w:r>
    </w:p>
    <w:p w14:paraId="49A93737" w14:textId="77777777" w:rsidR="00F54E55" w:rsidRPr="00705966" w:rsidRDefault="007B47E0" w:rsidP="00D17211">
      <w:pPr>
        <w:pStyle w:val="aff3"/>
        <w:numPr>
          <w:ilvl w:val="1"/>
          <w:numId w:val="16"/>
        </w:numPr>
        <w:ind w:left="0" w:firstLine="709"/>
        <w:jc w:val="both"/>
        <w:rPr>
          <w:lang w:eastAsia="en-US"/>
        </w:rPr>
      </w:pPr>
      <w:r w:rsidRPr="00705966">
        <w:rPr>
          <w:lang w:val="kk" w:eastAsia="en-US"/>
        </w:rPr>
        <w:t>тәуекелдерді басқару процесінде құрылымдық бөлімшелердің өзара іс-қимылын үйлестіруді жүзеге асыру;</w:t>
      </w:r>
    </w:p>
    <w:p w14:paraId="7BB8093A" w14:textId="77777777" w:rsidR="00F54E55" w:rsidRPr="00705966" w:rsidRDefault="007B47E0" w:rsidP="00D17211">
      <w:pPr>
        <w:pStyle w:val="aff3"/>
        <w:numPr>
          <w:ilvl w:val="1"/>
          <w:numId w:val="16"/>
        </w:numPr>
        <w:ind w:left="0" w:firstLine="709"/>
        <w:jc w:val="both"/>
        <w:rPr>
          <w:lang w:eastAsia="en-US"/>
        </w:rPr>
      </w:pPr>
      <w:r w:rsidRPr="00705966">
        <w:rPr>
          <w:lang w:val="kk" w:eastAsia="en-US"/>
        </w:rPr>
        <w:t xml:space="preserve">Қоғам Басқармасына тәуекелдерді басқару туралы есепті ұсыну; </w:t>
      </w:r>
    </w:p>
    <w:p w14:paraId="5E46E483" w14:textId="77777777" w:rsidR="00F54E55" w:rsidRPr="00705966" w:rsidRDefault="007B47E0" w:rsidP="00D17211">
      <w:pPr>
        <w:pStyle w:val="aff3"/>
        <w:numPr>
          <w:ilvl w:val="1"/>
          <w:numId w:val="16"/>
        </w:numPr>
        <w:ind w:left="0" w:firstLine="709"/>
        <w:jc w:val="both"/>
        <w:rPr>
          <w:lang w:eastAsia="en-US"/>
        </w:rPr>
      </w:pPr>
      <w:r>
        <w:rPr>
          <w:lang w:val="kk" w:eastAsia="en-US"/>
        </w:rPr>
        <w:t>тәуекел-тәбетті, негізгі тәуекелдерге қатысты төзімділік деңгейлерін алдын ала қарау және мақұлдау;</w:t>
      </w:r>
    </w:p>
    <w:p w14:paraId="60B96BE6" w14:textId="77777777" w:rsidR="00F54E55" w:rsidRPr="00705966" w:rsidRDefault="007B47E0" w:rsidP="00D17211">
      <w:pPr>
        <w:pStyle w:val="aff3"/>
        <w:numPr>
          <w:ilvl w:val="1"/>
          <w:numId w:val="16"/>
        </w:numPr>
        <w:ind w:left="0" w:firstLine="709"/>
        <w:jc w:val="both"/>
        <w:rPr>
          <w:lang w:eastAsia="en-US"/>
        </w:rPr>
      </w:pPr>
      <w:r w:rsidRPr="00705966">
        <w:rPr>
          <w:lang w:val="kk" w:eastAsia="en-US"/>
        </w:rPr>
        <w:t>тәуекелдер тізілімі шеңберінде тәуекел иелерін қарау және мақұлдау;</w:t>
      </w:r>
    </w:p>
    <w:p w14:paraId="446D4F7D" w14:textId="77777777" w:rsidR="00F54E55" w:rsidRPr="00705966" w:rsidRDefault="007B47E0" w:rsidP="00D17211">
      <w:pPr>
        <w:pStyle w:val="aff3"/>
        <w:numPr>
          <w:ilvl w:val="1"/>
          <w:numId w:val="16"/>
        </w:numPr>
        <w:ind w:left="0" w:firstLine="709"/>
        <w:jc w:val="both"/>
        <w:rPr>
          <w:lang w:eastAsia="en-US"/>
        </w:rPr>
      </w:pPr>
      <w:r>
        <w:rPr>
          <w:lang w:val="kk" w:eastAsia="en-US"/>
        </w:rPr>
        <w:t>тәуекелдерді азайту жөніндегі іс-шаралар жоспарларын және оған тәуекелдер карталарын қоса алғанда, тәуекелдер тізілімін алдын ала қарау және мақұлдау;</w:t>
      </w:r>
    </w:p>
    <w:p w14:paraId="308F4EB2" w14:textId="77777777" w:rsidR="00F54E55" w:rsidRPr="00705966" w:rsidRDefault="007B47E0" w:rsidP="00D17211">
      <w:pPr>
        <w:pStyle w:val="aff3"/>
        <w:numPr>
          <w:ilvl w:val="1"/>
          <w:numId w:val="16"/>
        </w:numPr>
        <w:ind w:left="0" w:firstLine="709"/>
        <w:jc w:val="both"/>
        <w:rPr>
          <w:lang w:eastAsia="en-US"/>
        </w:rPr>
      </w:pPr>
      <w:r w:rsidRPr="00705966">
        <w:rPr>
          <w:lang w:val="kk" w:eastAsia="en-US"/>
        </w:rPr>
        <w:t>негізгі тәуекел көрсеткіштерін қарау және мақұлдау;</w:t>
      </w:r>
    </w:p>
    <w:p w14:paraId="04CAC5CE" w14:textId="77777777" w:rsidR="00F54E55" w:rsidRPr="00705966" w:rsidRDefault="007B47E0" w:rsidP="00D17211">
      <w:pPr>
        <w:pStyle w:val="aff3"/>
        <w:numPr>
          <w:ilvl w:val="1"/>
          <w:numId w:val="16"/>
        </w:numPr>
        <w:ind w:left="0" w:firstLine="709"/>
        <w:jc w:val="both"/>
        <w:rPr>
          <w:lang w:eastAsia="en-US"/>
        </w:rPr>
      </w:pPr>
      <w:r w:rsidRPr="00705966">
        <w:rPr>
          <w:lang w:val="kk" w:eastAsia="en-US"/>
        </w:rPr>
        <w:t>тәуекелдерді басқарудың тиімді жүйесін ұйымдастыру және қолдау бойынша ұсыныстар дайындау;</w:t>
      </w:r>
    </w:p>
    <w:p w14:paraId="721319B8" w14:textId="77777777" w:rsidR="00F54E55" w:rsidRPr="00705966" w:rsidRDefault="007B47E0" w:rsidP="00D17211">
      <w:pPr>
        <w:pStyle w:val="aff3"/>
        <w:numPr>
          <w:ilvl w:val="1"/>
          <w:numId w:val="16"/>
        </w:numPr>
        <w:ind w:left="0" w:firstLine="709"/>
        <w:jc w:val="both"/>
        <w:rPr>
          <w:lang w:eastAsia="en-US"/>
        </w:rPr>
      </w:pPr>
      <w:r w:rsidRPr="00705966">
        <w:rPr>
          <w:rFonts w:hint="eastAsia"/>
          <w:lang w:val="kk" w:eastAsia="en-US"/>
        </w:rPr>
        <w:t>сыртқы аудиторлардың, консультанттардың және ішкі аудит қызметінің тәуекелдерді басқару жөніндегі ұсынымдарын қарау, сыртқы аудиторлар, консультанттар және ішкі аудит қызметі анықтаған проблемаларды шешу бойынша Қоғам бөлімшелері қабылдайтын шаралардың тиімділігін қарау;</w:t>
      </w:r>
    </w:p>
    <w:p w14:paraId="61CE9649" w14:textId="77777777" w:rsidR="00A63EEA" w:rsidRPr="00F83B1B" w:rsidRDefault="007B47E0" w:rsidP="00D17211">
      <w:pPr>
        <w:pStyle w:val="aff3"/>
        <w:numPr>
          <w:ilvl w:val="1"/>
          <w:numId w:val="16"/>
        </w:numPr>
        <w:ind w:left="0" w:firstLine="709"/>
        <w:jc w:val="both"/>
        <w:rPr>
          <w:lang w:eastAsia="en-US"/>
        </w:rPr>
      </w:pPr>
      <w:r>
        <w:rPr>
          <w:lang w:val="kk" w:eastAsia="en-US"/>
        </w:rPr>
        <w:t>Қоғам Басқармасы жанындағы Тәуекелдерді басқару комитеті туралы ережеге сәйкес өзге де функциялар.</w:t>
      </w:r>
    </w:p>
    <w:p w14:paraId="4D6864D5" w14:textId="77777777" w:rsidR="00A72CCD" w:rsidRPr="006530D8" w:rsidRDefault="007B47E0" w:rsidP="007E35F4">
      <w:pPr>
        <w:pStyle w:val="aff3"/>
        <w:numPr>
          <w:ilvl w:val="1"/>
          <w:numId w:val="81"/>
        </w:numPr>
        <w:ind w:left="0" w:firstLine="709"/>
        <w:jc w:val="both"/>
        <w:rPr>
          <w:lang w:eastAsia="en-US"/>
        </w:rPr>
      </w:pPr>
      <w:r w:rsidRPr="009E2723">
        <w:rPr>
          <w:b/>
          <w:lang w:val="kk" w:eastAsia="en-US"/>
        </w:rPr>
        <w:t xml:space="preserve">Тәуекелдерді басқару жөніндегі қызметті ұйымдастыруға жауапты Қоғамның құрылымдық бөлімшесі </w:t>
      </w:r>
      <w:r w:rsidRPr="006530D8">
        <w:rPr>
          <w:lang w:val="kk" w:eastAsia="en-US"/>
        </w:rPr>
        <w:t>мынадай функцияларды жүзеге асырады:</w:t>
      </w:r>
    </w:p>
    <w:p w14:paraId="38F111F3" w14:textId="77777777" w:rsidR="0038261F" w:rsidRPr="009E2723" w:rsidRDefault="007B47E0" w:rsidP="00D17211">
      <w:pPr>
        <w:pStyle w:val="aff3"/>
        <w:numPr>
          <w:ilvl w:val="1"/>
          <w:numId w:val="16"/>
        </w:numPr>
        <w:ind w:left="0" w:firstLine="709"/>
        <w:jc w:val="both"/>
        <w:rPr>
          <w:lang w:eastAsia="en-US"/>
        </w:rPr>
      </w:pPr>
      <w:r w:rsidRPr="009E2723">
        <w:rPr>
          <w:lang w:val="kk" w:eastAsia="en-US"/>
        </w:rPr>
        <w:t xml:space="preserve">Қоғам кәсіпорындарының басқару органдары арқылы Қоғам кәсіпорындарында тәуекелдерді басқару процесін үйлестіру және жетілдіру; </w:t>
      </w:r>
    </w:p>
    <w:p w14:paraId="134A7790" w14:textId="77777777" w:rsidR="0038261F" w:rsidRPr="009E2723" w:rsidRDefault="007B47E0" w:rsidP="00D17211">
      <w:pPr>
        <w:pStyle w:val="aff3"/>
        <w:numPr>
          <w:ilvl w:val="1"/>
          <w:numId w:val="16"/>
        </w:numPr>
        <w:ind w:left="0" w:firstLine="709"/>
        <w:jc w:val="both"/>
        <w:rPr>
          <w:lang w:eastAsia="en-US"/>
        </w:rPr>
      </w:pPr>
      <w:r w:rsidRPr="009E2723">
        <w:rPr>
          <w:lang w:val="kk" w:eastAsia="en-US"/>
        </w:rPr>
        <w:t>тәуекелдерді басқарудың басқа бизнес-процестерге интеграциялануын қамтамасыз ету және Қоғамда тәуекел-мәдениетті дамыту;</w:t>
      </w:r>
    </w:p>
    <w:p w14:paraId="2AD99273" w14:textId="77777777" w:rsidR="008A707F" w:rsidRDefault="007B47E0" w:rsidP="00D17211">
      <w:pPr>
        <w:pStyle w:val="aff3"/>
        <w:numPr>
          <w:ilvl w:val="1"/>
          <w:numId w:val="16"/>
        </w:numPr>
        <w:ind w:left="0" w:firstLine="709"/>
        <w:jc w:val="both"/>
        <w:rPr>
          <w:lang w:eastAsia="en-US"/>
        </w:rPr>
      </w:pPr>
      <w:r>
        <w:rPr>
          <w:lang w:val="kk" w:eastAsia="en-US"/>
        </w:rPr>
        <w:t xml:space="preserve">ТБЖ бойынша ішкі құжаттардың құрылымдық бөлімшелерінің орындалуын бақылау; </w:t>
      </w:r>
    </w:p>
    <w:p w14:paraId="77D41606" w14:textId="77777777" w:rsidR="008F254E" w:rsidRDefault="007B47E0" w:rsidP="00D17211">
      <w:pPr>
        <w:pStyle w:val="aff3"/>
        <w:numPr>
          <w:ilvl w:val="1"/>
          <w:numId w:val="16"/>
        </w:numPr>
        <w:ind w:left="0" w:firstLine="709"/>
        <w:jc w:val="both"/>
        <w:rPr>
          <w:lang w:eastAsia="en-US"/>
        </w:rPr>
      </w:pPr>
      <w:r>
        <w:rPr>
          <w:lang w:val="kk" w:eastAsia="en-US"/>
        </w:rPr>
        <w:lastRenderedPageBreak/>
        <w:t xml:space="preserve">тәуекел иелері мен тәуекел үйлестірушілерін тағайындау бойынша ұсыныстар қалыптастыру; </w:t>
      </w:r>
    </w:p>
    <w:p w14:paraId="1E5DD2A0" w14:textId="77777777" w:rsidR="003D0190" w:rsidRDefault="007B47E0" w:rsidP="00D17211">
      <w:pPr>
        <w:pStyle w:val="aff3"/>
        <w:numPr>
          <w:ilvl w:val="1"/>
          <w:numId w:val="16"/>
        </w:numPr>
        <w:ind w:left="0" w:firstLine="709"/>
        <w:jc w:val="both"/>
        <w:rPr>
          <w:lang w:eastAsia="en-US"/>
        </w:rPr>
      </w:pPr>
      <w:r w:rsidRPr="009E2723">
        <w:rPr>
          <w:lang w:val="kk" w:eastAsia="en-US"/>
        </w:rPr>
        <w:t>негізгі тәуекелдерді анықтау және бағалау процесін ұйымдастыру және үйлестіру;</w:t>
      </w:r>
    </w:p>
    <w:p w14:paraId="10661414" w14:textId="77777777" w:rsidR="000A40AD" w:rsidRPr="009E2723" w:rsidRDefault="007B47E0" w:rsidP="00D17211">
      <w:pPr>
        <w:pStyle w:val="aff3"/>
        <w:numPr>
          <w:ilvl w:val="1"/>
          <w:numId w:val="16"/>
        </w:numPr>
        <w:ind w:left="0" w:firstLine="709"/>
        <w:jc w:val="both"/>
        <w:rPr>
          <w:lang w:eastAsia="en-US"/>
        </w:rPr>
      </w:pPr>
      <w:r>
        <w:rPr>
          <w:lang w:val="kk" w:eastAsia="en-US"/>
        </w:rPr>
        <w:t>тәуекелдер иелерінің тәуекелдерді азайту жөніндегі іс-шаралар жоспарын әзірлеуге бастамашылық жасау (Тәуекелдер тіркелімі шеңберінде) және оны орындау жөніндегі жұмысты үйлестіру;</w:t>
      </w:r>
    </w:p>
    <w:p w14:paraId="371CEF79" w14:textId="77777777" w:rsidR="00F22C53" w:rsidRPr="009E2723" w:rsidRDefault="007B47E0" w:rsidP="00D17211">
      <w:pPr>
        <w:pStyle w:val="aff3"/>
        <w:numPr>
          <w:ilvl w:val="1"/>
          <w:numId w:val="16"/>
        </w:numPr>
        <w:ind w:left="0" w:firstLine="709"/>
        <w:jc w:val="both"/>
        <w:rPr>
          <w:lang w:eastAsia="en-US"/>
        </w:rPr>
      </w:pPr>
      <w:r>
        <w:rPr>
          <w:lang w:val="kk" w:eastAsia="en-US"/>
        </w:rPr>
        <w:t>тәуекелдер иелерімен бірлесіп Қоғамның тәуекелдер тізілімі мен картасын қалыптастыру;</w:t>
      </w:r>
    </w:p>
    <w:p w14:paraId="6C1BD53D" w14:textId="77777777" w:rsidR="0038261F" w:rsidRPr="009E2723" w:rsidRDefault="007B47E0" w:rsidP="00D17211">
      <w:pPr>
        <w:pStyle w:val="aff3"/>
        <w:numPr>
          <w:ilvl w:val="1"/>
          <w:numId w:val="16"/>
        </w:numPr>
        <w:ind w:left="0" w:firstLine="709"/>
        <w:jc w:val="both"/>
        <w:rPr>
          <w:lang w:eastAsia="en-US"/>
        </w:rPr>
      </w:pPr>
      <w:r w:rsidRPr="009E2723">
        <w:rPr>
          <w:lang w:val="kk" w:eastAsia="en-US"/>
        </w:rPr>
        <w:t>Қоғам кәсіпорындарының басқару органдарының қарауына шығарылатын Қоғам кәсіпорындарының Тәуекелдерін басқару туралы тұрақты есептерді қарау және келісу;</w:t>
      </w:r>
    </w:p>
    <w:p w14:paraId="02D06EAA" w14:textId="77777777" w:rsidR="00A72CCD" w:rsidRPr="009E2723" w:rsidRDefault="007B47E0" w:rsidP="00D17211">
      <w:pPr>
        <w:pStyle w:val="aff3"/>
        <w:numPr>
          <w:ilvl w:val="1"/>
          <w:numId w:val="16"/>
        </w:numPr>
        <w:ind w:left="0" w:firstLine="709"/>
        <w:jc w:val="both"/>
        <w:rPr>
          <w:lang w:eastAsia="en-US"/>
        </w:rPr>
      </w:pPr>
      <w:r w:rsidRPr="009E2723">
        <w:rPr>
          <w:lang w:val="kk" w:eastAsia="en-US"/>
        </w:rPr>
        <w:t>Директорлар кеңесі айқындайтын тәртіпке сәйкес Қоғамның Басқармасы мен Директорлар кеңесіне тәуекелдерді басқару туралы жиынтық есептерді қалыптастыру және ұсыну;</w:t>
      </w:r>
    </w:p>
    <w:p w14:paraId="113219A5" w14:textId="77777777" w:rsidR="00B06C63" w:rsidRPr="009E2723" w:rsidRDefault="007B47E0" w:rsidP="00D17211">
      <w:pPr>
        <w:pStyle w:val="aff3"/>
        <w:numPr>
          <w:ilvl w:val="1"/>
          <w:numId w:val="16"/>
        </w:numPr>
        <w:ind w:left="0" w:firstLine="709"/>
        <w:jc w:val="both"/>
        <w:rPr>
          <w:lang w:eastAsia="en-US"/>
        </w:rPr>
      </w:pPr>
      <w:r>
        <w:rPr>
          <w:lang w:val="kk" w:eastAsia="en-US"/>
        </w:rPr>
        <w:t>корпоративтік басқаруды диагностикалау әдістемесі шеңберінде Қоғам кәсіпорындарының тәуекелдерді басқару және ішкі бақылау жүйелеріне мерзімді бағалау жүргізу және Қоғам кәсіпорындарында ТБЖ даму деңгейін жетілдіру бойынша ұсыныстар дайындау;</w:t>
      </w:r>
    </w:p>
    <w:p w14:paraId="4A0E9706" w14:textId="77777777" w:rsidR="001116FF" w:rsidRPr="009E2723" w:rsidRDefault="007B47E0" w:rsidP="00D17211">
      <w:pPr>
        <w:pStyle w:val="aff3"/>
        <w:numPr>
          <w:ilvl w:val="1"/>
          <w:numId w:val="16"/>
        </w:numPr>
        <w:ind w:left="0" w:firstLine="709"/>
        <w:jc w:val="both"/>
        <w:rPr>
          <w:lang w:eastAsia="en-US"/>
        </w:rPr>
      </w:pPr>
      <w:r w:rsidRPr="009E2723">
        <w:rPr>
          <w:lang w:val="kk" w:eastAsia="en-US"/>
        </w:rPr>
        <w:t>тәуекелдер бойынша ақпаратты ашу мен талдаудың жеткіліктілігі бөлігінде Қоғамның стратегиялық бағыттағы жобаларын, инвестициялық жобаларын келісу;</w:t>
      </w:r>
    </w:p>
    <w:p w14:paraId="2CC4A7FC" w14:textId="77777777" w:rsidR="0021129F" w:rsidRPr="00D17211" w:rsidRDefault="007B47E0" w:rsidP="00D17211">
      <w:pPr>
        <w:pStyle w:val="aff3"/>
        <w:numPr>
          <w:ilvl w:val="1"/>
          <w:numId w:val="16"/>
        </w:numPr>
        <w:ind w:left="0" w:firstLine="709"/>
        <w:jc w:val="both"/>
        <w:rPr>
          <w:lang w:eastAsia="en-US"/>
        </w:rPr>
      </w:pPr>
      <w:r w:rsidRPr="00D17211">
        <w:rPr>
          <w:lang w:val="kk" w:eastAsia="en-US"/>
        </w:rPr>
        <w:t>Қоғамның Тәуекелдерін басқару жөніндегі ішкі құжаттарды әзірлеу, енгізу және жетілдіру (жаңарту) ;</w:t>
      </w:r>
    </w:p>
    <w:p w14:paraId="0F6D2A1E" w14:textId="77777777" w:rsidR="003D0190" w:rsidRPr="00813540" w:rsidRDefault="007B47E0" w:rsidP="00D17211">
      <w:pPr>
        <w:pStyle w:val="aff3"/>
        <w:numPr>
          <w:ilvl w:val="1"/>
          <w:numId w:val="16"/>
        </w:numPr>
        <w:ind w:left="0" w:firstLine="710"/>
        <w:jc w:val="both"/>
        <w:rPr>
          <w:color w:val="000000" w:themeColor="text1"/>
          <w:lang w:val="kk" w:eastAsia="en-US"/>
        </w:rPr>
      </w:pPr>
      <w:r w:rsidRPr="00017006">
        <w:rPr>
          <w:color w:val="000000" w:themeColor="text1"/>
          <w:lang w:val="kk" w:eastAsia="en-US"/>
        </w:rPr>
        <w:t>Қоғамның Басқармасы мен Директорлар кеңесін тәуекелдерді басқару процестеріндегі елеулі ауытқулар туралы хабардар ету. Қоғамның Директорлар кеңесін ақпараттандыру Корпоративтік хатшы арқылы негізгі тәуекелдер және басқа да шұғыл мәселелер туралы ақпаратты жедел жеткізу бөлігінде коммуникацияның қосымша арнасын пайдалану арқылы жүргізіледі;</w:t>
      </w:r>
    </w:p>
    <w:p w14:paraId="69F583E2" w14:textId="77777777" w:rsidR="00A72CCD" w:rsidRPr="00813540" w:rsidRDefault="007B47E0" w:rsidP="00D17211">
      <w:pPr>
        <w:pStyle w:val="aff3"/>
        <w:numPr>
          <w:ilvl w:val="1"/>
          <w:numId w:val="16"/>
        </w:numPr>
        <w:ind w:left="0" w:firstLine="709"/>
        <w:jc w:val="both"/>
        <w:rPr>
          <w:lang w:val="kk" w:eastAsia="en-US"/>
        </w:rPr>
      </w:pPr>
      <w:r w:rsidRPr="009E2723">
        <w:rPr>
          <w:lang w:val="kk" w:eastAsia="en-US"/>
        </w:rPr>
        <w:t>іске асырылған тәуекелдер бойынша деректер базасын құру және жүргізу, тәуекелдерге елеулі әсер етуі мүмкін сыртқы факторларды қадағалау;</w:t>
      </w:r>
    </w:p>
    <w:p w14:paraId="0AD15DC8" w14:textId="77777777" w:rsidR="00A72CCD" w:rsidRPr="00813540" w:rsidRDefault="007B47E0" w:rsidP="00D17211">
      <w:pPr>
        <w:pStyle w:val="aff3"/>
        <w:numPr>
          <w:ilvl w:val="1"/>
          <w:numId w:val="16"/>
        </w:numPr>
        <w:shd w:val="clear" w:color="auto" w:fill="FFFFFF" w:themeFill="background1"/>
        <w:ind w:left="0" w:firstLine="709"/>
        <w:jc w:val="both"/>
        <w:rPr>
          <w:lang w:val="kk" w:eastAsia="en-US"/>
        </w:rPr>
      </w:pPr>
      <w:r w:rsidRPr="009A0E6D">
        <w:rPr>
          <w:lang w:val="kk" w:eastAsia="en-US"/>
        </w:rPr>
        <w:t>Қоғамның құрылымдық бөлімшелерінің қызметкерлеріне/ Қоғам кәсіпорындарына әдістемелік және консультациялық қолдау көрсету;</w:t>
      </w:r>
    </w:p>
    <w:p w14:paraId="1D076B9E" w14:textId="77777777" w:rsidR="00F301F3" w:rsidRPr="00813540" w:rsidRDefault="007B47E0" w:rsidP="00D17211">
      <w:pPr>
        <w:pStyle w:val="aff3"/>
        <w:numPr>
          <w:ilvl w:val="1"/>
          <w:numId w:val="16"/>
        </w:numPr>
        <w:ind w:left="0" w:firstLine="709"/>
        <w:jc w:val="both"/>
        <w:rPr>
          <w:lang w:val="kk" w:eastAsia="en-US"/>
        </w:rPr>
      </w:pPr>
      <w:r>
        <w:rPr>
          <w:lang w:val="kk" w:eastAsia="en-US"/>
        </w:rPr>
        <w:t xml:space="preserve">ТБЖ талдау нәтижелері бойынша Қоғам кәсіпорындарына ұсынымдар әзірлеу; </w:t>
      </w:r>
    </w:p>
    <w:p w14:paraId="40B85B73" w14:textId="77777777" w:rsidR="00800901" w:rsidRPr="00813540" w:rsidRDefault="007B47E0" w:rsidP="00D17211">
      <w:pPr>
        <w:pStyle w:val="aff3"/>
        <w:numPr>
          <w:ilvl w:val="1"/>
          <w:numId w:val="16"/>
        </w:numPr>
        <w:ind w:left="0" w:firstLine="709"/>
        <w:jc w:val="both"/>
        <w:rPr>
          <w:lang w:val="kk" w:eastAsia="en-US"/>
        </w:rPr>
      </w:pPr>
      <w:r w:rsidRPr="009E2723">
        <w:rPr>
          <w:lang w:val="kk" w:eastAsia="en-US"/>
        </w:rPr>
        <w:t>Ішкі аудит жоспарын қалыптастыру, ақпарат алмасу, аудит нәтижелерін талқылау, білім және әдіснамалар алмасу бөлігінде Қоғамның Ішкі аудит қызметімен өзара іс-қимыл жасау;</w:t>
      </w:r>
    </w:p>
    <w:p w14:paraId="7B991674" w14:textId="77777777" w:rsidR="00800901" w:rsidRPr="00813540" w:rsidRDefault="007B47E0" w:rsidP="00D17211">
      <w:pPr>
        <w:pStyle w:val="aff3"/>
        <w:numPr>
          <w:ilvl w:val="1"/>
          <w:numId w:val="16"/>
        </w:numPr>
        <w:ind w:left="0" w:firstLine="709"/>
        <w:jc w:val="both"/>
        <w:rPr>
          <w:lang w:val="kk" w:eastAsia="en-US"/>
        </w:rPr>
      </w:pPr>
      <w:r w:rsidRPr="009E2723">
        <w:rPr>
          <w:lang w:val="kk" w:eastAsia="en-US"/>
        </w:rPr>
        <w:t>Қоғам қызметкерлері үшін тәуекелдерді басқару бойынша оқыту семинарлары мен тренингтер өткізу бөлігінде ұсыныстар ұсыну;</w:t>
      </w:r>
    </w:p>
    <w:p w14:paraId="3AFF4B83" w14:textId="77777777" w:rsidR="00C5559F" w:rsidRPr="00813540" w:rsidRDefault="007B47E0" w:rsidP="00D17211">
      <w:pPr>
        <w:pStyle w:val="aff3"/>
        <w:numPr>
          <w:ilvl w:val="1"/>
          <w:numId w:val="16"/>
        </w:numPr>
        <w:ind w:left="0" w:firstLine="709"/>
        <w:jc w:val="both"/>
        <w:rPr>
          <w:lang w:val="kk" w:eastAsia="en-US"/>
        </w:rPr>
      </w:pPr>
      <w:r w:rsidRPr="009E2723">
        <w:rPr>
          <w:lang w:val="kk" w:eastAsia="en-US"/>
        </w:rPr>
        <w:t>Қоғамның анықталған және әлеуетті тәуекелдерін сәйкестендіру және бағалау мәселелері, сондай-ақ осы тәуекелдерді басқару әдістері бойынша құрылымдық бөлімшелердің басшыларымен кеңестер, жұмыс кездесулерін ұйымдастыру және өткізу;</w:t>
      </w:r>
    </w:p>
    <w:p w14:paraId="6F00C5AA" w14:textId="77777777" w:rsidR="00F301F3" w:rsidRPr="00813540" w:rsidRDefault="007B47E0" w:rsidP="00D17211">
      <w:pPr>
        <w:pStyle w:val="aff3"/>
        <w:numPr>
          <w:ilvl w:val="1"/>
          <w:numId w:val="16"/>
        </w:numPr>
        <w:ind w:left="0" w:firstLine="709"/>
        <w:jc w:val="both"/>
        <w:rPr>
          <w:lang w:val="kk" w:eastAsia="en-US"/>
        </w:rPr>
      </w:pPr>
      <w:r>
        <w:rPr>
          <w:lang w:val="kk" w:eastAsia="en-US"/>
        </w:rPr>
        <w:t xml:space="preserve">Қоғамның құрылымдық бөлімшелерінің/қоғам кәсіпорындарының іске асырылған тәуекелдері бойынша есептерді қарау және талдау;  </w:t>
      </w:r>
    </w:p>
    <w:p w14:paraId="0BAC0C3D" w14:textId="77777777" w:rsidR="008F254E" w:rsidRPr="00813540" w:rsidRDefault="007B47E0" w:rsidP="00D17211">
      <w:pPr>
        <w:pStyle w:val="aff3"/>
        <w:numPr>
          <w:ilvl w:val="1"/>
          <w:numId w:val="16"/>
        </w:numPr>
        <w:ind w:left="0" w:firstLine="709"/>
        <w:jc w:val="both"/>
        <w:rPr>
          <w:lang w:val="kk" w:eastAsia="en-US"/>
        </w:rPr>
      </w:pPr>
      <w:r>
        <w:rPr>
          <w:lang w:val="kk" w:eastAsia="en-US"/>
        </w:rPr>
        <w:t>Қоғам Басқармасы жанындағы Тәуекелдерді басқару комитетінің отырыстарына қатысу;</w:t>
      </w:r>
    </w:p>
    <w:p w14:paraId="625E2ED7" w14:textId="77777777" w:rsidR="008F254E" w:rsidRPr="00813540" w:rsidRDefault="007B47E0" w:rsidP="00D17211">
      <w:pPr>
        <w:pStyle w:val="aff3"/>
        <w:numPr>
          <w:ilvl w:val="1"/>
          <w:numId w:val="16"/>
        </w:numPr>
        <w:ind w:left="0" w:firstLine="709"/>
        <w:jc w:val="both"/>
        <w:rPr>
          <w:lang w:val="kk" w:eastAsia="en-US"/>
        </w:rPr>
      </w:pPr>
      <w:r>
        <w:rPr>
          <w:lang w:val="kk" w:eastAsia="en-US"/>
        </w:rPr>
        <w:t>Қоғам басшылары мен қызметкерлерін тәуекелдерді басқарудың практикалық аспектілеріне жүйелі оқыту процесін 2 жылда кемінде 1 рет ұйымдастыру;</w:t>
      </w:r>
    </w:p>
    <w:p w14:paraId="5237CE2A" w14:textId="77777777" w:rsidR="00C5559F" w:rsidRPr="00813540" w:rsidRDefault="007B47E0" w:rsidP="00D17211">
      <w:pPr>
        <w:pStyle w:val="aff3"/>
        <w:numPr>
          <w:ilvl w:val="1"/>
          <w:numId w:val="16"/>
        </w:numPr>
        <w:ind w:left="0" w:firstLine="709"/>
        <w:jc w:val="both"/>
        <w:rPr>
          <w:lang w:val="kk" w:eastAsia="en-US"/>
        </w:rPr>
      </w:pPr>
      <w:r w:rsidRPr="009E2723">
        <w:rPr>
          <w:lang w:val="kk" w:eastAsia="en-US"/>
        </w:rPr>
        <w:t>Қоғам Басқармасы жанындағы Тәуекелдерді басқару комитеті үшін тәуекел-тәбеттің шамасына және негізгі тәуекелдер бойынша төзімділік деңгейлеріне қатысты ұсыныстар қалыптастыру;</w:t>
      </w:r>
    </w:p>
    <w:p w14:paraId="41ECF5DA" w14:textId="77777777" w:rsidR="00C5559F" w:rsidRPr="00813540" w:rsidRDefault="007B47E0" w:rsidP="00D17211">
      <w:pPr>
        <w:pStyle w:val="aff3"/>
        <w:numPr>
          <w:ilvl w:val="1"/>
          <w:numId w:val="16"/>
        </w:numPr>
        <w:ind w:left="0" w:firstLine="709"/>
        <w:jc w:val="both"/>
        <w:rPr>
          <w:lang w:val="kk" w:eastAsia="en-US"/>
        </w:rPr>
      </w:pPr>
      <w:r w:rsidRPr="009E2723">
        <w:rPr>
          <w:lang w:val="kk" w:eastAsia="en-US"/>
        </w:rPr>
        <w:t>тәуекелдерді басқару бойынша жетекші халықаралық және қазақстандық компаниялардың тәжірибесімен салыстырмалы талдау жүргізу;</w:t>
      </w:r>
    </w:p>
    <w:p w14:paraId="3AA088CF" w14:textId="77777777" w:rsidR="00C5559F" w:rsidRPr="00813540" w:rsidRDefault="007B47E0" w:rsidP="00D17211">
      <w:pPr>
        <w:pStyle w:val="aff3"/>
        <w:numPr>
          <w:ilvl w:val="1"/>
          <w:numId w:val="16"/>
        </w:numPr>
        <w:ind w:left="0" w:firstLine="709"/>
        <w:jc w:val="both"/>
        <w:rPr>
          <w:lang w:val="kk" w:eastAsia="en-US"/>
        </w:rPr>
      </w:pPr>
      <w:r w:rsidRPr="009E2723">
        <w:rPr>
          <w:lang w:val="kk" w:eastAsia="en-US"/>
        </w:rPr>
        <w:lastRenderedPageBreak/>
        <w:t>негізгі тәуекел көрсеткіштерін әзірлеу (тәуекел иесімен бірлесіп) және негізгі тәуекел көрсеткіштері панелін қалыптастыру;</w:t>
      </w:r>
    </w:p>
    <w:p w14:paraId="3BAD3428" w14:textId="77777777" w:rsidR="005E4F7A" w:rsidRPr="00813540" w:rsidRDefault="007B47E0" w:rsidP="00D17211">
      <w:pPr>
        <w:pStyle w:val="aff3"/>
        <w:numPr>
          <w:ilvl w:val="1"/>
          <w:numId w:val="16"/>
        </w:numPr>
        <w:ind w:left="0" w:firstLine="709"/>
        <w:jc w:val="both"/>
        <w:rPr>
          <w:lang w:val="kk" w:eastAsia="en-US"/>
        </w:rPr>
      </w:pPr>
      <w:r>
        <w:rPr>
          <w:lang w:val="kk" w:eastAsia="en-US"/>
        </w:rPr>
        <w:t xml:space="preserve">Қоғам Басқармасы жанындағы Тәуекелдерді басқару комитетіне тәуекелдерді азайту жөніндегі іс-шаралар жоспарларының орындалуы туралы есептілік беру (тәуекелдер тіркелімі шеңберінде); </w:t>
      </w:r>
    </w:p>
    <w:p w14:paraId="7EB6BCE4" w14:textId="77777777" w:rsidR="00CD1E9D" w:rsidRPr="00813540" w:rsidRDefault="007B47E0" w:rsidP="00D17211">
      <w:pPr>
        <w:pStyle w:val="aff3"/>
        <w:numPr>
          <w:ilvl w:val="1"/>
          <w:numId w:val="16"/>
        </w:numPr>
        <w:ind w:left="0" w:firstLine="709"/>
        <w:jc w:val="both"/>
        <w:rPr>
          <w:lang w:val="kk" w:eastAsia="en-US"/>
        </w:rPr>
      </w:pPr>
      <w:r w:rsidRPr="009E2723">
        <w:rPr>
          <w:lang w:val="kk" w:eastAsia="en-US"/>
        </w:rPr>
        <w:t>негізгі тәуекел көрсеткіштері бойынша ағымдағы мәртебенің мониторингі және осы ақпарат негізінде Қоғам Басқармасы жанындағы тәуекелдерді басқару комитетіне есептерді қалыптастыру.</w:t>
      </w:r>
    </w:p>
    <w:p w14:paraId="43797947" w14:textId="77777777" w:rsidR="00FE4F5F" w:rsidRPr="00813540" w:rsidRDefault="007B47E0" w:rsidP="00D17211">
      <w:pPr>
        <w:widowControl w:val="0"/>
        <w:shd w:val="clear" w:color="auto" w:fill="FFFFFF"/>
        <w:tabs>
          <w:tab w:val="left" w:pos="0"/>
        </w:tabs>
        <w:autoSpaceDE w:val="0"/>
        <w:autoSpaceDN w:val="0"/>
        <w:adjustRightInd w:val="0"/>
        <w:ind w:firstLine="709"/>
        <w:jc w:val="both"/>
        <w:rPr>
          <w:spacing w:val="3"/>
          <w:lang w:val="kk"/>
        </w:rPr>
      </w:pPr>
      <w:r w:rsidRPr="00D17211">
        <w:rPr>
          <w:lang w:val="kk"/>
        </w:rPr>
        <w:t>Тәуекелдерді басқару жөніндегі қызметті ұйымдастыруға жауапты құрылымдық бөлімше (тәуекел-бөлімше) екінші жолдың рөлін тиімді орындайды, осылайша басшылықтың қоғамның мақсаттарына қол жеткізуге деген сенімін арттырады. Тәуекел-бөлімше Қоғамда тәуекел-мәдениетті тұрақты дамытуға, оның ішінде қоғамның жаңадан қабылданған қызметкерлері үшін бейімделу курсының механизмдерін пайдалана отырып, Қоғамның Директорлар кеңесінің мүшелерін лауазымға енгізу шеңберінде тәуекелдер бойынша құжаттарды ұсыну, міндетті және функционалдық сертификаттау, Scrum кездесулер және т. б. курсты қолдайды.  Тәуекел бөлімшесі қажет болған жағдайда Қоғам қызметкерлері арасында тәуекелдер бойынша анонимді сауалнамалар бастауы мүмкін.</w:t>
      </w:r>
    </w:p>
    <w:p w14:paraId="262E7BC6" w14:textId="77777777" w:rsidR="006B58EC" w:rsidRPr="00813540" w:rsidRDefault="007B47E0" w:rsidP="007E35F4">
      <w:pPr>
        <w:pStyle w:val="aff3"/>
        <w:numPr>
          <w:ilvl w:val="1"/>
          <w:numId w:val="81"/>
        </w:numPr>
        <w:ind w:left="0" w:firstLine="709"/>
        <w:jc w:val="both"/>
        <w:rPr>
          <w:lang w:val="kk" w:eastAsia="en-US"/>
        </w:rPr>
      </w:pPr>
      <w:r>
        <w:rPr>
          <w:b/>
          <w:lang w:val="kk" w:eastAsia="en-US"/>
        </w:rPr>
        <w:t>Қоғамның құрылымдық бөлімшелерінің басшылары (тәуекел иелері, бизнес-процестердің иелері)</w:t>
      </w:r>
      <w:r w:rsidR="001548C4" w:rsidRPr="006530D8">
        <w:rPr>
          <w:lang w:val="kk" w:eastAsia="en-US"/>
        </w:rPr>
        <w:t xml:space="preserve"> тәуекелдерді басқару процесінде шешуші рөл атқарады. Тәуекелдер мен бизнес-процестердің иелері мынадар үшін  жеке жауап береді: </w:t>
      </w:r>
    </w:p>
    <w:p w14:paraId="604F32BE" w14:textId="77777777" w:rsidR="008F0591" w:rsidRPr="00813540" w:rsidRDefault="007B47E0" w:rsidP="00D56443">
      <w:pPr>
        <w:pStyle w:val="aff3"/>
        <w:numPr>
          <w:ilvl w:val="0"/>
          <w:numId w:val="73"/>
        </w:numPr>
        <w:tabs>
          <w:tab w:val="left" w:pos="993"/>
        </w:tabs>
        <w:ind w:left="0" w:firstLine="709"/>
        <w:jc w:val="both"/>
        <w:rPr>
          <w:lang w:val="kk" w:eastAsia="en-US"/>
        </w:rPr>
      </w:pPr>
      <w:r w:rsidRPr="006530D8">
        <w:rPr>
          <w:lang w:val="kk" w:eastAsia="en-US"/>
        </w:rPr>
        <w:t xml:space="preserve">өз қызметі мен бизнес-процестер саласындағы елеулі тәуекелдерді уақтылы анықтау және хабардар ету, </w:t>
      </w:r>
    </w:p>
    <w:p w14:paraId="595A9EBB" w14:textId="77777777" w:rsidR="006B58EC" w:rsidRPr="00813540" w:rsidRDefault="007B47E0" w:rsidP="00D56443">
      <w:pPr>
        <w:pStyle w:val="aff3"/>
        <w:numPr>
          <w:ilvl w:val="0"/>
          <w:numId w:val="73"/>
        </w:numPr>
        <w:tabs>
          <w:tab w:val="left" w:pos="993"/>
        </w:tabs>
        <w:ind w:left="0" w:firstLine="709"/>
        <w:jc w:val="both"/>
        <w:rPr>
          <w:lang w:val="kk" w:eastAsia="en-US"/>
        </w:rPr>
      </w:pPr>
      <w:r w:rsidRPr="006530D8">
        <w:rPr>
          <w:lang w:val="kk" w:eastAsia="en-US"/>
        </w:rPr>
        <w:t xml:space="preserve">іс-шаралар жоспарына енгізу үшін тәуекелдерді басқару бойынша ұсыныстар беру, </w:t>
      </w:r>
    </w:p>
    <w:p w14:paraId="04884181" w14:textId="77777777" w:rsidR="006B58EC" w:rsidRPr="00813540" w:rsidRDefault="007B47E0" w:rsidP="00D56443">
      <w:pPr>
        <w:pStyle w:val="aff3"/>
        <w:numPr>
          <w:ilvl w:val="0"/>
          <w:numId w:val="73"/>
        </w:numPr>
        <w:tabs>
          <w:tab w:val="left" w:pos="993"/>
        </w:tabs>
        <w:ind w:left="0" w:firstLine="709"/>
        <w:jc w:val="both"/>
        <w:rPr>
          <w:lang w:val="kk" w:eastAsia="en-US"/>
        </w:rPr>
      </w:pPr>
      <w:r w:rsidRPr="006530D8">
        <w:rPr>
          <w:lang w:val="kk" w:eastAsia="en-US"/>
        </w:rPr>
        <w:t xml:space="preserve">тәуекелдерді азайту бойынша бекітілген іс-шаралар жоспарларын орындау және іс-шараларға қатысушылардың іс-қимылдарын үйлестіру,  </w:t>
      </w:r>
    </w:p>
    <w:p w14:paraId="7A45B5F8" w14:textId="77777777" w:rsidR="006B58EC" w:rsidRPr="00813540" w:rsidRDefault="007B47E0" w:rsidP="00D56443">
      <w:pPr>
        <w:pStyle w:val="aff3"/>
        <w:numPr>
          <w:ilvl w:val="0"/>
          <w:numId w:val="73"/>
        </w:numPr>
        <w:tabs>
          <w:tab w:val="left" w:pos="993"/>
        </w:tabs>
        <w:ind w:left="0" w:firstLine="709"/>
        <w:jc w:val="both"/>
        <w:rPr>
          <w:lang w:val="kk" w:eastAsia="en-US"/>
        </w:rPr>
      </w:pPr>
      <w:r w:rsidRPr="006530D8">
        <w:rPr>
          <w:lang w:val="kk" w:eastAsia="en-US"/>
        </w:rPr>
        <w:t xml:space="preserve">Қоғамның тәуекелдерді басқару жөніндегі қызметті ұйымдастыруға жауапты құрылымдық бөлімшеге барлық іске асырылған тәуекелдер туралы ақпаратты уақтылы ұсыну. </w:t>
      </w:r>
    </w:p>
    <w:p w14:paraId="5F62EF91" w14:textId="77777777" w:rsidR="001548C4" w:rsidRPr="00813540" w:rsidRDefault="007B47E0" w:rsidP="00D17211">
      <w:pPr>
        <w:pStyle w:val="aff3"/>
        <w:ind w:left="709"/>
        <w:jc w:val="both"/>
        <w:rPr>
          <w:lang w:val="kk" w:eastAsia="en-US"/>
        </w:rPr>
      </w:pPr>
      <w:r w:rsidRPr="006530D8">
        <w:rPr>
          <w:lang w:val="kk" w:eastAsia="en-US"/>
        </w:rPr>
        <w:t>Тәуекелдерді басқару процесінде тәуекел иелерінің негізгі функциялары мыналар болып табылады:</w:t>
      </w:r>
    </w:p>
    <w:p w14:paraId="718D6CE8" w14:textId="77777777" w:rsidR="005E377B" w:rsidRPr="00813540" w:rsidRDefault="007B47E0" w:rsidP="00F1376E">
      <w:pPr>
        <w:pStyle w:val="aff3"/>
        <w:numPr>
          <w:ilvl w:val="1"/>
          <w:numId w:val="16"/>
        </w:numPr>
        <w:tabs>
          <w:tab w:val="left" w:pos="993"/>
        </w:tabs>
        <w:ind w:left="0" w:firstLine="709"/>
        <w:jc w:val="both"/>
        <w:rPr>
          <w:lang w:val="kk" w:eastAsia="en-US"/>
        </w:rPr>
      </w:pPr>
      <w:r w:rsidRPr="007D700A">
        <w:rPr>
          <w:lang w:val="kk" w:eastAsia="en-US"/>
        </w:rPr>
        <w:t>бизнес-процестер шеңберінде тәуекелдерді тұрақты негізде сәйкестендіру және бағалау;</w:t>
      </w:r>
    </w:p>
    <w:p w14:paraId="5997FB50" w14:textId="77777777" w:rsidR="002137E8" w:rsidRPr="00813540" w:rsidRDefault="007B47E0" w:rsidP="00F1376E">
      <w:pPr>
        <w:pStyle w:val="aff3"/>
        <w:numPr>
          <w:ilvl w:val="1"/>
          <w:numId w:val="16"/>
        </w:numPr>
        <w:tabs>
          <w:tab w:val="left" w:pos="993"/>
        </w:tabs>
        <w:ind w:left="0" w:firstLine="709"/>
        <w:jc w:val="both"/>
        <w:rPr>
          <w:lang w:val="kk" w:eastAsia="en-US"/>
        </w:rPr>
      </w:pPr>
      <w:r w:rsidRPr="007D700A">
        <w:rPr>
          <w:lang w:val="kk" w:eastAsia="en-US"/>
        </w:rPr>
        <w:t>тәуекелдерді жыл сайынғы негізде қайта қараумен сәйкестендіру және бағалау (қажет болған жағдайда тәуекелдердің шоғырландырылған тіркелімін басқару шеңберінде тоқсан сайынғы негізде;</w:t>
      </w:r>
    </w:p>
    <w:p w14:paraId="36910FCB" w14:textId="77777777" w:rsidR="00F36ECB" w:rsidRPr="00813540" w:rsidRDefault="007B47E0" w:rsidP="00F1376E">
      <w:pPr>
        <w:pStyle w:val="aff3"/>
        <w:numPr>
          <w:ilvl w:val="1"/>
          <w:numId w:val="16"/>
        </w:numPr>
        <w:tabs>
          <w:tab w:val="left" w:pos="993"/>
        </w:tabs>
        <w:ind w:left="0" w:firstLine="709"/>
        <w:jc w:val="both"/>
        <w:rPr>
          <w:lang w:val="kk" w:eastAsia="en-US"/>
        </w:rPr>
      </w:pPr>
      <w:r w:rsidRPr="009E2723">
        <w:rPr>
          <w:lang w:val="kk" w:eastAsia="en-US"/>
        </w:rPr>
        <w:t>тәуекелдерді басқару туралы есептілікті уақтылы қалыптастыру және оны шоғырландыру үшін тәуекелдерді басқару жөніндегі қызметті ұйымдастыруға жауапты құрылымдық бөлімшеге ұсыну;</w:t>
      </w:r>
    </w:p>
    <w:p w14:paraId="7617AF84" w14:textId="77777777" w:rsidR="005E7D9D" w:rsidRPr="00813540" w:rsidRDefault="007B47E0" w:rsidP="00F1376E">
      <w:pPr>
        <w:pStyle w:val="aff3"/>
        <w:numPr>
          <w:ilvl w:val="1"/>
          <w:numId w:val="16"/>
        </w:numPr>
        <w:tabs>
          <w:tab w:val="left" w:pos="993"/>
        </w:tabs>
        <w:ind w:left="0" w:firstLine="709"/>
        <w:jc w:val="both"/>
        <w:rPr>
          <w:lang w:val="kk" w:eastAsia="en-US"/>
        </w:rPr>
      </w:pPr>
      <w:r w:rsidRPr="009E2723">
        <w:rPr>
          <w:lang w:val="kk" w:eastAsia="en-US"/>
        </w:rPr>
        <w:t>әдістемелік және нормативтік құжаттаманы әзірлеуге қатысу және өз құзыреті шегінде тәуекелдерді басқару әдістері мен тәсілдері бойынша ұсыныстарды қалыптастыру;</w:t>
      </w:r>
    </w:p>
    <w:p w14:paraId="05B553D1" w14:textId="77777777" w:rsidR="005E377B" w:rsidRPr="00813540" w:rsidRDefault="007B47E0" w:rsidP="00F1376E">
      <w:pPr>
        <w:pStyle w:val="aff3"/>
        <w:numPr>
          <w:ilvl w:val="1"/>
          <w:numId w:val="16"/>
        </w:numPr>
        <w:tabs>
          <w:tab w:val="left" w:pos="993"/>
        </w:tabs>
        <w:ind w:left="0" w:firstLine="709"/>
        <w:jc w:val="both"/>
        <w:rPr>
          <w:lang w:val="kk" w:eastAsia="en-US"/>
        </w:rPr>
      </w:pPr>
      <w:r>
        <w:rPr>
          <w:lang w:val="kk" w:eastAsia="en-US"/>
        </w:rPr>
        <w:t>мамандандырылған әдістемелік және нормативтік құжаттаманы әзірлеу және иелері болып табылатын тәуекелдерді басқару әдістері мен тәсілдері бойынша ұсыныстарды қалыптастыру;</w:t>
      </w:r>
    </w:p>
    <w:p w14:paraId="185D2BF4" w14:textId="77777777" w:rsidR="007D700A" w:rsidRPr="00813540" w:rsidRDefault="007B47E0" w:rsidP="00F1376E">
      <w:pPr>
        <w:pStyle w:val="aff3"/>
        <w:numPr>
          <w:ilvl w:val="1"/>
          <w:numId w:val="16"/>
        </w:numPr>
        <w:tabs>
          <w:tab w:val="left" w:pos="993"/>
        </w:tabs>
        <w:ind w:left="0" w:firstLine="709"/>
        <w:jc w:val="both"/>
        <w:rPr>
          <w:lang w:val="kk" w:eastAsia="en-US"/>
        </w:rPr>
      </w:pPr>
      <w:r>
        <w:rPr>
          <w:lang w:val="kk" w:eastAsia="en-US"/>
        </w:rPr>
        <w:t>тәуекелдерді азайту жөніндегі ағымдағы іс-шаралардың тиімділігін бағалау негізінде немесе ағымдағы іс-шаралар болмаған жағдайда оларды іске асырудың негізгі кезеңдерін және жауапты тұлғаларды нақты көрсете отырып, тәуекелдерді азайту жөніндегі жоспарларды әзірлеу;</w:t>
      </w:r>
    </w:p>
    <w:p w14:paraId="496BFDDE" w14:textId="77777777" w:rsidR="007D700A" w:rsidRPr="00813540" w:rsidRDefault="007B47E0" w:rsidP="00F1376E">
      <w:pPr>
        <w:pStyle w:val="aff3"/>
        <w:numPr>
          <w:ilvl w:val="1"/>
          <w:numId w:val="16"/>
        </w:numPr>
        <w:tabs>
          <w:tab w:val="left" w:pos="993"/>
        </w:tabs>
        <w:ind w:left="0" w:firstLine="709"/>
        <w:jc w:val="both"/>
        <w:rPr>
          <w:lang w:val="kk" w:eastAsia="en-US"/>
        </w:rPr>
      </w:pPr>
      <w:r>
        <w:rPr>
          <w:lang w:val="kk" w:eastAsia="en-US"/>
        </w:rPr>
        <w:t xml:space="preserve">тәуекелдерді азайту жөніндегі іс шаралар жоспарларының мазмұнын мүдделі тараптар мен орындаушылардың назарына уақтылы жеткізу;     </w:t>
      </w:r>
    </w:p>
    <w:p w14:paraId="4EF6F966" w14:textId="77777777" w:rsidR="00D31D8F" w:rsidRPr="00813540" w:rsidRDefault="007B47E0" w:rsidP="00F1376E">
      <w:pPr>
        <w:pStyle w:val="aff3"/>
        <w:numPr>
          <w:ilvl w:val="1"/>
          <w:numId w:val="16"/>
        </w:numPr>
        <w:tabs>
          <w:tab w:val="left" w:pos="993"/>
        </w:tabs>
        <w:ind w:left="0" w:firstLine="709"/>
        <w:jc w:val="both"/>
        <w:rPr>
          <w:lang w:val="kk" w:eastAsia="en-US"/>
        </w:rPr>
      </w:pPr>
      <w:r w:rsidRPr="009E2723">
        <w:rPr>
          <w:lang w:val="kk" w:eastAsia="en-US"/>
        </w:rPr>
        <w:t>тәуекелдерді азайту бойынша бекітілген іс-шараларды іске асыру, олардың орындалуын бақылау;</w:t>
      </w:r>
    </w:p>
    <w:p w14:paraId="73CAB064" w14:textId="77777777" w:rsidR="007D700A" w:rsidRPr="00813540" w:rsidRDefault="007B47E0" w:rsidP="00F1376E">
      <w:pPr>
        <w:pStyle w:val="aff3"/>
        <w:numPr>
          <w:ilvl w:val="1"/>
          <w:numId w:val="16"/>
        </w:numPr>
        <w:tabs>
          <w:tab w:val="left" w:pos="993"/>
        </w:tabs>
        <w:ind w:left="0" w:firstLine="709"/>
        <w:jc w:val="both"/>
        <w:rPr>
          <w:lang w:val="kk" w:eastAsia="en-US"/>
        </w:rPr>
      </w:pPr>
      <w:r w:rsidRPr="009E2723">
        <w:rPr>
          <w:lang w:val="kk" w:eastAsia="en-US"/>
        </w:rPr>
        <w:lastRenderedPageBreak/>
        <w:t xml:space="preserve">іске асырылған тәуекелдерге уақтылы ден қою, кейіннен тәуекелдік оқиғаға ықпал етудің тиісті жоспарын орындау үдерісіне басшылық жасау және ақпаратты қоғам басшылығына жеткізу; </w:t>
      </w:r>
    </w:p>
    <w:p w14:paraId="41DDF393" w14:textId="77777777" w:rsidR="001544C7" w:rsidRPr="00813540" w:rsidRDefault="007B47E0" w:rsidP="00F1376E">
      <w:pPr>
        <w:pStyle w:val="aff3"/>
        <w:numPr>
          <w:ilvl w:val="1"/>
          <w:numId w:val="16"/>
        </w:numPr>
        <w:tabs>
          <w:tab w:val="left" w:pos="993"/>
        </w:tabs>
        <w:ind w:left="0" w:firstLine="709"/>
        <w:jc w:val="both"/>
        <w:rPr>
          <w:lang w:val="kk" w:eastAsia="en-US"/>
        </w:rPr>
      </w:pPr>
      <w:r>
        <w:rPr>
          <w:lang w:val="kk" w:eastAsia="en-US"/>
        </w:rPr>
        <w:t xml:space="preserve">тәуекелді бағалаудың алдыңғы нәтижелерінің өзгеруіне әкеп соғуы мүмкін сыртқы/ішкі факторларды бақылауды жүзеге асыру, тәуекелдерді басқару жөніндегі қызметті ұйымдастыруға жауапты құрылымдық бөлімшеге тиісті ақпаратты беру; </w:t>
      </w:r>
    </w:p>
    <w:p w14:paraId="7AD622FE" w14:textId="77777777" w:rsidR="00813DEB" w:rsidRPr="00813540" w:rsidRDefault="007B47E0" w:rsidP="00F1376E">
      <w:pPr>
        <w:pStyle w:val="aff3"/>
        <w:numPr>
          <w:ilvl w:val="1"/>
          <w:numId w:val="16"/>
        </w:numPr>
        <w:tabs>
          <w:tab w:val="left" w:pos="993"/>
        </w:tabs>
        <w:ind w:left="0" w:firstLine="709"/>
        <w:jc w:val="both"/>
        <w:rPr>
          <w:lang w:val="kk" w:eastAsia="en-US"/>
        </w:rPr>
      </w:pPr>
      <w:r>
        <w:rPr>
          <w:lang w:val="kk" w:eastAsia="en-US"/>
        </w:rPr>
        <w:t xml:space="preserve">тәуекелдерді басқару жөніндегі қызметті ұйымдастыруға жауапты құрылымдық бөлімшеге тәуекелдерді азайту жөніндегі іс-шаралар жоспарының орындалу барысы мен нәтижелері туралы есептілікті ұсыну    </w:t>
      </w:r>
    </w:p>
    <w:p w14:paraId="04096D41" w14:textId="77777777" w:rsidR="002F57AC" w:rsidRPr="00813540" w:rsidRDefault="007B47E0" w:rsidP="00F1376E">
      <w:pPr>
        <w:pStyle w:val="aff3"/>
        <w:numPr>
          <w:ilvl w:val="1"/>
          <w:numId w:val="16"/>
        </w:numPr>
        <w:tabs>
          <w:tab w:val="left" w:pos="993"/>
        </w:tabs>
        <w:ind w:left="0" w:firstLine="709"/>
        <w:jc w:val="both"/>
        <w:rPr>
          <w:lang w:val="kk" w:eastAsia="en-US"/>
        </w:rPr>
      </w:pPr>
      <w:r>
        <w:rPr>
          <w:lang w:val="kk" w:eastAsia="en-US"/>
        </w:rPr>
        <w:t>Қоғамда тәуекел мәдениетін дамыту процесіне қатысу.</w:t>
      </w:r>
    </w:p>
    <w:p w14:paraId="78B0F734" w14:textId="77777777" w:rsidR="005527E5" w:rsidRPr="00813540" w:rsidRDefault="007B47E0" w:rsidP="00D17211">
      <w:pPr>
        <w:ind w:firstLine="709"/>
        <w:jc w:val="both"/>
        <w:rPr>
          <w:lang w:val="kk" w:eastAsia="en-US"/>
        </w:rPr>
      </w:pPr>
      <w:r w:rsidRPr="00D17211">
        <w:rPr>
          <w:lang w:val="kk" w:eastAsia="en-US"/>
        </w:rPr>
        <w:t>ТБЖ жұмысын ұйымдастырудың тиімділігі үшін әрбір құрылымдық бөлімшеде тәуекел-үйлестіруші тағайындалады, оның міндеттеріне өзінің құрылымдық бөлімшесінде тәуекелдерді басқару жөніндегі жұмысты ұйымдастыру және ТБЖ рәсімдерін іске асырудың барлық кезеңдерінде Қоғамда тәуекелдерді басқару жөніндегі қызметті ұйымдастыруға жауапты құрылымдық бөлімшемен ынтымақтастық кіреді. Тәуекел мәдениетін қолдау және арттыру үшін Қоғамда жаңа қызметкерлерді таныстыру және қоғамның барлық қызметкерлерін (кем дегенде жыл сайынғы негізде) қоғамның қолданыстағы ТБЖ-мен мерзімді таныстыру үшін оқыту жүргізіледі. Оқу аяқталғаннан кейін ТБЖ мәселелерін үйлестіретін құрылымдық бөлімшелердің қызметкерлері (тәуекел-үйлестірушілер) алған білімдерін растау үшін бақылау тестілеуін тапсырады.</w:t>
      </w:r>
    </w:p>
    <w:p w14:paraId="3808869E" w14:textId="77777777" w:rsidR="005527E5" w:rsidRPr="00813540" w:rsidRDefault="005527E5" w:rsidP="00D17211">
      <w:pPr>
        <w:pStyle w:val="1"/>
        <w:ind w:left="357"/>
        <w:jc w:val="left"/>
        <w:rPr>
          <w:lang w:val="kk"/>
        </w:rPr>
      </w:pPr>
      <w:bookmarkStart w:id="26" w:name="_Toc366234177"/>
      <w:bookmarkStart w:id="27" w:name="_Toc216694863"/>
    </w:p>
    <w:p w14:paraId="3A2137A3" w14:textId="77777777" w:rsidR="005B74E6" w:rsidRDefault="007B47E0" w:rsidP="007E35F4">
      <w:pPr>
        <w:pStyle w:val="1"/>
        <w:numPr>
          <w:ilvl w:val="0"/>
          <w:numId w:val="81"/>
        </w:numPr>
        <w:ind w:left="357" w:hanging="357"/>
      </w:pPr>
      <w:bookmarkStart w:id="28" w:name="_Toc256000013"/>
      <w:bookmarkEnd w:id="26"/>
      <w:r w:rsidRPr="009E2723">
        <w:rPr>
          <w:lang w:val="kk"/>
        </w:rPr>
        <w:t>ТБЖ жұмыс істеу процесі</w:t>
      </w:r>
      <w:bookmarkEnd w:id="28"/>
    </w:p>
    <w:p w14:paraId="276032B2" w14:textId="77777777" w:rsidR="00624B4F" w:rsidRPr="00624B4F" w:rsidRDefault="00624B4F" w:rsidP="00D17211"/>
    <w:p w14:paraId="30859F45" w14:textId="77777777" w:rsidR="00857945" w:rsidRPr="00F63147" w:rsidRDefault="007B47E0" w:rsidP="007E35F4">
      <w:pPr>
        <w:pStyle w:val="aff3"/>
        <w:numPr>
          <w:ilvl w:val="1"/>
          <w:numId w:val="81"/>
        </w:numPr>
        <w:ind w:left="0" w:firstLine="720"/>
        <w:jc w:val="both"/>
        <w:rPr>
          <w:vanish/>
          <w:lang w:eastAsia="en-US"/>
        </w:rPr>
      </w:pPr>
      <w:bookmarkStart w:id="29" w:name="_Toc366234178"/>
      <w:r w:rsidRPr="009E2723">
        <w:rPr>
          <w:lang w:val="kk" w:eastAsia="en-US"/>
        </w:rPr>
        <w:t>Тәуекелдерді басқару-бұл барлық элементтер бір-біріне әсер ететін желілік  емес көп бағытты циклдік процесс. Процесс тұрақты, динамикалық, үздіксіз, оның аясында ТБЖ қатысушылары арасында ақпарат алмасу және байланыс жүреді. ТБЖ жұмыс істеу процесі №2 суретке сәйкес кезеңдерден тұрады:</w:t>
      </w:r>
    </w:p>
    <w:p w14:paraId="113BF449" w14:textId="77777777" w:rsidR="0089043F" w:rsidRDefault="0089043F" w:rsidP="00D17211">
      <w:pPr>
        <w:autoSpaceDE w:val="0"/>
        <w:autoSpaceDN w:val="0"/>
        <w:adjustRightInd w:val="0"/>
        <w:jc w:val="right"/>
        <w:rPr>
          <w:b/>
        </w:rPr>
      </w:pPr>
    </w:p>
    <w:p w14:paraId="44173C4E" w14:textId="77777777" w:rsidR="007C7062" w:rsidRDefault="007C7062" w:rsidP="00D17211">
      <w:pPr>
        <w:autoSpaceDE w:val="0"/>
        <w:autoSpaceDN w:val="0"/>
        <w:adjustRightInd w:val="0"/>
        <w:jc w:val="right"/>
        <w:rPr>
          <w:b/>
        </w:rPr>
      </w:pPr>
    </w:p>
    <w:p w14:paraId="4A71677C" w14:textId="77777777" w:rsidR="00BA1969" w:rsidRDefault="007B47E0" w:rsidP="00D17211">
      <w:pPr>
        <w:autoSpaceDE w:val="0"/>
        <w:autoSpaceDN w:val="0"/>
        <w:adjustRightInd w:val="0"/>
        <w:jc w:val="right"/>
        <w:rPr>
          <w:noProof/>
        </w:rPr>
      </w:pPr>
      <w:r>
        <w:rPr>
          <w:noProof/>
        </w:rPr>
        <mc:AlternateContent>
          <mc:Choice Requires="wps">
            <w:drawing>
              <wp:anchor distT="0" distB="0" distL="114300" distR="114300" simplePos="0" relativeHeight="251659264" behindDoc="0" locked="0" layoutInCell="1" allowOverlap="1" wp14:anchorId="7D899E8B" wp14:editId="23942F50">
                <wp:simplePos x="0" y="0"/>
                <wp:positionH relativeFrom="column">
                  <wp:posOffset>4058285</wp:posOffset>
                </wp:positionH>
                <wp:positionV relativeFrom="paragraph">
                  <wp:posOffset>3712210</wp:posOffset>
                </wp:positionV>
                <wp:extent cx="1408430" cy="219075"/>
                <wp:effectExtent l="0" t="0" r="1270" b="9525"/>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4C0DE" w14:textId="77777777" w:rsidR="00CF148F" w:rsidRPr="002303D1" w:rsidRDefault="007B47E0" w:rsidP="00282E55">
                            <w:pPr>
                              <w:rPr>
                                <w:b/>
                                <w:color w:val="215868"/>
                                <w:sz w:val="20"/>
                                <w:szCs w:val="20"/>
                              </w:rPr>
                            </w:pPr>
                            <w:r w:rsidRPr="002303D1">
                              <w:rPr>
                                <w:b/>
                                <w:color w:val="215868"/>
                                <w:sz w:val="20"/>
                                <w:szCs w:val="20"/>
                                <w:lang w:val="kk"/>
                              </w:rPr>
                              <w:t>Сыртқы орта</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899E8B" id="Text Box 22" o:spid="_x0000_s1049" type="#_x0000_t202" style="position:absolute;left:0;text-align:left;margin-left:319.55pt;margin-top:292.3pt;width:110.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" stroked="f">
                <v:textbox>
                  <w:txbxContent>
                    <w:p w14:paraId="4F24C0DE" w14:textId="77777777" w:rsidR="00CF148F" w:rsidRPr="002303D1" w:rsidRDefault="00000000" w:rsidP="00282E55">
                      <w:pPr>
                        <w:rPr>
                          <w:b/>
                          <w:color w:val="215868"/>
                          <w:sz w:val="20"/>
                          <w:szCs w:val="20"/>
                        </w:rPr>
                      </w:pPr>
                      <w:r w:rsidRPr="002303D1">
                        <w:rPr>
                          <w:b/>
                          <w:color w:val="215868"/>
                          <w:sz w:val="20"/>
                          <w:szCs w:val="20"/>
                          <w:lang w:val="kk"/>
                        </w:rPr>
                        <w:t>Сыртқы орта</w:t>
                      </w:r>
                    </w:p>
                  </w:txbxContent>
                </v:textbox>
              </v:shape>
            </w:pict>
          </mc:Fallback>
        </mc:AlternateContent>
      </w:r>
      <w:r w:rsidR="00F92E60">
        <w:rPr>
          <w:noProof/>
        </w:rPr>
        <mc:AlternateContent>
          <mc:Choice Requires="wpg">
            <w:drawing>
              <wp:inline distT="0" distB="0" distL="0" distR="0" wp14:anchorId="06E7CA6F" wp14:editId="054DCAE9">
                <wp:extent cx="6332177" cy="3962420"/>
                <wp:effectExtent l="0" t="0" r="0" b="0"/>
                <wp:docPr id="1" name="Группа 1"/>
                <wp:cNvGraphicFramePr/>
                <a:graphic xmlns:a="http://schemas.openxmlformats.org/drawingml/2006/main">
                  <a:graphicData uri="http://schemas.microsoft.com/office/word/2010/wordprocessingGroup">
                    <wpg:wgp>
                      <wpg:cNvGrpSpPr/>
                      <wpg:grpSpPr>
                        <a:xfrm>
                          <a:off x="0" y="0"/>
                          <a:ext cx="6332177" cy="3962420"/>
                          <a:chOff x="-1777" y="-4164"/>
                          <a:chExt cx="70337" cy="59153"/>
                        </a:xfrm>
                      </wpg:grpSpPr>
                      <wps:wsp>
                        <wps:cNvPr id="2" name="Прямоугольник 27"/>
                        <wps:cNvSpPr>
                          <a:spLocks noChangeArrowheads="1"/>
                        </wps:cNvSpPr>
                        <wps:spPr bwMode="auto">
                          <a:xfrm>
                            <a:off x="-1777" y="-4164"/>
                            <a:ext cx="70337" cy="59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 name="Rectangle 4"/>
                        <wps:cNvSpPr>
                          <a:spLocks noChangeArrowheads="1"/>
                        </wps:cNvSpPr>
                        <wps:spPr bwMode="auto">
                          <a:xfrm>
                            <a:off x="0" y="-1917"/>
                            <a:ext cx="66726" cy="52577"/>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anchor="t" anchorCtr="0" upright="1"/>
                      </wps:wsp>
                      <wps:wsp>
                        <wps:cNvPr id="4" name="Rectangle 5"/>
                        <wps:cNvSpPr>
                          <a:spLocks noChangeArrowheads="1"/>
                        </wps:cNvSpPr>
                        <wps:spPr bwMode="auto">
                          <a:xfrm>
                            <a:off x="1162" y="13716"/>
                            <a:ext cx="47891" cy="33540"/>
                          </a:xfrm>
                          <a:prstGeom prst="rect">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anchor="t" anchorCtr="0" upright="1"/>
                      </wps:wsp>
                      <wps:wsp>
                        <wps:cNvPr id="5" name="Rectangle 6"/>
                        <wps:cNvSpPr>
                          <a:spLocks noChangeArrowheads="1"/>
                        </wps:cNvSpPr>
                        <wps:spPr bwMode="auto">
                          <a:xfrm>
                            <a:off x="16490" y="14198"/>
                            <a:ext cx="15526" cy="552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58487A95" w14:textId="77777777" w:rsidR="00CF148F" w:rsidRPr="009B39D1" w:rsidRDefault="007B47E0" w:rsidP="0031213E">
                              <w:pPr>
                                <w:autoSpaceDE w:val="0"/>
                                <w:autoSpaceDN w:val="0"/>
                                <w:adjustRightInd w:val="0"/>
                                <w:jc w:val="center"/>
                                <w:rPr>
                                  <w:rFonts w:ascii="Arial" w:hAnsi="Arial" w:cs="Arial"/>
                                  <w:b/>
                                  <w:color w:val="215868"/>
                                  <w:sz w:val="22"/>
                                  <w:szCs w:val="22"/>
                                </w:rPr>
                              </w:pPr>
                              <w:r w:rsidRPr="009B39D1">
                                <w:rPr>
                                  <w:rFonts w:ascii="Arial" w:hAnsi="Arial" w:cs="Arial"/>
                                  <w:b/>
                                  <w:color w:val="215868"/>
                                  <w:sz w:val="22"/>
                                  <w:szCs w:val="22"/>
                                  <w:lang w:val="kk"/>
                                </w:rPr>
                                <w:t>Тәуекелдерді анықтау</w:t>
                              </w:r>
                            </w:p>
                          </w:txbxContent>
                        </wps:txbx>
                        <wps:bodyPr rot="0" vert="horz" wrap="square" lIns="0" tIns="0" rIns="0" bIns="0" anchor="ctr" anchorCtr="0" upright="1"/>
                      </wps:wsp>
                      <wps:wsp>
                        <wps:cNvPr id="6" name="Rectangle 7"/>
                        <wps:cNvSpPr>
                          <a:spLocks noChangeArrowheads="1"/>
                        </wps:cNvSpPr>
                        <wps:spPr bwMode="auto">
                          <a:xfrm>
                            <a:off x="1250" y="26740"/>
                            <a:ext cx="10573" cy="6523"/>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9E31049" w14:textId="77777777" w:rsidR="00CF148F" w:rsidRPr="00524F4A" w:rsidRDefault="007B47E0" w:rsidP="0031213E">
                              <w:pPr>
                                <w:jc w:val="center"/>
                                <w:rPr>
                                  <w:color w:val="215868"/>
                                  <w:sz w:val="22"/>
                                  <w:szCs w:val="22"/>
                                </w:rPr>
                              </w:pPr>
                              <w:r w:rsidRPr="00524F4A">
                                <w:rPr>
                                  <w:rFonts w:ascii="Arial" w:hAnsi="Arial" w:cs="Arial"/>
                                  <w:b/>
                                  <w:color w:val="215868"/>
                                  <w:sz w:val="22"/>
                                  <w:szCs w:val="22"/>
                                  <w:lang w:val="kk"/>
                                </w:rPr>
                                <w:t>Тәуекелдерді бақылау</w:t>
                              </w:r>
                            </w:p>
                          </w:txbxContent>
                        </wps:txbx>
                        <wps:bodyPr rot="0" vert="horz" wrap="square" lIns="0" tIns="0" rIns="0" bIns="0" anchor="ctr" anchorCtr="0" upright="1"/>
                      </wps:wsp>
                      <wps:wsp>
                        <wps:cNvPr id="7" name="Rectangle 8"/>
                        <wps:cNvSpPr>
                          <a:spLocks noChangeArrowheads="1"/>
                        </wps:cNvSpPr>
                        <wps:spPr bwMode="auto">
                          <a:xfrm>
                            <a:off x="15781" y="40104"/>
                            <a:ext cx="18288" cy="5524"/>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AD951E5" w14:textId="77777777" w:rsidR="00CF148F" w:rsidRPr="00524F4A" w:rsidRDefault="007B47E0" w:rsidP="0031213E">
                              <w:pPr>
                                <w:autoSpaceDE w:val="0"/>
                                <w:autoSpaceDN w:val="0"/>
                                <w:adjustRightInd w:val="0"/>
                                <w:jc w:val="center"/>
                                <w:rPr>
                                  <w:rFonts w:ascii="Arial" w:hAnsi="Arial" w:cs="Arial"/>
                                  <w:b/>
                                  <w:color w:val="215868"/>
                                  <w:sz w:val="22"/>
                                  <w:szCs w:val="22"/>
                                </w:rPr>
                              </w:pPr>
                              <w:r w:rsidRPr="00524F4A">
                                <w:rPr>
                                  <w:rFonts w:ascii="Arial" w:hAnsi="Arial" w:cs="Arial"/>
                                  <w:b/>
                                  <w:color w:val="215868"/>
                                  <w:sz w:val="22"/>
                                  <w:szCs w:val="22"/>
                                  <w:lang w:val="kk"/>
                                </w:rPr>
                                <w:t xml:space="preserve">Тәуекелдерді басқару  </w:t>
                              </w:r>
                            </w:p>
                          </w:txbxContent>
                        </wps:txbx>
                        <wps:bodyPr rot="0" vert="horz" wrap="square" lIns="0" tIns="0" rIns="0" bIns="0" anchor="ctr" anchorCtr="0" upright="1"/>
                      </wps:wsp>
                      <wps:wsp>
                        <wps:cNvPr id="8" name="Rectangle 9"/>
                        <wps:cNvSpPr>
                          <a:spLocks noChangeArrowheads="1"/>
                        </wps:cNvSpPr>
                        <wps:spPr bwMode="auto">
                          <a:xfrm>
                            <a:off x="37719" y="26822"/>
                            <a:ext cx="11334" cy="6394"/>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20C97387" w14:textId="77777777" w:rsidR="00CF148F" w:rsidRPr="009B39D1" w:rsidRDefault="007B47E0" w:rsidP="0031213E">
                              <w:pPr>
                                <w:jc w:val="center"/>
                                <w:rPr>
                                  <w:rFonts w:ascii="Arial" w:hAnsi="Arial" w:cs="Arial"/>
                                  <w:b/>
                                  <w:color w:val="215868"/>
                                  <w:sz w:val="22"/>
                                  <w:szCs w:val="22"/>
                                </w:rPr>
                              </w:pPr>
                              <w:r w:rsidRPr="009B39D1">
                                <w:rPr>
                                  <w:rFonts w:ascii="Arial" w:hAnsi="Arial" w:cs="Arial"/>
                                  <w:b/>
                                  <w:color w:val="215868"/>
                                  <w:sz w:val="22"/>
                                  <w:szCs w:val="22"/>
                                  <w:lang w:val="kk"/>
                                </w:rPr>
                                <w:t>Тәуекелдерді бағалау</w:t>
                              </w:r>
                            </w:p>
                          </w:txbxContent>
                        </wps:txbx>
                        <wps:bodyPr rot="0" vert="horz" wrap="square" lIns="0" tIns="0" rIns="0" bIns="0" anchor="ctr" anchorCtr="0" upright="1"/>
                      </wps:wsp>
                      <wps:wsp>
                        <wps:cNvPr id="9" name="Text Box 10"/>
                        <wps:cNvSpPr txBox="1">
                          <a:spLocks noChangeArrowheads="1"/>
                        </wps:cNvSpPr>
                        <wps:spPr bwMode="auto">
                          <a:xfrm>
                            <a:off x="55829" y="13100"/>
                            <a:ext cx="692" cy="1752"/>
                          </a:xfrm>
                          <a:prstGeom prst="rect">
                            <a:avLst/>
                          </a:prstGeom>
                          <a:noFill/>
                          <a:ln>
                            <a:noFill/>
                          </a:ln>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F61F4" w14:textId="77777777" w:rsidR="00CF148F" w:rsidRDefault="00CF148F" w:rsidP="0031213E"/>
                          </w:txbxContent>
                        </wps:txbx>
                        <wps:bodyPr rot="0" vert="horz" wrap="square" lIns="0" tIns="0" rIns="0" bIns="0" anchor="t" anchorCtr="0" upright="1"/>
                      </wps:wsp>
                      <wps:wsp>
                        <wps:cNvPr id="10" name="Oval 11"/>
                        <wps:cNvSpPr>
                          <a:spLocks noChangeArrowheads="1"/>
                        </wps:cNvSpPr>
                        <wps:spPr bwMode="auto">
                          <a:xfrm>
                            <a:off x="14871" y="23274"/>
                            <a:ext cx="19841" cy="13276"/>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35159F9B" w14:textId="77777777" w:rsidR="00CF148F" w:rsidRDefault="00CF148F" w:rsidP="0031213E">
                              <w:pPr>
                                <w:autoSpaceDE w:val="0"/>
                                <w:autoSpaceDN w:val="0"/>
                                <w:adjustRightInd w:val="0"/>
                                <w:jc w:val="center"/>
                                <w:rPr>
                                  <w:rFonts w:ascii="Arial" w:hAnsi="Arial" w:cs="Arial"/>
                                  <w:b/>
                                  <w:color w:val="215868"/>
                                  <w:sz w:val="22"/>
                                  <w:szCs w:val="22"/>
                                </w:rPr>
                              </w:pPr>
                            </w:p>
                            <w:p w14:paraId="1998BF9F" w14:textId="77777777" w:rsidR="00CF148F" w:rsidRPr="009B39D1" w:rsidRDefault="007B47E0" w:rsidP="0031213E">
                              <w:pPr>
                                <w:autoSpaceDE w:val="0"/>
                                <w:autoSpaceDN w:val="0"/>
                                <w:adjustRightInd w:val="0"/>
                                <w:jc w:val="center"/>
                                <w:rPr>
                                  <w:rFonts w:ascii="Arial" w:hAnsi="Arial" w:cs="Arial"/>
                                  <w:b/>
                                  <w:color w:val="215868"/>
                                  <w:sz w:val="22"/>
                                  <w:szCs w:val="22"/>
                                </w:rPr>
                              </w:pPr>
                              <w:r w:rsidRPr="009B39D1">
                                <w:rPr>
                                  <w:rFonts w:ascii="Arial" w:hAnsi="Arial" w:cs="Arial"/>
                                  <w:b/>
                                  <w:color w:val="215868"/>
                                  <w:sz w:val="22"/>
                                  <w:szCs w:val="22"/>
                                  <w:lang w:val="kk"/>
                                </w:rPr>
                                <w:t>Ақпарат және байланыс</w:t>
                              </w:r>
                            </w:p>
                          </w:txbxContent>
                        </wps:txbx>
                        <wps:bodyPr rot="0" vert="horz" wrap="square" anchor="t" anchorCtr="0" upright="1"/>
                      </wps:wsp>
                      <wps:wsp>
                        <wps:cNvPr id="13" name="AutoShape 12"/>
                        <wps:cNvCnPr>
                          <a:cxnSpLocks noChangeShapeType="1"/>
                        </wps:cNvCnPr>
                        <wps:spPr bwMode="auto">
                          <a:xfrm>
                            <a:off x="32016" y="16960"/>
                            <a:ext cx="11370" cy="9862"/>
                          </a:xfrm>
                          <a:prstGeom prst="curvedConnector2">
                            <a:avLst/>
                          </a:prstGeom>
                          <a:noFill/>
                          <a:ln w="31750">
                            <a:solidFill>
                              <a:srgbClr val="4BACC6"/>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 name="AutoShape 13"/>
                        <wps:cNvCnPr>
                          <a:cxnSpLocks noChangeShapeType="1"/>
                        </wps:cNvCnPr>
                        <wps:spPr bwMode="auto">
                          <a:xfrm rot="5400000" flipH="1" flipV="1">
                            <a:off x="6624" y="16873"/>
                            <a:ext cx="9780" cy="9953"/>
                          </a:xfrm>
                          <a:prstGeom prst="curvedConnector2">
                            <a:avLst/>
                          </a:prstGeom>
                          <a:noFill/>
                          <a:ln w="31750">
                            <a:solidFill>
                              <a:srgbClr val="4BACC6"/>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5" name="Line 14"/>
                        <wps:cNvCnPr/>
                        <wps:spPr bwMode="auto">
                          <a:xfrm>
                            <a:off x="11842" y="30256"/>
                            <a:ext cx="3048" cy="7"/>
                          </a:xfrm>
                          <a:prstGeom prst="line">
                            <a:avLst/>
                          </a:prstGeom>
                          <a:noFill/>
                          <a:ln w="31750">
                            <a:solidFill>
                              <a:srgbClr val="4BACC6"/>
                            </a:solidFill>
                            <a:round/>
                            <a:headEnd type="triangle"/>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 name="Line 16"/>
                        <wps:cNvCnPr/>
                        <wps:spPr bwMode="auto">
                          <a:xfrm flipH="1">
                            <a:off x="34766" y="30261"/>
                            <a:ext cx="2953" cy="7"/>
                          </a:xfrm>
                          <a:prstGeom prst="line">
                            <a:avLst/>
                          </a:prstGeom>
                          <a:noFill/>
                          <a:ln w="31750">
                            <a:solidFill>
                              <a:srgbClr val="4BACC6"/>
                            </a:solidFill>
                            <a:round/>
                            <a:headEnd type="triangle"/>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 name="Line 39"/>
                        <wps:cNvCnPr/>
                        <wps:spPr bwMode="auto">
                          <a:xfrm flipH="1">
                            <a:off x="24792" y="19720"/>
                            <a:ext cx="17" cy="3554"/>
                          </a:xfrm>
                          <a:prstGeom prst="line">
                            <a:avLst/>
                          </a:prstGeom>
                          <a:noFill/>
                          <a:ln w="31750">
                            <a:solidFill>
                              <a:srgbClr val="4BACC6"/>
                            </a:solidFill>
                            <a:round/>
                            <a:headEnd type="triangle"/>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 name="AutoShape 18"/>
                        <wps:cNvCnPr>
                          <a:cxnSpLocks noChangeShapeType="1"/>
                        </wps:cNvCnPr>
                        <wps:spPr bwMode="auto">
                          <a:xfrm rot="10800000">
                            <a:off x="6537" y="33263"/>
                            <a:ext cx="9244" cy="9603"/>
                          </a:xfrm>
                          <a:prstGeom prst="curvedConnector2">
                            <a:avLst/>
                          </a:prstGeom>
                          <a:noFill/>
                          <a:ln w="31750">
                            <a:solidFill>
                              <a:srgbClr val="4BACC6"/>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 name="AutoShape 19"/>
                        <wps:cNvCnPr>
                          <a:cxnSpLocks noChangeShapeType="1"/>
                        </wps:cNvCnPr>
                        <wps:spPr bwMode="auto">
                          <a:xfrm rot="5400000">
                            <a:off x="33903" y="33382"/>
                            <a:ext cx="9650" cy="9317"/>
                          </a:xfrm>
                          <a:prstGeom prst="curvedConnector2">
                            <a:avLst/>
                          </a:prstGeom>
                          <a:noFill/>
                          <a:ln w="31750">
                            <a:solidFill>
                              <a:srgbClr val="4BACC6"/>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 name="Text Box 20"/>
                        <wps:cNvSpPr txBox="1">
                          <a:spLocks noChangeArrowheads="1"/>
                        </wps:cNvSpPr>
                        <wps:spPr bwMode="auto">
                          <a:xfrm>
                            <a:off x="1162" y="3170"/>
                            <a:ext cx="57702" cy="6163"/>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A8A60B" w14:textId="77777777" w:rsidR="00CF148F" w:rsidRPr="00524F4A" w:rsidRDefault="007B47E0" w:rsidP="0031213E">
                              <w:pPr>
                                <w:jc w:val="center"/>
                                <w:rPr>
                                  <w:b/>
                                  <w:color w:val="FFFFFF"/>
                                  <w:sz w:val="32"/>
                                  <w:szCs w:val="32"/>
                                </w:rPr>
                              </w:pPr>
                              <w:r w:rsidRPr="00524F4A">
                                <w:rPr>
                                  <w:b/>
                                  <w:color w:val="FFFFFF"/>
                                  <w:sz w:val="32"/>
                                  <w:szCs w:val="32"/>
                                  <w:lang w:val="kk"/>
                                </w:rPr>
                                <w:t>Мақсаттарды анықтау</w:t>
                              </w:r>
                            </w:p>
                          </w:txbxContent>
                        </wps:txbx>
                        <wps:bodyPr rot="0" vert="horz" wrap="square" anchor="t" anchorCtr="0" upright="1"/>
                      </wps:wsp>
                      <wps:wsp>
                        <wps:cNvPr id="21" name="Text Box 43"/>
                        <wps:cNvSpPr txBox="1">
                          <a:spLocks noChangeArrowheads="1"/>
                        </wps:cNvSpPr>
                        <wps:spPr bwMode="auto">
                          <a:xfrm>
                            <a:off x="42319" y="-1240"/>
                            <a:ext cx="15847" cy="31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414DB" w14:textId="77777777" w:rsidR="00CF148F" w:rsidRPr="002303D1" w:rsidRDefault="007B47E0" w:rsidP="0031213E">
                              <w:pPr>
                                <w:rPr>
                                  <w:b/>
                                  <w:color w:val="215868"/>
                                  <w:sz w:val="20"/>
                                  <w:szCs w:val="20"/>
                                </w:rPr>
                              </w:pPr>
                              <w:r w:rsidRPr="002303D1">
                                <w:rPr>
                                  <w:b/>
                                  <w:color w:val="215868"/>
                                  <w:sz w:val="20"/>
                                  <w:szCs w:val="20"/>
                                  <w:lang w:val="kk"/>
                                </w:rPr>
                                <w:t>Ішкі орта</w:t>
                              </w:r>
                            </w:p>
                          </w:txbxContent>
                        </wps:txbx>
                        <wps:bodyPr rot="0" vert="horz" wrap="square" anchor="t" anchorCtr="0" upright="1"/>
                      </wps:wsp>
                      <wps:wsp>
                        <wps:cNvPr id="22" name="Text Box 21"/>
                        <wps:cNvSpPr txBox="1">
                          <a:spLocks noChangeArrowheads="1"/>
                        </wps:cNvSpPr>
                        <wps:spPr bwMode="auto">
                          <a:xfrm>
                            <a:off x="54019" y="14198"/>
                            <a:ext cx="4147" cy="35179"/>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D93A74" w14:textId="77777777" w:rsidR="00CF148F" w:rsidRDefault="007B47E0" w:rsidP="00524F4A">
                              <w:pPr>
                                <w:rPr>
                                  <w:b/>
                                  <w:color w:val="FFFFFF"/>
                                  <w:sz w:val="28"/>
                                  <w:szCs w:val="28"/>
                                </w:rPr>
                              </w:pPr>
                              <w:r>
                                <w:rPr>
                                  <w:b/>
                                  <w:color w:val="FFFFFF"/>
                                  <w:sz w:val="28"/>
                                  <w:szCs w:val="28"/>
                                  <w:lang w:val="kk"/>
                                </w:rPr>
                                <w:t>Мони</w:t>
                              </w:r>
                            </w:p>
                            <w:p w14:paraId="35A473AB" w14:textId="77777777" w:rsidR="00CF148F" w:rsidRDefault="007B47E0" w:rsidP="00524F4A">
                              <w:pPr>
                                <w:rPr>
                                  <w:b/>
                                  <w:color w:val="FFFFFF"/>
                                  <w:sz w:val="28"/>
                                  <w:szCs w:val="28"/>
                                </w:rPr>
                              </w:pPr>
                              <w:r>
                                <w:rPr>
                                  <w:b/>
                                  <w:color w:val="FFFFFF"/>
                                  <w:sz w:val="28"/>
                                  <w:szCs w:val="28"/>
                                  <w:lang w:val="kk"/>
                                </w:rPr>
                                <w:t>т</w:t>
                              </w:r>
                            </w:p>
                            <w:p w14:paraId="00F646F5" w14:textId="77777777" w:rsidR="00CF148F" w:rsidRDefault="007B47E0" w:rsidP="00524F4A">
                              <w:pPr>
                                <w:rPr>
                                  <w:b/>
                                  <w:color w:val="FFFFFF"/>
                                  <w:sz w:val="28"/>
                                  <w:szCs w:val="28"/>
                                </w:rPr>
                              </w:pPr>
                              <w:r>
                                <w:rPr>
                                  <w:b/>
                                  <w:color w:val="FFFFFF"/>
                                  <w:sz w:val="28"/>
                                  <w:szCs w:val="28"/>
                                  <w:lang w:val="kk"/>
                                </w:rPr>
                                <w:t>о</w:t>
                              </w:r>
                            </w:p>
                            <w:p w14:paraId="030CE4B2" w14:textId="77777777" w:rsidR="00CF148F" w:rsidRDefault="007B47E0" w:rsidP="00524F4A">
                              <w:pPr>
                                <w:rPr>
                                  <w:b/>
                                  <w:color w:val="FFFFFF"/>
                                  <w:sz w:val="28"/>
                                  <w:szCs w:val="28"/>
                                </w:rPr>
                              </w:pPr>
                              <w:r>
                                <w:rPr>
                                  <w:b/>
                                  <w:color w:val="FFFFFF"/>
                                  <w:sz w:val="28"/>
                                  <w:szCs w:val="28"/>
                                  <w:lang w:val="kk"/>
                                </w:rPr>
                                <w:t>р</w:t>
                              </w:r>
                            </w:p>
                            <w:p w14:paraId="20AE4347" w14:textId="77777777" w:rsidR="00CF148F" w:rsidRDefault="007B47E0" w:rsidP="00524F4A">
                              <w:pPr>
                                <w:rPr>
                                  <w:b/>
                                  <w:color w:val="FFFFFF"/>
                                  <w:sz w:val="28"/>
                                  <w:szCs w:val="28"/>
                                </w:rPr>
                              </w:pPr>
                              <w:r>
                                <w:rPr>
                                  <w:b/>
                                  <w:color w:val="FFFFFF"/>
                                  <w:sz w:val="28"/>
                                  <w:szCs w:val="28"/>
                                  <w:lang w:val="kk"/>
                                </w:rPr>
                                <w:t>и</w:t>
                              </w:r>
                            </w:p>
                            <w:p w14:paraId="5857CC20" w14:textId="77777777" w:rsidR="00CF148F" w:rsidRDefault="007B47E0" w:rsidP="00524F4A">
                              <w:pPr>
                                <w:rPr>
                                  <w:b/>
                                  <w:color w:val="FFFFFF"/>
                                  <w:sz w:val="28"/>
                                  <w:szCs w:val="28"/>
                                </w:rPr>
                              </w:pPr>
                              <w:r>
                                <w:rPr>
                                  <w:b/>
                                  <w:color w:val="FFFFFF"/>
                                  <w:sz w:val="28"/>
                                  <w:szCs w:val="28"/>
                                  <w:lang w:val="kk"/>
                                </w:rPr>
                                <w:t>н</w:t>
                              </w:r>
                            </w:p>
                            <w:p w14:paraId="3B3EC433" w14:textId="77777777" w:rsidR="00CF148F" w:rsidRDefault="007B47E0" w:rsidP="00524F4A">
                              <w:pPr>
                                <w:rPr>
                                  <w:b/>
                                  <w:color w:val="FFFFFF"/>
                                  <w:sz w:val="28"/>
                                  <w:szCs w:val="28"/>
                                </w:rPr>
                              </w:pPr>
                              <w:r>
                                <w:rPr>
                                  <w:b/>
                                  <w:color w:val="FFFFFF"/>
                                  <w:sz w:val="28"/>
                                  <w:szCs w:val="28"/>
                                  <w:lang w:val="kk"/>
                                </w:rPr>
                                <w:t>г</w:t>
                              </w:r>
                            </w:p>
                          </w:txbxContent>
                        </wps:txbx>
                        <wps:bodyPr rot="0" vert="horz" wrap="square" anchor="t" anchorCtr="0" upright="1"/>
                      </wps:wsp>
                      <wps:wsp>
                        <wps:cNvPr id="23" name="AutoShape 23"/>
                        <wps:cNvSpPr>
                          <a:spLocks noChangeArrowheads="1"/>
                        </wps:cNvSpPr>
                        <wps:spPr bwMode="auto">
                          <a:xfrm>
                            <a:off x="54019" y="9906"/>
                            <a:ext cx="3810" cy="3194"/>
                          </a:xfrm>
                          <a:prstGeom prst="downArrow">
                            <a:avLst>
                              <a:gd name="adj1" fmla="val 50000"/>
                              <a:gd name="adj2" fmla="val 25000"/>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anchor="t" anchorCtr="0" upright="1"/>
                      </wps:wsp>
                      <wps:wsp>
                        <wps:cNvPr id="24" name="AutoShape 24"/>
                        <wps:cNvSpPr>
                          <a:spLocks noChangeArrowheads="1"/>
                        </wps:cNvSpPr>
                        <wps:spPr bwMode="auto">
                          <a:xfrm>
                            <a:off x="8032" y="9906"/>
                            <a:ext cx="3810" cy="3194"/>
                          </a:xfrm>
                          <a:prstGeom prst="downArrow">
                            <a:avLst>
                              <a:gd name="adj1" fmla="val 50000"/>
                              <a:gd name="adj2" fmla="val 25000"/>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eaVert" wrap="square" anchor="t" anchorCtr="0" upright="1"/>
                      </wps:wsp>
                      <wps:wsp>
                        <wps:cNvPr id="25" name="AutoShape 25"/>
                        <wps:cNvSpPr>
                          <a:spLocks noChangeArrowheads="1"/>
                        </wps:cNvSpPr>
                        <wps:spPr bwMode="auto">
                          <a:xfrm>
                            <a:off x="49053" y="29164"/>
                            <a:ext cx="4966" cy="3454"/>
                          </a:xfrm>
                          <a:prstGeom prst="leftRightArrow">
                            <a:avLst>
                              <a:gd name="adj1" fmla="val 50000"/>
                              <a:gd name="adj2" fmla="val 23277"/>
                            </a:avLst>
                          </a:prstGeom>
                          <a:gradFill rotWithShape="0">
                            <a:gsLst>
                              <a:gs pos="0">
                                <a:srgbClr val="4BACC6"/>
                              </a:gs>
                              <a:gs pos="100000">
                                <a:srgbClr val="308298"/>
                              </a:gs>
                            </a:gsLst>
                            <a:path path="rect">
                              <a:fillToRect l="50000" t="50000" r="50000" b="50000"/>
                            </a:path>
                          </a:gradFill>
                          <a:ln>
                            <a:noFill/>
                          </a:ln>
                          <a:effectLst>
                            <a:outerShdw dist="28398" dir="3806097" algn="ctr" rotWithShape="0">
                              <a:srgbClr val="205867"/>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anchor="t" anchorCtr="0" upright="1"/>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E7CA6F" id="Группа 1" o:spid="_x0000_s1050" style="width:498.6pt;height:312pt;mso-position-horizontal-relative:char;mso-position-vertical-relative:line" coordorigin="-1777,-4164" coordsize="70337,59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">
                <v:rect id="Прямоугольник 27" o:spid="_x0000_s1051" style="position:absolute;left:-1777;top:-4164;width:70337;height:59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" filled="f" stroked="f"/>
                <v:rect id="Rectangle 4" o:spid="_x0000_s1052" style="position:absolute;top:-1917;width:66726;height:52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" strokecolor="#4bacc6" strokeweight="5pt">
                  <v:stroke linestyle="thickThin"/>
                  <v:shadow color="#868686"/>
                </v:rect>
                <v:rect id="Rectangle 5" o:spid="_x0000_s1053" style="position:absolute;left:1162;top:13716;width:47891;height:3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" strokecolor="#4bacc6" strokeweight="5pt">
                  <v:stroke linestyle="thickThin"/>
                  <v:shadow color="#868686"/>
                </v:rect>
                <v:rect id="Rectangle 6" o:spid="_x0000_s1054" style="position:absolute;left:16490;top:14198;width:15526;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" strokecolor="#92cddc" strokeweight="1pt">
                  <v:fill color2="#b6dde8" focus="100%" type="gradient"/>
                  <v:shadow on="t" color="#205867" opacity=".5" offset="1pt"/>
                  <v:textbox inset="0,0,0,0">
                    <w:txbxContent>
                      <w:p w14:paraId="58487A95" w14:textId="77777777" w:rsidR="00CF148F" w:rsidRPr="009B39D1" w:rsidRDefault="00000000" w:rsidP="0031213E">
                        <w:pPr>
                          <w:autoSpaceDE w:val="0"/>
                          <w:autoSpaceDN w:val="0"/>
                          <w:adjustRightInd w:val="0"/>
                          <w:jc w:val="center"/>
                          <w:rPr>
                            <w:rFonts w:ascii="Arial" w:hAnsi="Arial" w:cs="Arial"/>
                            <w:b/>
                            <w:color w:val="215868"/>
                            <w:sz w:val="22"/>
                            <w:szCs w:val="22"/>
                          </w:rPr>
                        </w:pPr>
                        <w:r w:rsidRPr="009B39D1">
                          <w:rPr>
                            <w:rFonts w:ascii="Arial" w:hAnsi="Arial" w:cs="Arial"/>
                            <w:b/>
                            <w:color w:val="215868"/>
                            <w:sz w:val="22"/>
                            <w:szCs w:val="22"/>
                            <w:lang w:val="kk"/>
                          </w:rPr>
                          <w:t>Тәуекелдерді анықтау</w:t>
                        </w:r>
                      </w:p>
                    </w:txbxContent>
                  </v:textbox>
                </v:rect>
                <v:rect id="Rectangle 7" o:spid="_x0000_s1055" style="position:absolute;left:1250;top:26740;width:10573;height:6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" strokecolor="#92cddc" strokeweight="1pt">
                  <v:fill color2="#b6dde8" focus="100%" type="gradient"/>
                  <v:shadow on="t" color="#205867" opacity=".5" offset="1pt"/>
                  <v:textbox inset="0,0,0,0">
                    <w:txbxContent>
                      <w:p w14:paraId="09E31049" w14:textId="77777777" w:rsidR="00CF148F" w:rsidRPr="00524F4A" w:rsidRDefault="00000000" w:rsidP="0031213E">
                        <w:pPr>
                          <w:jc w:val="center"/>
                          <w:rPr>
                            <w:color w:val="215868"/>
                            <w:sz w:val="22"/>
                            <w:szCs w:val="22"/>
                          </w:rPr>
                        </w:pPr>
                        <w:r w:rsidRPr="00524F4A">
                          <w:rPr>
                            <w:rFonts w:ascii="Arial" w:hAnsi="Arial" w:cs="Arial"/>
                            <w:b/>
                            <w:color w:val="215868"/>
                            <w:sz w:val="22"/>
                            <w:szCs w:val="22"/>
                            <w:lang w:val="kk"/>
                          </w:rPr>
                          <w:t>Тәуекелдерді бақылау</w:t>
                        </w:r>
                      </w:p>
                    </w:txbxContent>
                  </v:textbox>
                </v:rect>
                <v:rect id="Rectangle 8" o:spid="_x0000_s1056" style="position:absolute;left:15781;top:40104;width:18288;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" strokecolor="#92cddc" strokeweight="1pt">
                  <v:fill color2="#b6dde8" focus="100%" type="gradient"/>
                  <v:shadow on="t" color="#205867" opacity=".5" offset="1pt"/>
                  <v:textbox inset="0,0,0,0">
                    <w:txbxContent>
                      <w:p w14:paraId="4AD951E5" w14:textId="77777777" w:rsidR="00CF148F" w:rsidRPr="00524F4A" w:rsidRDefault="00000000" w:rsidP="0031213E">
                        <w:pPr>
                          <w:autoSpaceDE w:val="0"/>
                          <w:autoSpaceDN w:val="0"/>
                          <w:adjustRightInd w:val="0"/>
                          <w:jc w:val="center"/>
                          <w:rPr>
                            <w:rFonts w:ascii="Arial" w:hAnsi="Arial" w:cs="Arial"/>
                            <w:b/>
                            <w:color w:val="215868"/>
                            <w:sz w:val="22"/>
                            <w:szCs w:val="22"/>
                          </w:rPr>
                        </w:pPr>
                        <w:r w:rsidRPr="00524F4A">
                          <w:rPr>
                            <w:rFonts w:ascii="Arial" w:hAnsi="Arial" w:cs="Arial"/>
                            <w:b/>
                            <w:color w:val="215868"/>
                            <w:sz w:val="22"/>
                            <w:szCs w:val="22"/>
                            <w:lang w:val="kk"/>
                          </w:rPr>
                          <w:t xml:space="preserve">Тәуекелдерді басқару  </w:t>
                        </w:r>
                      </w:p>
                    </w:txbxContent>
                  </v:textbox>
                </v:rect>
                <v:rect id="Rectangle 9" o:spid="_x0000_s1057" style="position:absolute;left:37719;top:26822;width:11334;height:6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" strokecolor="#92cddc" strokeweight="1pt">
                  <v:fill color2="#b6dde8" focus="100%" type="gradient"/>
                  <v:shadow on="t" color="#205867" opacity=".5" offset="1pt"/>
                  <v:textbox inset="0,0,0,0">
                    <w:txbxContent>
                      <w:p w14:paraId="20C97387" w14:textId="77777777" w:rsidR="00CF148F" w:rsidRPr="009B39D1" w:rsidRDefault="00000000" w:rsidP="0031213E">
                        <w:pPr>
                          <w:jc w:val="center"/>
                          <w:rPr>
                            <w:rFonts w:ascii="Arial" w:hAnsi="Arial" w:cs="Arial"/>
                            <w:b/>
                            <w:color w:val="215868"/>
                            <w:sz w:val="22"/>
                            <w:szCs w:val="22"/>
                          </w:rPr>
                        </w:pPr>
                        <w:r w:rsidRPr="009B39D1">
                          <w:rPr>
                            <w:rFonts w:ascii="Arial" w:hAnsi="Arial" w:cs="Arial"/>
                            <w:b/>
                            <w:color w:val="215868"/>
                            <w:sz w:val="22"/>
                            <w:szCs w:val="22"/>
                            <w:lang w:val="kk"/>
                          </w:rPr>
                          <w:t>Тәуекелдерді бағалау</w:t>
                        </w:r>
                      </w:p>
                    </w:txbxContent>
                  </v:textbox>
                </v:rect>
                <v:shape id="Text Box 10" o:spid="_x0000_s1058" type="#_x0000_t202" style="position:absolute;left:55829;top:13100;width:692;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" filled="f" fillcolor="#3cc" stroked="f">
                  <v:textbox inset="0,0,0,0">
                    <w:txbxContent>
                      <w:p w14:paraId="212F61F4" w14:textId="77777777" w:rsidR="00CF148F" w:rsidRDefault="00CF148F" w:rsidP="0031213E"/>
                    </w:txbxContent>
                  </v:textbox>
                </v:shape>
                <v:oval id="Oval 11" o:spid="_x0000_s1059" style="position:absolute;left:14871;top:23274;width:19841;height:1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" strokecolor="#92cddc" strokeweight="1pt">
                  <v:fill color2="#b6dde8" focus="100%" type="gradient"/>
                  <v:shadow on="t" color="#205867" opacity=".5" offset="1pt"/>
                  <v:textbox>
                    <w:txbxContent>
                      <w:p w14:paraId="35159F9B" w14:textId="77777777" w:rsidR="00CF148F" w:rsidRDefault="00CF148F" w:rsidP="0031213E">
                        <w:pPr>
                          <w:autoSpaceDE w:val="0"/>
                          <w:autoSpaceDN w:val="0"/>
                          <w:adjustRightInd w:val="0"/>
                          <w:jc w:val="center"/>
                          <w:rPr>
                            <w:rFonts w:ascii="Arial" w:hAnsi="Arial" w:cs="Arial"/>
                            <w:b/>
                            <w:color w:val="215868"/>
                            <w:sz w:val="22"/>
                            <w:szCs w:val="22"/>
                          </w:rPr>
                        </w:pPr>
                      </w:p>
                      <w:p w14:paraId="1998BF9F" w14:textId="77777777" w:rsidR="00CF148F" w:rsidRPr="009B39D1" w:rsidRDefault="00000000" w:rsidP="0031213E">
                        <w:pPr>
                          <w:autoSpaceDE w:val="0"/>
                          <w:autoSpaceDN w:val="0"/>
                          <w:adjustRightInd w:val="0"/>
                          <w:jc w:val="center"/>
                          <w:rPr>
                            <w:rFonts w:ascii="Arial" w:hAnsi="Arial" w:cs="Arial"/>
                            <w:b/>
                            <w:color w:val="215868"/>
                            <w:sz w:val="22"/>
                            <w:szCs w:val="22"/>
                          </w:rPr>
                        </w:pPr>
                        <w:r w:rsidRPr="009B39D1">
                          <w:rPr>
                            <w:rFonts w:ascii="Arial" w:hAnsi="Arial" w:cs="Arial"/>
                            <w:b/>
                            <w:color w:val="215868"/>
                            <w:sz w:val="22"/>
                            <w:szCs w:val="22"/>
                            <w:lang w:val="kk"/>
                          </w:rPr>
                          <w:t>Ақпарат және байланыс</w:t>
                        </w:r>
                      </w:p>
                    </w:txbxContent>
                  </v:textbox>
                </v:oval>
                <v:shapetype id="_x0000_t37" coordsize="21600,21600" o:spt="37" o:oned="t" path="m,c10800,,21600,10800,21600,21600e" filled="f">
                  <v:path arrowok="t" fillok="f" o:connecttype="none"/>
                  <o:lock v:ext="edit" shapetype="t"/>
                </v:shapetype>
                <v:shape id="AutoShape 12" o:spid="_x0000_s1060" type="#_x0000_t37" style="position:absolute;left:32016;top:16960;width:11370;height:9862;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" strokecolor="#4bacc6" strokeweight="2.5pt">
                  <v:stroke endarrow="block"/>
                  <v:shadow color="#868686"/>
                </v:shape>
                <v:shape id="AutoShape 13" o:spid="_x0000_s1061" type="#_x0000_t37" style="position:absolute;left:6624;top:16873;width:9780;height:9953;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" strokecolor="#4bacc6" strokeweight="2.5pt">
                  <v:stroke endarrow="block"/>
                  <v:shadow color="#868686"/>
                </v:shape>
                <v:line id="Line 14" o:spid="_x0000_s1062" style="position:absolute;visibility:visible;mso-wrap-style:square" from="11842,30256" to="14890,30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" strokecolor="#4bacc6" strokeweight="2.5pt">
                  <v:stroke startarrow="block" endarrow="block"/>
                  <v:shadow color="#868686"/>
                </v:line>
                <v:line id="Line 16" o:spid="_x0000_s1063" style="position:absolute;flip:x;visibility:visible;mso-wrap-style:square" from="34766,30261" to="37719,30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" strokecolor="#4bacc6" strokeweight="2.5pt">
                  <v:stroke startarrow="block" endarrow="block"/>
                  <v:shadow color="#868686"/>
                </v:line>
                <v:line id="Line 39" o:spid="_x0000_s1064" style="position:absolute;flip:x;visibility:visible;mso-wrap-style:square" from="24792,19720" to="24809,2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" strokecolor="#4bacc6" strokeweight="2.5pt">
                  <v:stroke startarrow="block" endarrow="block"/>
                  <v:shadow color="#868686"/>
                </v:line>
                <v:shape id="AutoShape 18" o:spid="_x0000_s1065" type="#_x0000_t37" style="position:absolute;left:6537;top:33263;width:9244;height:9603;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" strokecolor="#4bacc6" strokeweight="2.5pt">
                  <v:stroke endarrow="block"/>
                  <v:shadow color="#868686"/>
                </v:shape>
                <v:shape id="AutoShape 19" o:spid="_x0000_s1066" type="#_x0000_t37" style="position:absolute;left:33903;top:33382;width:9650;height:9317;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" strokecolor="#4bacc6" strokeweight="2.5pt">
                  <v:stroke endarrow="block"/>
                  <v:shadow color="#868686"/>
                </v:shape>
                <v:shape id="Text Box 20" o:spid="_x0000_s1067" type="#_x0000_t202" style="position:absolute;left:1162;top:3170;width:57702;height:6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" fillcolor="#4bacc6" strokecolor="#4bacc6" strokeweight="10pt">
                  <v:stroke linestyle="thinThin"/>
                  <v:shadow color="#868686"/>
                  <v:textbox>
                    <w:txbxContent>
                      <w:p w14:paraId="46A8A60B" w14:textId="77777777" w:rsidR="00CF148F" w:rsidRPr="00524F4A" w:rsidRDefault="00000000" w:rsidP="0031213E">
                        <w:pPr>
                          <w:jc w:val="center"/>
                          <w:rPr>
                            <w:b/>
                            <w:color w:val="FFFFFF"/>
                            <w:sz w:val="32"/>
                            <w:szCs w:val="32"/>
                          </w:rPr>
                        </w:pPr>
                        <w:r w:rsidRPr="00524F4A">
                          <w:rPr>
                            <w:b/>
                            <w:color w:val="FFFFFF"/>
                            <w:sz w:val="32"/>
                            <w:szCs w:val="32"/>
                            <w:lang w:val="kk"/>
                          </w:rPr>
                          <w:t>Мақсаттарды анықтау</w:t>
                        </w:r>
                      </w:p>
                    </w:txbxContent>
                  </v:textbox>
                </v:shape>
                <v:shape id="Text Box 43" o:spid="_x0000_s1068" type="#_x0000_t202" style="position:absolute;left:42319;top:-1240;width:15847;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" stroked="f">
                  <v:textbox>
                    <w:txbxContent>
                      <w:p w14:paraId="6B2414DB" w14:textId="77777777" w:rsidR="00CF148F" w:rsidRPr="002303D1" w:rsidRDefault="00000000" w:rsidP="0031213E">
                        <w:pPr>
                          <w:rPr>
                            <w:b/>
                            <w:color w:val="215868"/>
                            <w:sz w:val="20"/>
                            <w:szCs w:val="20"/>
                          </w:rPr>
                        </w:pPr>
                        <w:r w:rsidRPr="002303D1">
                          <w:rPr>
                            <w:b/>
                            <w:color w:val="215868"/>
                            <w:sz w:val="20"/>
                            <w:szCs w:val="20"/>
                            <w:lang w:val="kk"/>
                          </w:rPr>
                          <w:t>Ішкі орта</w:t>
                        </w:r>
                      </w:p>
                    </w:txbxContent>
                  </v:textbox>
                </v:shape>
                <v:shape id="Text Box 21" o:spid="_x0000_s1069" type="#_x0000_t202" style="position:absolute;left:54019;top:14198;width:4147;height:35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" fillcolor="#4bacc6" strokecolor="#4bacc6" strokeweight="10pt">
                  <v:stroke linestyle="thinThin"/>
                  <v:shadow color="#868686"/>
                  <v:textbox>
                    <w:txbxContent>
                      <w:p w14:paraId="71D93A74" w14:textId="77777777" w:rsidR="00CF148F" w:rsidRDefault="00000000" w:rsidP="00524F4A">
                        <w:pPr>
                          <w:rPr>
                            <w:b/>
                            <w:color w:val="FFFFFF"/>
                            <w:sz w:val="28"/>
                            <w:szCs w:val="28"/>
                          </w:rPr>
                        </w:pPr>
                        <w:proofErr w:type="spellStart"/>
                        <w:r>
                          <w:rPr>
                            <w:b/>
                            <w:color w:val="FFFFFF"/>
                            <w:sz w:val="28"/>
                            <w:szCs w:val="28"/>
                            <w:lang w:val="kk"/>
                          </w:rPr>
                          <w:t>Мони</w:t>
                        </w:r>
                        <w:proofErr w:type="spellEnd"/>
                      </w:p>
                      <w:p w14:paraId="35A473AB" w14:textId="77777777" w:rsidR="00CF148F" w:rsidRDefault="00000000" w:rsidP="00524F4A">
                        <w:pPr>
                          <w:rPr>
                            <w:b/>
                            <w:color w:val="FFFFFF"/>
                            <w:sz w:val="28"/>
                            <w:szCs w:val="28"/>
                          </w:rPr>
                        </w:pPr>
                        <w:r>
                          <w:rPr>
                            <w:b/>
                            <w:color w:val="FFFFFF"/>
                            <w:sz w:val="28"/>
                            <w:szCs w:val="28"/>
                            <w:lang w:val="kk"/>
                          </w:rPr>
                          <w:t>т</w:t>
                        </w:r>
                      </w:p>
                      <w:p w14:paraId="00F646F5" w14:textId="77777777" w:rsidR="00CF148F" w:rsidRDefault="00000000" w:rsidP="00524F4A">
                        <w:pPr>
                          <w:rPr>
                            <w:b/>
                            <w:color w:val="FFFFFF"/>
                            <w:sz w:val="28"/>
                            <w:szCs w:val="28"/>
                          </w:rPr>
                        </w:pPr>
                        <w:r>
                          <w:rPr>
                            <w:b/>
                            <w:color w:val="FFFFFF"/>
                            <w:sz w:val="28"/>
                            <w:szCs w:val="28"/>
                            <w:lang w:val="kk"/>
                          </w:rPr>
                          <w:t>о</w:t>
                        </w:r>
                      </w:p>
                      <w:p w14:paraId="030CE4B2" w14:textId="77777777" w:rsidR="00CF148F" w:rsidRDefault="00000000" w:rsidP="00524F4A">
                        <w:pPr>
                          <w:rPr>
                            <w:b/>
                            <w:color w:val="FFFFFF"/>
                            <w:sz w:val="28"/>
                            <w:szCs w:val="28"/>
                          </w:rPr>
                        </w:pPr>
                        <w:r>
                          <w:rPr>
                            <w:b/>
                            <w:color w:val="FFFFFF"/>
                            <w:sz w:val="28"/>
                            <w:szCs w:val="28"/>
                            <w:lang w:val="kk"/>
                          </w:rPr>
                          <w:t>р</w:t>
                        </w:r>
                      </w:p>
                      <w:p w14:paraId="20AE4347" w14:textId="77777777" w:rsidR="00CF148F" w:rsidRDefault="00000000" w:rsidP="00524F4A">
                        <w:pPr>
                          <w:rPr>
                            <w:b/>
                            <w:color w:val="FFFFFF"/>
                            <w:sz w:val="28"/>
                            <w:szCs w:val="28"/>
                          </w:rPr>
                        </w:pPr>
                        <w:r>
                          <w:rPr>
                            <w:b/>
                            <w:color w:val="FFFFFF"/>
                            <w:sz w:val="28"/>
                            <w:szCs w:val="28"/>
                            <w:lang w:val="kk"/>
                          </w:rPr>
                          <w:t>и</w:t>
                        </w:r>
                      </w:p>
                      <w:p w14:paraId="5857CC20" w14:textId="77777777" w:rsidR="00CF148F" w:rsidRDefault="00000000" w:rsidP="00524F4A">
                        <w:pPr>
                          <w:rPr>
                            <w:b/>
                            <w:color w:val="FFFFFF"/>
                            <w:sz w:val="28"/>
                            <w:szCs w:val="28"/>
                          </w:rPr>
                        </w:pPr>
                        <w:r>
                          <w:rPr>
                            <w:b/>
                            <w:color w:val="FFFFFF"/>
                            <w:sz w:val="28"/>
                            <w:szCs w:val="28"/>
                            <w:lang w:val="kk"/>
                          </w:rPr>
                          <w:t>н</w:t>
                        </w:r>
                      </w:p>
                      <w:p w14:paraId="3B3EC433" w14:textId="77777777" w:rsidR="00CF148F" w:rsidRDefault="00000000" w:rsidP="00524F4A">
                        <w:pPr>
                          <w:rPr>
                            <w:b/>
                            <w:color w:val="FFFFFF"/>
                            <w:sz w:val="28"/>
                            <w:szCs w:val="28"/>
                          </w:rPr>
                        </w:pPr>
                        <w:r>
                          <w:rPr>
                            <w:b/>
                            <w:color w:val="FFFFFF"/>
                            <w:sz w:val="28"/>
                            <w:szCs w:val="28"/>
                            <w:lang w:val="kk"/>
                          </w:rPr>
                          <w:t>г</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70" type="#_x0000_t67" style="position:absolute;left:54019;top:9906;width:3810;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" fillcolor="#4bacc6" stroked="f" strokeweight="0">
                  <v:fill color2="#308298" focusposition=".5,.5" focussize="" focus="100%" type="gradientRadial">
                    <o:fill v:ext="view" type="gradientCenter"/>
                  </v:fill>
                  <v:shadow on="t" color="#205867" offset="1pt"/>
                  <v:textbox style="layout-flow:vertical-ideographic"/>
                </v:shape>
                <v:shape id="AutoShape 24" o:spid="_x0000_s1071" type="#_x0000_t67" style="position:absolute;left:8032;top:9906;width:3810;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" fillcolor="#4bacc6" stroked="f" strokeweight="0">
                  <v:fill color2="#308298" focusposition=".5,.5" focussize="" focus="100%" type="gradientRadial">
                    <o:fill v:ext="view" type="gradientCenter"/>
                  </v:fill>
                  <v:shadow on="t" color="#205867" offset="1pt"/>
                  <v:textbox style="layout-flow:vertical-ideographic"/>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5" o:spid="_x0000_s1072" type="#_x0000_t69" style="position:absolute;left:49053;top:29164;width:496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" adj="3497" fillcolor="#4bacc6" stroked="f" strokeweight="0">
                  <v:fill color2="#308298" focusposition=".5,.5" focussize="" focus="100%" type="gradientRadial">
                    <o:fill v:ext="view" type="gradientCenter"/>
                  </v:fill>
                  <v:shadow on="t" color="#205867" offset="1pt"/>
                </v:shape>
                <w10:anchorlock/>
              </v:group>
            </w:pict>
          </mc:Fallback>
        </mc:AlternateContent>
      </w:r>
    </w:p>
    <w:p w14:paraId="7B9BD024" w14:textId="77777777" w:rsidR="0089043F" w:rsidRDefault="0089043F" w:rsidP="00D17211">
      <w:pPr>
        <w:autoSpaceDE w:val="0"/>
        <w:autoSpaceDN w:val="0"/>
        <w:adjustRightInd w:val="0"/>
        <w:ind w:right="-2"/>
        <w:jc w:val="center"/>
        <w:rPr>
          <w:b/>
        </w:rPr>
      </w:pPr>
    </w:p>
    <w:p w14:paraId="238CFBF3" w14:textId="5FB1ABF1" w:rsidR="00F17036" w:rsidRDefault="007B47E0" w:rsidP="00D17211">
      <w:pPr>
        <w:autoSpaceDE w:val="0"/>
        <w:autoSpaceDN w:val="0"/>
        <w:adjustRightInd w:val="0"/>
        <w:ind w:right="-2"/>
        <w:jc w:val="center"/>
        <w:rPr>
          <w:b/>
        </w:rPr>
      </w:pPr>
      <w:r>
        <w:rPr>
          <w:b/>
          <w:lang w:val="kk"/>
        </w:rPr>
        <w:lastRenderedPageBreak/>
        <w:t>2-сурет-Тәуекелдерді басқару процесі</w:t>
      </w:r>
      <w:r w:rsidR="00813540">
        <w:rPr>
          <w:b/>
          <w:lang w:val="kk"/>
        </w:rPr>
        <w:t>»</w:t>
      </w:r>
    </w:p>
    <w:p w14:paraId="72AA7151" w14:textId="77777777" w:rsidR="00D17211" w:rsidRDefault="00D17211" w:rsidP="00D17211">
      <w:pPr>
        <w:autoSpaceDE w:val="0"/>
        <w:autoSpaceDN w:val="0"/>
        <w:adjustRightInd w:val="0"/>
        <w:ind w:right="-2"/>
        <w:jc w:val="center"/>
        <w:rPr>
          <w:b/>
        </w:rPr>
      </w:pPr>
    </w:p>
    <w:p w14:paraId="0FCA1AAD" w14:textId="77777777" w:rsidR="00721031" w:rsidRPr="00813540" w:rsidRDefault="007B47E0" w:rsidP="007E35F4">
      <w:pPr>
        <w:pStyle w:val="aff3"/>
        <w:numPr>
          <w:ilvl w:val="1"/>
          <w:numId w:val="81"/>
        </w:numPr>
        <w:ind w:left="0" w:firstLine="720"/>
        <w:jc w:val="both"/>
        <w:rPr>
          <w:lang w:val="kk" w:eastAsia="en-US"/>
        </w:rPr>
      </w:pPr>
      <w:r>
        <w:rPr>
          <w:lang w:val="kk" w:eastAsia="en-US"/>
        </w:rPr>
        <w:t xml:space="preserve">Қоғамның мақсаттары мен тәуекелдерді басқару процесінің элементтері арасында тікелей байланыс бар. Негізгі мақсаттардың төрт санаты бар: стратегиялық, операциялық, есептілікті дайындау, сәйкестік. </w:t>
      </w:r>
    </w:p>
    <w:p w14:paraId="576E2834" w14:textId="77777777" w:rsidR="007C7062" w:rsidRPr="00813540" w:rsidRDefault="007B47E0" w:rsidP="007E35F4">
      <w:pPr>
        <w:pStyle w:val="aff3"/>
        <w:numPr>
          <w:ilvl w:val="1"/>
          <w:numId w:val="81"/>
        </w:numPr>
        <w:ind w:left="0" w:firstLine="720"/>
        <w:jc w:val="both"/>
        <w:rPr>
          <w:lang w:val="kk" w:eastAsia="en-US"/>
        </w:rPr>
      </w:pPr>
      <w:r w:rsidRPr="009E2723">
        <w:rPr>
          <w:lang w:val="kk" w:eastAsia="en-US"/>
        </w:rPr>
        <w:t xml:space="preserve">Мақсаттар Қоғам басшылығы оларға қол жеткізуге теріс әсер етуі мүмкін оқиғалар мен тәуекелдерді анықтай бастағанға дейін анықталуы керек. Мақсаттарға қол жеткізу Қоғамның қызметін қысқа мерзімді, орта мерзімді және ұзақ мерзімді кезеңдерге және Қоғамды басқарудың барлық деңгейлеріне (шоғырландырылған, бизнес-процестер, ұйымдық бірліктер және өзге де деңгейлер бойынша) дұрыс жоспарлау жолымен жүзеге асырылады. </w:t>
      </w:r>
    </w:p>
    <w:p w14:paraId="38092610" w14:textId="77777777" w:rsidR="001F2FCC" w:rsidRPr="00813540" w:rsidRDefault="001F2FCC">
      <w:pPr>
        <w:pStyle w:val="aff3"/>
        <w:jc w:val="both"/>
        <w:rPr>
          <w:lang w:val="kk" w:eastAsia="en-US"/>
        </w:rPr>
      </w:pPr>
    </w:p>
    <w:p w14:paraId="5205FF1D" w14:textId="77777777" w:rsidR="008621FF" w:rsidRDefault="007B47E0" w:rsidP="007E35F4">
      <w:pPr>
        <w:pStyle w:val="1"/>
        <w:numPr>
          <w:ilvl w:val="0"/>
          <w:numId w:val="81"/>
        </w:numPr>
        <w:ind w:left="357" w:hanging="357"/>
      </w:pPr>
      <w:bookmarkStart w:id="30" w:name="_Toc256000014"/>
      <w:r>
        <w:rPr>
          <w:lang w:val="kk"/>
        </w:rPr>
        <w:t>Ішкі және сыртқы орта</w:t>
      </w:r>
      <w:bookmarkEnd w:id="30"/>
    </w:p>
    <w:p w14:paraId="4B18EA6E" w14:textId="77777777" w:rsidR="0070301D" w:rsidRPr="0070301D" w:rsidRDefault="0070301D" w:rsidP="0070301D"/>
    <w:p w14:paraId="15E65136" w14:textId="77777777" w:rsidR="00060130" w:rsidRPr="00060130" w:rsidRDefault="00060130" w:rsidP="00060130">
      <w:pPr>
        <w:pStyle w:val="aff3"/>
        <w:numPr>
          <w:ilvl w:val="0"/>
          <w:numId w:val="61"/>
        </w:numPr>
        <w:jc w:val="both"/>
        <w:rPr>
          <w:vanish/>
          <w:lang w:eastAsia="en-US"/>
        </w:rPr>
      </w:pPr>
    </w:p>
    <w:p w14:paraId="3FC63087" w14:textId="77777777" w:rsidR="00060130" w:rsidRPr="00060130" w:rsidRDefault="00060130" w:rsidP="00060130">
      <w:pPr>
        <w:pStyle w:val="aff3"/>
        <w:numPr>
          <w:ilvl w:val="0"/>
          <w:numId w:val="61"/>
        </w:numPr>
        <w:jc w:val="both"/>
        <w:rPr>
          <w:vanish/>
          <w:lang w:eastAsia="en-US"/>
        </w:rPr>
      </w:pPr>
    </w:p>
    <w:p w14:paraId="31406F74" w14:textId="77777777" w:rsidR="00F63147" w:rsidRPr="00813540" w:rsidRDefault="007B47E0" w:rsidP="00060130">
      <w:pPr>
        <w:pStyle w:val="aff3"/>
        <w:numPr>
          <w:ilvl w:val="1"/>
          <w:numId w:val="61"/>
        </w:numPr>
        <w:ind w:left="0" w:firstLine="720"/>
        <w:jc w:val="both"/>
        <w:rPr>
          <w:lang w:val="kk" w:eastAsia="en-US"/>
        </w:rPr>
      </w:pPr>
      <w:r>
        <w:rPr>
          <w:lang w:val="kk" w:eastAsia="en-US"/>
        </w:rPr>
        <w:t xml:space="preserve"> Ішкі орта Қоғамның тәуекелдерге жалпы қатынасын және оның жұмысшыларының тәуекелдерге қалай қарайтынын және оларға қалай жауап беретінін анықтайды. Ішкі орта ТБЖ-ның барлық басқа компоненттері үшін негіз болып табылады, тәуекел-менеджмент философиясын, тәуекел-мәдениетті, тәуекел-тәбетті, басқару органдары тарапынан бақылауды, этикалық құндылықтарды, қызметкерлердің құзыреті мен жауапкершілігін, қоғамның құрылымын, оның адами, қаржылық және басқа ресурстармен айқындалатын мүмкіндіктерін қамтиды.</w:t>
      </w:r>
    </w:p>
    <w:p w14:paraId="100088C4" w14:textId="77777777" w:rsidR="00282E55" w:rsidRPr="005A78BA" w:rsidRDefault="007B47E0" w:rsidP="00D17211">
      <w:pPr>
        <w:pStyle w:val="aff3"/>
        <w:numPr>
          <w:ilvl w:val="1"/>
          <w:numId w:val="61"/>
        </w:numPr>
        <w:ind w:left="0" w:firstLine="720"/>
        <w:jc w:val="both"/>
        <w:rPr>
          <w:lang w:eastAsia="en-US"/>
        </w:rPr>
      </w:pPr>
      <w:r w:rsidRPr="005A78BA">
        <w:rPr>
          <w:lang w:val="kk" w:eastAsia="en-US"/>
        </w:rPr>
        <w:t>Қоғамның қызметі қызметкерлердің тәуекелдерді түсінуін арттыратын және олардың тәуекелдерді басқару жауапкершілігін арттыратын ішкі ортаны құруға бағытталған. Ішкі орта Қоғам қызметінің мынадай қағидаттарын қолдауға тиіс:</w:t>
      </w:r>
    </w:p>
    <w:p w14:paraId="7F8B6F96" w14:textId="77777777" w:rsidR="00282E55" w:rsidRPr="005A78BA" w:rsidRDefault="007B47E0" w:rsidP="00D17211">
      <w:pPr>
        <w:pStyle w:val="aff3"/>
        <w:numPr>
          <w:ilvl w:val="1"/>
          <w:numId w:val="16"/>
        </w:numPr>
        <w:ind w:left="0" w:firstLine="720"/>
        <w:jc w:val="both"/>
        <w:rPr>
          <w:lang w:eastAsia="en-US"/>
        </w:rPr>
      </w:pPr>
      <w:r w:rsidRPr="005A78BA">
        <w:rPr>
          <w:lang w:val="kk" w:eastAsia="en-US"/>
        </w:rPr>
        <w:t>шешім қабылдау кезінде тәуекелдердің барлық нысандарын сәйкестендіру және қарау, сондай-ақ Қоғам басшылығының тәуекелдерді көрудің кешенді тәсілін қолдау;</w:t>
      </w:r>
    </w:p>
    <w:p w14:paraId="2344CA06" w14:textId="77777777" w:rsidR="00282E55" w:rsidRPr="005A78BA" w:rsidRDefault="007B47E0" w:rsidP="00D17211">
      <w:pPr>
        <w:pStyle w:val="aff3"/>
        <w:numPr>
          <w:ilvl w:val="1"/>
          <w:numId w:val="16"/>
        </w:numPr>
        <w:ind w:left="0" w:firstLine="720"/>
        <w:jc w:val="both"/>
        <w:rPr>
          <w:lang w:eastAsia="en-US"/>
        </w:rPr>
      </w:pPr>
      <w:r w:rsidRPr="005A78BA">
        <w:rPr>
          <w:lang w:val="kk" w:eastAsia="en-US"/>
        </w:rPr>
        <w:t>басқару иерархиясының тиісті деңгейлерінде (Қоғам, құрылымдық бөлімшелер және т. б.) тәуекелдер мен тәуекелдерді басқару үшін меншік пен жауапкершілік сезімін қолдау;</w:t>
      </w:r>
    </w:p>
    <w:p w14:paraId="21071DD3" w14:textId="77777777" w:rsidR="00282E55" w:rsidRPr="005A78BA" w:rsidRDefault="007B47E0" w:rsidP="00D17211">
      <w:pPr>
        <w:pStyle w:val="aff3"/>
        <w:numPr>
          <w:ilvl w:val="1"/>
          <w:numId w:val="16"/>
        </w:numPr>
        <w:ind w:left="0" w:firstLine="720"/>
        <w:jc w:val="both"/>
        <w:rPr>
          <w:lang w:eastAsia="en-US"/>
        </w:rPr>
      </w:pPr>
      <w:r w:rsidRPr="005A78BA">
        <w:rPr>
          <w:lang w:val="kk" w:eastAsia="en-US"/>
        </w:rPr>
        <w:t>қызметкерлер қызметінің Қоғамның ішкі саясаты мен рәсімдеріне сәйкестігін қадағалау;</w:t>
      </w:r>
    </w:p>
    <w:p w14:paraId="290FF2BB" w14:textId="77777777" w:rsidR="00282E55" w:rsidRPr="005A78BA" w:rsidRDefault="007B47E0" w:rsidP="00D17211">
      <w:pPr>
        <w:pStyle w:val="aff3"/>
        <w:numPr>
          <w:ilvl w:val="1"/>
          <w:numId w:val="16"/>
        </w:numPr>
        <w:ind w:left="0" w:firstLine="720"/>
        <w:jc w:val="both"/>
        <w:rPr>
          <w:lang w:eastAsia="en-US"/>
        </w:rPr>
      </w:pPr>
      <w:r w:rsidRPr="005A78BA">
        <w:rPr>
          <w:lang w:val="kk" w:eastAsia="en-US"/>
        </w:rPr>
        <w:t>тәуекелдерді басқару жүйесінің елеулі тәуекелдері мен кемшіліктері туралы уақтылы хабардар ету;</w:t>
      </w:r>
    </w:p>
    <w:p w14:paraId="63DFC9EC" w14:textId="77777777" w:rsidR="00282E55" w:rsidRPr="005A78BA" w:rsidRDefault="007B47E0" w:rsidP="00D17211">
      <w:pPr>
        <w:pStyle w:val="aff3"/>
        <w:numPr>
          <w:ilvl w:val="1"/>
          <w:numId w:val="16"/>
        </w:numPr>
        <w:ind w:left="0" w:firstLine="720"/>
        <w:jc w:val="both"/>
        <w:rPr>
          <w:lang w:eastAsia="en-US"/>
        </w:rPr>
      </w:pPr>
      <w:r w:rsidRPr="005A78BA">
        <w:rPr>
          <w:lang w:val="kk" w:eastAsia="en-US"/>
        </w:rPr>
        <w:t>тәуекелдерді басқару саясаты мен процедуралары міндетті екенін түсіну.</w:t>
      </w:r>
    </w:p>
    <w:p w14:paraId="1B524258" w14:textId="77777777" w:rsidR="00282E55" w:rsidRPr="00813540" w:rsidRDefault="007B47E0" w:rsidP="005D43B1">
      <w:pPr>
        <w:pStyle w:val="aff3"/>
        <w:numPr>
          <w:ilvl w:val="1"/>
          <w:numId w:val="61"/>
        </w:numPr>
        <w:ind w:left="0" w:firstLine="720"/>
        <w:jc w:val="both"/>
        <w:rPr>
          <w:lang w:val="kk" w:eastAsia="en-US"/>
        </w:rPr>
      </w:pPr>
      <w:r w:rsidRPr="005A78BA">
        <w:rPr>
          <w:lang w:val="kk" w:eastAsia="en-US"/>
        </w:rPr>
        <w:t>Қоғамның сыртқы ортамен қарым-қатынасы (бизнес құрылымдары, әлеуметтік, реттеуші, басқа мемлекеттік және қаржы органдары) ішкі ортада көрініс табады және оның қалыптасуына әсер етеді. Қоғамның сыртқы ортасы құрылымы жағынан күрделі және өзара байланысты саланың әртүрлі аспектілерін қамтиды.</w:t>
      </w:r>
    </w:p>
    <w:p w14:paraId="3DC7FB1E" w14:textId="77777777" w:rsidR="00D17211" w:rsidRPr="00813540" w:rsidRDefault="00D17211" w:rsidP="00D17211">
      <w:pPr>
        <w:pStyle w:val="1"/>
        <w:ind w:left="270"/>
        <w:jc w:val="left"/>
        <w:rPr>
          <w:lang w:val="kk"/>
        </w:rPr>
      </w:pPr>
    </w:p>
    <w:p w14:paraId="3BF97CE0" w14:textId="77777777" w:rsidR="00CA6D1D" w:rsidRPr="00813540" w:rsidRDefault="007B47E0" w:rsidP="007E35F4">
      <w:pPr>
        <w:pStyle w:val="1"/>
        <w:numPr>
          <w:ilvl w:val="0"/>
          <w:numId w:val="81"/>
        </w:numPr>
        <w:ind w:left="270" w:hanging="180"/>
        <w:rPr>
          <w:lang w:val="kk"/>
        </w:rPr>
      </w:pPr>
      <w:bookmarkStart w:id="31" w:name="_Toc256000016"/>
      <w:r w:rsidRPr="002A1EA8">
        <w:rPr>
          <w:lang w:val="kk"/>
        </w:rPr>
        <w:t>Тәуекел - тәбетті және Қоғамның негізгі тәуекелдеріне төзімділік деңгейін анықтау</w:t>
      </w:r>
      <w:bookmarkEnd w:id="31"/>
    </w:p>
    <w:p w14:paraId="6D386215" w14:textId="77777777" w:rsidR="00170428" w:rsidRPr="00813540" w:rsidRDefault="00170428" w:rsidP="00170428">
      <w:pPr>
        <w:rPr>
          <w:lang w:val="kk"/>
        </w:rPr>
      </w:pPr>
    </w:p>
    <w:p w14:paraId="2717AF20" w14:textId="77777777" w:rsidR="00CA6D1D" w:rsidRPr="00813540" w:rsidRDefault="007B47E0" w:rsidP="007E35F4">
      <w:pPr>
        <w:pStyle w:val="aff3"/>
        <w:numPr>
          <w:ilvl w:val="1"/>
          <w:numId w:val="81"/>
        </w:numPr>
        <w:tabs>
          <w:tab w:val="left" w:pos="0"/>
          <w:tab w:val="left" w:pos="1418"/>
        </w:tabs>
        <w:ind w:left="0" w:firstLine="709"/>
        <w:jc w:val="both"/>
        <w:rPr>
          <w:lang w:val="kk" w:eastAsia="en-US"/>
        </w:rPr>
      </w:pPr>
      <w:r w:rsidRPr="009E2723">
        <w:rPr>
          <w:lang w:val="kk" w:eastAsia="en-US"/>
        </w:rPr>
        <w:t>Қоғам стратегиялық мақсаттарға (қызметтің стратегиялық бағыттарына) қол жеткізу үшін қабылдауға дайын тәуекел-тәбетті айқындайды. Тәуекел-тәбет ресурстарды бөлуге, процестерді ұйымдастыруға және тәуекелдерді тиімді бақылау және әрекет ету үшін қажетті ұйым ішінде инфрақұрылымды құруға әсер етеді.</w:t>
      </w:r>
    </w:p>
    <w:p w14:paraId="52A61CE4" w14:textId="77777777" w:rsidR="002A1EA8" w:rsidRPr="00813540" w:rsidRDefault="007B47E0" w:rsidP="007E35F4">
      <w:pPr>
        <w:pStyle w:val="aff3"/>
        <w:numPr>
          <w:ilvl w:val="1"/>
          <w:numId w:val="81"/>
        </w:numPr>
        <w:tabs>
          <w:tab w:val="left" w:pos="0"/>
          <w:tab w:val="left" w:pos="1134"/>
        </w:tabs>
        <w:ind w:left="0" w:firstLine="720"/>
        <w:jc w:val="both"/>
        <w:rPr>
          <w:lang w:val="kk" w:eastAsia="en-US"/>
        </w:rPr>
      </w:pPr>
      <w:r w:rsidRPr="009E2723">
        <w:rPr>
          <w:lang w:val="kk" w:eastAsia="en-US"/>
        </w:rPr>
        <w:t>Қоғамның тәуекел-тәбетін айқындауды шоғырландырылған негізде тәуекелдерді басқару жөніндегі қызметті ұйымдастыруға жауапты құрылымдық бөлімше жүргізеді және Қоғамның Директорлар кеңесіне бекітуге шығарылады.</w:t>
      </w:r>
    </w:p>
    <w:p w14:paraId="49AF2E7E" w14:textId="77777777" w:rsidR="002A1EA8" w:rsidRPr="00813540" w:rsidRDefault="007B47E0" w:rsidP="00060130">
      <w:pPr>
        <w:pStyle w:val="aff3"/>
        <w:numPr>
          <w:ilvl w:val="1"/>
          <w:numId w:val="81"/>
        </w:numPr>
        <w:tabs>
          <w:tab w:val="left" w:pos="0"/>
          <w:tab w:val="left" w:pos="1418"/>
        </w:tabs>
        <w:ind w:left="0" w:firstLine="709"/>
        <w:jc w:val="both"/>
        <w:rPr>
          <w:lang w:val="kk" w:eastAsia="en-US"/>
        </w:rPr>
      </w:pPr>
      <w:r>
        <w:rPr>
          <w:lang w:val="kk" w:eastAsia="en-US"/>
        </w:rPr>
        <w:t xml:space="preserve"> Тиімді мониторингті жүзеге асыру және қоғамда тәуекел-тәбет деңгейінің асып кетуіне жол бермеу мақсатында негізгі тәуекелдерге төзімділік деңгейлері қолданылады. </w:t>
      </w:r>
    </w:p>
    <w:p w14:paraId="6097858B" w14:textId="77777777" w:rsidR="002A1EA8" w:rsidRPr="00813540" w:rsidRDefault="007B47E0" w:rsidP="00060130">
      <w:pPr>
        <w:pStyle w:val="aff3"/>
        <w:numPr>
          <w:ilvl w:val="1"/>
          <w:numId w:val="81"/>
        </w:numPr>
        <w:tabs>
          <w:tab w:val="left" w:pos="0"/>
          <w:tab w:val="left" w:pos="1418"/>
        </w:tabs>
        <w:ind w:left="0" w:firstLine="709"/>
        <w:jc w:val="both"/>
        <w:rPr>
          <w:lang w:val="kk" w:eastAsia="en-US"/>
        </w:rPr>
      </w:pPr>
      <w:r>
        <w:rPr>
          <w:lang w:val="kk" w:eastAsia="en-US"/>
        </w:rPr>
        <w:t xml:space="preserve"> Негізгі тәуекелдерге төзімділік деңгейлерін тәуекел иелері екі негізгі тәсіл негізінде анықтайды:</w:t>
      </w:r>
    </w:p>
    <w:p w14:paraId="2FEB034F" w14:textId="77777777" w:rsidR="002A1EA8" w:rsidRPr="00AD7D86" w:rsidRDefault="007B47E0" w:rsidP="00060130">
      <w:pPr>
        <w:pStyle w:val="aff3"/>
        <w:numPr>
          <w:ilvl w:val="2"/>
          <w:numId w:val="27"/>
        </w:numPr>
        <w:tabs>
          <w:tab w:val="left" w:pos="0"/>
          <w:tab w:val="left" w:pos="993"/>
          <w:tab w:val="left" w:pos="1418"/>
        </w:tabs>
        <w:ind w:left="0" w:firstLine="709"/>
        <w:jc w:val="both"/>
        <w:rPr>
          <w:lang w:eastAsia="en-US"/>
        </w:rPr>
      </w:pPr>
      <w:r w:rsidRPr="00AD7D86">
        <w:rPr>
          <w:lang w:val="kk" w:eastAsia="en-US"/>
        </w:rPr>
        <w:lastRenderedPageBreak/>
        <w:t>субъективті тәсіл;</w:t>
      </w:r>
    </w:p>
    <w:p w14:paraId="65EAB10F" w14:textId="77777777" w:rsidR="002A1EA8" w:rsidRPr="002F343D" w:rsidRDefault="007B47E0" w:rsidP="00060130">
      <w:pPr>
        <w:pStyle w:val="aff3"/>
        <w:numPr>
          <w:ilvl w:val="2"/>
          <w:numId w:val="27"/>
        </w:numPr>
        <w:tabs>
          <w:tab w:val="left" w:pos="0"/>
          <w:tab w:val="left" w:pos="993"/>
          <w:tab w:val="left" w:pos="1418"/>
        </w:tabs>
        <w:ind w:left="0" w:firstLine="709"/>
        <w:jc w:val="both"/>
        <w:rPr>
          <w:lang w:eastAsia="en-US"/>
        </w:rPr>
      </w:pPr>
      <w:r w:rsidRPr="00AD7D86">
        <w:rPr>
          <w:lang w:val="kk" w:eastAsia="en-US"/>
        </w:rPr>
        <w:t xml:space="preserve">объективті тәсіл. </w:t>
      </w:r>
    </w:p>
    <w:p w14:paraId="77977199" w14:textId="704C9177" w:rsidR="00CA6D1D" w:rsidRPr="005E6C4F" w:rsidRDefault="007B47E0" w:rsidP="00B66AB5">
      <w:pPr>
        <w:pStyle w:val="aff3"/>
        <w:numPr>
          <w:ilvl w:val="1"/>
          <w:numId w:val="81"/>
        </w:numPr>
        <w:tabs>
          <w:tab w:val="left" w:pos="0"/>
          <w:tab w:val="left" w:pos="1418"/>
        </w:tabs>
        <w:ind w:left="0" w:firstLine="709"/>
        <w:jc w:val="both"/>
        <w:rPr>
          <w:lang w:eastAsia="en-US"/>
        </w:rPr>
      </w:pPr>
      <w:r>
        <w:rPr>
          <w:lang w:val="kk" w:eastAsia="en-US"/>
        </w:rPr>
        <w:t xml:space="preserve"> Тәсілдерді сипаттай отырып, тәуекел-тәбетті және негізгі тәуекелдерге төзімділік деңгейін анықтау процесі </w:t>
      </w:r>
      <w:r w:rsidR="00813540">
        <w:rPr>
          <w:lang w:val="kk" w:eastAsia="en-US"/>
        </w:rPr>
        <w:t>«</w:t>
      </w:r>
      <w:r>
        <w:rPr>
          <w:lang w:val="kk" w:eastAsia="en-US"/>
        </w:rPr>
        <w:t>Қазатомөнеркәсіп</w:t>
      </w:r>
      <w:r w:rsidR="00813540">
        <w:rPr>
          <w:lang w:val="kk" w:eastAsia="en-US"/>
        </w:rPr>
        <w:t>»</w:t>
      </w:r>
      <w:r>
        <w:rPr>
          <w:lang w:val="kk" w:eastAsia="en-US"/>
        </w:rPr>
        <w:t xml:space="preserve"> ҰАК</w:t>
      </w:r>
      <w:r w:rsidR="00813540">
        <w:rPr>
          <w:lang w:val="kk" w:eastAsia="en-US"/>
        </w:rPr>
        <w:t>»</w:t>
      </w:r>
      <w:r>
        <w:rPr>
          <w:lang w:val="kk" w:eastAsia="en-US"/>
        </w:rPr>
        <w:t xml:space="preserve"> АҚ тәуекел-тәбетті және түйінді тәуекелдерге төзімділік деңгейлерін айқындау және мониторингтеу</w:t>
      </w:r>
      <w:r w:rsidR="00813540">
        <w:rPr>
          <w:lang w:val="kk" w:eastAsia="en-US"/>
        </w:rPr>
        <w:t>»</w:t>
      </w:r>
      <w:r>
        <w:rPr>
          <w:lang w:val="kk" w:eastAsia="en-US"/>
        </w:rPr>
        <w:t xml:space="preserve"> нұсқаулығымен реттелген.  </w:t>
      </w:r>
    </w:p>
    <w:p w14:paraId="07EE0308" w14:textId="77777777" w:rsidR="00CA6D1D" w:rsidRPr="006A7949" w:rsidRDefault="00CA6D1D" w:rsidP="00D17211">
      <w:pPr>
        <w:pStyle w:val="aff3"/>
        <w:tabs>
          <w:tab w:val="left" w:pos="993"/>
        </w:tabs>
        <w:ind w:left="357" w:hanging="357"/>
        <w:jc w:val="both"/>
        <w:rPr>
          <w:lang w:eastAsia="en-US"/>
        </w:rPr>
      </w:pPr>
    </w:p>
    <w:p w14:paraId="50F6F48A" w14:textId="77777777" w:rsidR="00B235D0" w:rsidRDefault="007B47E0" w:rsidP="007E35F4">
      <w:pPr>
        <w:pStyle w:val="1"/>
        <w:numPr>
          <w:ilvl w:val="0"/>
          <w:numId w:val="81"/>
        </w:numPr>
        <w:ind w:left="357" w:hanging="357"/>
      </w:pPr>
      <w:bookmarkStart w:id="32" w:name="_Toc256000017"/>
      <w:r w:rsidRPr="003C3CFD">
        <w:rPr>
          <w:lang w:val="kk"/>
        </w:rPr>
        <w:t>Тәуекелдерді анықтау</w:t>
      </w:r>
      <w:bookmarkEnd w:id="32"/>
      <w:r w:rsidRPr="003C3CFD">
        <w:rPr>
          <w:lang w:val="kk"/>
        </w:rPr>
        <w:t xml:space="preserve"> </w:t>
      </w:r>
    </w:p>
    <w:p w14:paraId="2D103989" w14:textId="77777777" w:rsidR="00624B4F" w:rsidRPr="00624B4F" w:rsidRDefault="00624B4F" w:rsidP="00D17211"/>
    <w:p w14:paraId="627C09B8" w14:textId="77777777" w:rsidR="00060130" w:rsidRPr="00060130" w:rsidRDefault="00060130" w:rsidP="00060130">
      <w:pPr>
        <w:pStyle w:val="aff3"/>
        <w:numPr>
          <w:ilvl w:val="0"/>
          <w:numId w:val="32"/>
        </w:numPr>
        <w:jc w:val="both"/>
        <w:rPr>
          <w:vanish/>
          <w:lang w:eastAsia="en-US"/>
        </w:rPr>
      </w:pPr>
    </w:p>
    <w:p w14:paraId="4B8DC696" w14:textId="77777777" w:rsidR="00060130" w:rsidRPr="00060130" w:rsidRDefault="00060130" w:rsidP="00060130">
      <w:pPr>
        <w:pStyle w:val="aff3"/>
        <w:numPr>
          <w:ilvl w:val="0"/>
          <w:numId w:val="32"/>
        </w:numPr>
        <w:jc w:val="both"/>
        <w:rPr>
          <w:vanish/>
          <w:lang w:eastAsia="en-US"/>
        </w:rPr>
      </w:pPr>
    </w:p>
    <w:p w14:paraId="1908542B" w14:textId="77777777" w:rsidR="00060130" w:rsidRPr="00060130" w:rsidRDefault="00060130" w:rsidP="00060130">
      <w:pPr>
        <w:pStyle w:val="aff3"/>
        <w:numPr>
          <w:ilvl w:val="0"/>
          <w:numId w:val="32"/>
        </w:numPr>
        <w:jc w:val="both"/>
        <w:rPr>
          <w:vanish/>
          <w:lang w:eastAsia="en-US"/>
        </w:rPr>
      </w:pPr>
    </w:p>
    <w:p w14:paraId="6F91A9C5" w14:textId="77777777" w:rsidR="00BD759B" w:rsidRPr="009E2723" w:rsidRDefault="007B47E0" w:rsidP="00060130">
      <w:pPr>
        <w:pStyle w:val="aff3"/>
        <w:numPr>
          <w:ilvl w:val="1"/>
          <w:numId w:val="81"/>
        </w:numPr>
        <w:ind w:left="0" w:firstLine="720"/>
        <w:jc w:val="both"/>
        <w:rPr>
          <w:lang w:eastAsia="en-US"/>
        </w:rPr>
      </w:pPr>
      <w:r w:rsidRPr="009E2723">
        <w:rPr>
          <w:lang w:val="kk" w:eastAsia="en-US"/>
        </w:rPr>
        <w:t xml:space="preserve">Тәуекелдерді сәйкестендіру үшін қойылған мақсаттар мен міндеттерге, салалық және халықаралық салыстыруларға, семинарлар мен талқылауларға, сұхбаттасуға, сауалнамаға, ми шабуылының SWOT-талдауына, аудиторлық және басқа тексерулердің нәтижелері бойынша есептерді талдауға, Near miss талдауына, болған залалдар дерекқорына және т. б. негізінде тәуекелдерді сәйкестендіру сияқты әртүрлі әдістер мен құралдардың комбинациясы пайдаланылады. </w:t>
      </w:r>
    </w:p>
    <w:p w14:paraId="422AD497" w14:textId="77777777" w:rsidR="00BD759B" w:rsidRPr="009E2723" w:rsidRDefault="007B47E0" w:rsidP="00060130">
      <w:pPr>
        <w:pStyle w:val="aff3"/>
        <w:numPr>
          <w:ilvl w:val="1"/>
          <w:numId w:val="81"/>
        </w:numPr>
        <w:ind w:left="0" w:firstLine="709"/>
        <w:jc w:val="both"/>
        <w:rPr>
          <w:lang w:eastAsia="en-US"/>
        </w:rPr>
      </w:pPr>
      <w:r w:rsidRPr="009E2723">
        <w:rPr>
          <w:lang w:val="kk" w:eastAsia="en-US"/>
        </w:rPr>
        <w:t>Қоғамдағы тәуекелдерді жіктеу үшін тәуекелдерді келесі санаттар бойынша топтастыру қолданылады:</w:t>
      </w:r>
    </w:p>
    <w:p w14:paraId="002A7F99" w14:textId="77777777" w:rsidR="00BD759B" w:rsidRPr="00051F73" w:rsidRDefault="007B47E0" w:rsidP="00D17211">
      <w:pPr>
        <w:pStyle w:val="aff3"/>
        <w:numPr>
          <w:ilvl w:val="2"/>
          <w:numId w:val="14"/>
        </w:numPr>
        <w:ind w:left="0" w:firstLine="709"/>
        <w:jc w:val="both"/>
        <w:rPr>
          <w:lang w:eastAsia="en-US"/>
        </w:rPr>
      </w:pPr>
      <w:r w:rsidRPr="00051F73">
        <w:rPr>
          <w:lang w:val="kk" w:eastAsia="en-US"/>
        </w:rPr>
        <w:t xml:space="preserve">стратегиялық тәуекелдер; </w:t>
      </w:r>
    </w:p>
    <w:p w14:paraId="796DC2C8" w14:textId="77777777" w:rsidR="00BD759B" w:rsidRPr="009E2723" w:rsidRDefault="007B47E0" w:rsidP="00D17211">
      <w:pPr>
        <w:pStyle w:val="aff3"/>
        <w:numPr>
          <w:ilvl w:val="2"/>
          <w:numId w:val="14"/>
        </w:numPr>
        <w:ind w:left="0" w:firstLine="709"/>
        <w:jc w:val="both"/>
        <w:rPr>
          <w:lang w:eastAsia="en-US"/>
        </w:rPr>
      </w:pPr>
      <w:r w:rsidRPr="00051F73">
        <w:rPr>
          <w:lang w:val="kk" w:eastAsia="en-US"/>
        </w:rPr>
        <w:t>қаржылық тәуекелдер;</w:t>
      </w:r>
    </w:p>
    <w:p w14:paraId="02D66753" w14:textId="77777777" w:rsidR="00051F73" w:rsidRDefault="007B47E0" w:rsidP="00D17211">
      <w:pPr>
        <w:pStyle w:val="aff3"/>
        <w:numPr>
          <w:ilvl w:val="2"/>
          <w:numId w:val="14"/>
        </w:numPr>
        <w:ind w:left="0" w:firstLine="709"/>
        <w:jc w:val="both"/>
        <w:rPr>
          <w:lang w:eastAsia="en-US"/>
        </w:rPr>
      </w:pPr>
      <w:r>
        <w:rPr>
          <w:lang w:val="kk" w:eastAsia="en-US"/>
        </w:rPr>
        <w:t>комплаенс-тәуекелдер;</w:t>
      </w:r>
    </w:p>
    <w:p w14:paraId="764695F8" w14:textId="77777777" w:rsidR="00E34B68" w:rsidRDefault="007B47E0" w:rsidP="00D17211">
      <w:pPr>
        <w:pStyle w:val="aff3"/>
        <w:numPr>
          <w:ilvl w:val="2"/>
          <w:numId w:val="14"/>
        </w:numPr>
        <w:ind w:left="0" w:firstLine="709"/>
        <w:jc w:val="both"/>
        <w:rPr>
          <w:lang w:eastAsia="en-US"/>
        </w:rPr>
      </w:pPr>
      <w:r w:rsidRPr="00051F73">
        <w:rPr>
          <w:lang w:val="kk" w:eastAsia="en-US"/>
        </w:rPr>
        <w:t>Операциялық тәуекелдер;</w:t>
      </w:r>
    </w:p>
    <w:p w14:paraId="0CF43B7E" w14:textId="77777777" w:rsidR="00DD2C5B" w:rsidRPr="00051F73" w:rsidRDefault="007B47E0" w:rsidP="00D17211">
      <w:pPr>
        <w:pStyle w:val="aff3"/>
        <w:numPr>
          <w:ilvl w:val="2"/>
          <w:numId w:val="14"/>
        </w:numPr>
        <w:ind w:left="0" w:firstLine="709"/>
        <w:jc w:val="both"/>
        <w:rPr>
          <w:lang w:eastAsia="en-US"/>
        </w:rPr>
      </w:pPr>
      <w:r>
        <w:rPr>
          <w:lang w:val="kk" w:eastAsia="en-US"/>
        </w:rPr>
        <w:t>инвестициялық-жобалық тәуекелдер.</w:t>
      </w:r>
    </w:p>
    <w:p w14:paraId="109B06A6" w14:textId="58D397D3" w:rsidR="00B235D0" w:rsidRPr="00813540" w:rsidRDefault="007B47E0" w:rsidP="00060130">
      <w:pPr>
        <w:pStyle w:val="aff3"/>
        <w:numPr>
          <w:ilvl w:val="1"/>
          <w:numId w:val="81"/>
        </w:numPr>
        <w:ind w:left="0" w:firstLine="709"/>
        <w:jc w:val="both"/>
        <w:rPr>
          <w:lang w:val="kk" w:eastAsia="en-US"/>
        </w:rPr>
      </w:pPr>
      <w:r w:rsidRPr="009E2723">
        <w:rPr>
          <w:lang w:val="kk" w:eastAsia="en-US"/>
        </w:rPr>
        <w:t xml:space="preserve">Қоғам өз қызметінде кездесетін анықталған тәуекелдер тәуекелдердің шоғырландырылған тіркелімі және тәуекелдер картасы түрінде жүйеленеді. Тәуекелдер тіркелімі өзекті жағдайда сақталады және тәуекелдер мониторингі және тәуекелдерді басқару бойынша басқарушылық есептілікті қалыптастыру шеңберінде үнемі қайта қаралады. Тәуекелдерді неғұрлым тиімді басқару мақсатында тәуекел иелері қажет болған жағдайда салалық стандарттарға (өнеркәсіптік қауіпсіздік тәуекелдері, экологиялық тәуекелдер, ақпараттық қауіпсіздік тәуекелдері, IT-тәуекелдер, сыбайлас жемқорлыққа қарсы тәуекелдер және т.б.) сәйкес тәуекелдердің мамандандырылған iоғырландырылмаған тіркелімдерін жүргізеді. Тәуекелдер тіркелімдерімен жұмыс процесін тәуекелдерді басқару жөніндегі қызметті ұйымдастыруға жауапты құрылымдық бөлімше үйлестіреді, </w:t>
      </w:r>
      <w:r w:rsidR="00813540">
        <w:rPr>
          <w:lang w:val="kk" w:eastAsia="en-US"/>
        </w:rPr>
        <w:t>«</w:t>
      </w:r>
      <w:r w:rsidRPr="009E2723">
        <w:rPr>
          <w:lang w:val="kk" w:eastAsia="en-US"/>
        </w:rPr>
        <w:t>Қазатомөнеркәсіп</w:t>
      </w:r>
      <w:r w:rsidR="00813540">
        <w:rPr>
          <w:lang w:val="kk" w:eastAsia="en-US"/>
        </w:rPr>
        <w:t>»</w:t>
      </w:r>
      <w:r w:rsidRPr="009E2723">
        <w:rPr>
          <w:lang w:val="kk" w:eastAsia="en-US"/>
        </w:rPr>
        <w:t xml:space="preserve"> ҰАК</w:t>
      </w:r>
      <w:r w:rsidR="00813540">
        <w:rPr>
          <w:lang w:val="kk" w:eastAsia="en-US"/>
        </w:rPr>
        <w:t>»</w:t>
      </w:r>
      <w:r w:rsidRPr="009E2723">
        <w:rPr>
          <w:lang w:val="kk" w:eastAsia="en-US"/>
        </w:rPr>
        <w:t xml:space="preserve"> АҚ тәуекелдерді сәйкестендіру, бағалау және тәуекелдерді басқару әдістерін айқындау</w:t>
      </w:r>
      <w:r w:rsidR="00813540">
        <w:rPr>
          <w:lang w:val="kk" w:eastAsia="en-US"/>
        </w:rPr>
        <w:t xml:space="preserve">» </w:t>
      </w:r>
      <w:r w:rsidRPr="009E2723">
        <w:rPr>
          <w:lang w:val="kk" w:eastAsia="en-US"/>
        </w:rPr>
        <w:t xml:space="preserve">қағидаларында толығырақ сипатталған. </w:t>
      </w:r>
    </w:p>
    <w:bookmarkEnd w:id="27"/>
    <w:bookmarkEnd w:id="29"/>
    <w:p w14:paraId="265AD8C9" w14:textId="77777777" w:rsidR="005E48A6" w:rsidRPr="00813540" w:rsidRDefault="005E48A6" w:rsidP="005E48A6">
      <w:pPr>
        <w:pStyle w:val="1"/>
        <w:jc w:val="left"/>
        <w:rPr>
          <w:lang w:val="kk"/>
        </w:rPr>
      </w:pPr>
    </w:p>
    <w:p w14:paraId="063B5FA1" w14:textId="77777777" w:rsidR="00507013" w:rsidRDefault="007B47E0" w:rsidP="007E35F4">
      <w:pPr>
        <w:pStyle w:val="1"/>
        <w:numPr>
          <w:ilvl w:val="0"/>
          <w:numId w:val="81"/>
        </w:numPr>
        <w:ind w:left="357" w:hanging="357"/>
      </w:pPr>
      <w:bookmarkStart w:id="33" w:name="_Toc256000019"/>
      <w:r w:rsidRPr="00051F73">
        <w:rPr>
          <w:lang w:val="kk"/>
        </w:rPr>
        <w:t>Тәуекелдерді бағалау</w:t>
      </w:r>
      <w:bookmarkEnd w:id="33"/>
      <w:r w:rsidRPr="00051F73">
        <w:rPr>
          <w:lang w:val="kk"/>
        </w:rPr>
        <w:t xml:space="preserve"> </w:t>
      </w:r>
    </w:p>
    <w:p w14:paraId="2ED05757" w14:textId="77777777" w:rsidR="00624B4F" w:rsidRPr="00624B4F" w:rsidRDefault="00624B4F" w:rsidP="00D17211"/>
    <w:p w14:paraId="09B372C2" w14:textId="77777777" w:rsidR="00060130" w:rsidRPr="00060130" w:rsidRDefault="00060130" w:rsidP="00060130">
      <w:pPr>
        <w:pStyle w:val="aff3"/>
        <w:numPr>
          <w:ilvl w:val="0"/>
          <w:numId w:val="33"/>
        </w:numPr>
        <w:jc w:val="both"/>
        <w:rPr>
          <w:vanish/>
          <w:lang w:eastAsia="en-US"/>
        </w:rPr>
      </w:pPr>
    </w:p>
    <w:p w14:paraId="44464143" w14:textId="77777777" w:rsidR="00060130" w:rsidRPr="00060130" w:rsidRDefault="00060130" w:rsidP="00060130">
      <w:pPr>
        <w:pStyle w:val="aff3"/>
        <w:numPr>
          <w:ilvl w:val="0"/>
          <w:numId w:val="33"/>
        </w:numPr>
        <w:jc w:val="both"/>
        <w:rPr>
          <w:vanish/>
          <w:lang w:eastAsia="en-US"/>
        </w:rPr>
      </w:pPr>
    </w:p>
    <w:p w14:paraId="56427770" w14:textId="77777777" w:rsidR="00060130" w:rsidRPr="00060130" w:rsidRDefault="00060130" w:rsidP="00060130">
      <w:pPr>
        <w:pStyle w:val="aff3"/>
        <w:numPr>
          <w:ilvl w:val="0"/>
          <w:numId w:val="33"/>
        </w:numPr>
        <w:jc w:val="both"/>
        <w:rPr>
          <w:vanish/>
          <w:lang w:eastAsia="en-US"/>
        </w:rPr>
      </w:pPr>
    </w:p>
    <w:p w14:paraId="4EECE432" w14:textId="77777777" w:rsidR="00DB4685" w:rsidRPr="00051F73" w:rsidRDefault="007B47E0" w:rsidP="00060130">
      <w:pPr>
        <w:pStyle w:val="aff3"/>
        <w:numPr>
          <w:ilvl w:val="1"/>
          <w:numId w:val="81"/>
        </w:numPr>
        <w:ind w:left="0" w:firstLine="720"/>
        <w:jc w:val="both"/>
        <w:rPr>
          <w:lang w:eastAsia="en-US"/>
        </w:rPr>
      </w:pPr>
      <w:r w:rsidRPr="00051F73">
        <w:rPr>
          <w:lang w:val="kk" w:eastAsia="en-US"/>
        </w:rPr>
        <w:t>Тәуекелдерді бағалау процесі Қоғамның қызметіне және стратегиялық мақсаттар мен міндеттерге қол жеткізуге теріс әсер етуі мүмкін ең маңызды тәуекелдерді бөліп көрсету мақсатында жүргізіледі.</w:t>
      </w:r>
    </w:p>
    <w:p w14:paraId="70FB2A34" w14:textId="382AC59B" w:rsidR="00DB4685" w:rsidRPr="00813540" w:rsidRDefault="007B47E0" w:rsidP="00060130">
      <w:pPr>
        <w:pStyle w:val="aff3"/>
        <w:numPr>
          <w:ilvl w:val="1"/>
          <w:numId w:val="81"/>
        </w:numPr>
        <w:ind w:left="0" w:firstLine="709"/>
        <w:jc w:val="both"/>
        <w:rPr>
          <w:lang w:val="kk" w:eastAsia="en-US"/>
        </w:rPr>
      </w:pPr>
      <w:r w:rsidRPr="00051F73">
        <w:rPr>
          <w:lang w:val="kk" w:eastAsia="en-US"/>
        </w:rPr>
        <w:t>Тәуекелдерді бағалау тәуекелдерді мониторинг</w:t>
      </w:r>
      <w:r w:rsidR="00813540">
        <w:rPr>
          <w:lang w:val="kk" w:eastAsia="en-US"/>
        </w:rPr>
        <w:t>те</w:t>
      </w:r>
      <w:r w:rsidRPr="00051F73">
        <w:rPr>
          <w:lang w:val="kk" w:eastAsia="en-US"/>
        </w:rPr>
        <w:t xml:space="preserve">у және тәуекелдерді басқару жөніндегі басқарушылық есептілікті қалыптастыру процесі шеңберінде Қоғамның барлық деңгейлерінде тұрақты негізде жүзеге асырылады. Қажет болған жағдайда, Қоғам қызметінде немесе қоршаған ортадағы өзгерістерде елеулі өзгерістер болған жағдайда, компанияның өзекті тәуекелдік бейінін қамтамасыз ету үшін қажет болатын неғұрлым жиі бағалау жүргізілуі тиіс.  </w:t>
      </w:r>
    </w:p>
    <w:p w14:paraId="6E8EF723" w14:textId="77777777" w:rsidR="00A233B0" w:rsidRPr="00813540" w:rsidRDefault="007B47E0" w:rsidP="00060130">
      <w:pPr>
        <w:pStyle w:val="aff3"/>
        <w:numPr>
          <w:ilvl w:val="1"/>
          <w:numId w:val="81"/>
        </w:numPr>
        <w:ind w:left="0" w:firstLine="709"/>
        <w:jc w:val="both"/>
        <w:rPr>
          <w:lang w:val="kk" w:eastAsia="en-US"/>
        </w:rPr>
      </w:pPr>
      <w:r w:rsidRPr="00051F73">
        <w:rPr>
          <w:lang w:val="kk" w:eastAsia="en-US"/>
        </w:rPr>
        <w:t xml:space="preserve">Бастапқыда тәуекел иелері тәуекелдерді сапалы негізде бағалайды, содан кейін есептеу мүмкін болған жағдайда сандық бағалау жүргізілуі мүмкін. </w:t>
      </w:r>
    </w:p>
    <w:p w14:paraId="7DABE96E" w14:textId="535A0F5B" w:rsidR="00320C29" w:rsidRPr="00813540" w:rsidRDefault="007B47E0" w:rsidP="00060130">
      <w:pPr>
        <w:pStyle w:val="aff3"/>
        <w:numPr>
          <w:ilvl w:val="1"/>
          <w:numId w:val="81"/>
        </w:numPr>
        <w:ind w:left="0" w:firstLine="709"/>
        <w:jc w:val="both"/>
        <w:rPr>
          <w:lang w:val="kk" w:eastAsia="en-US"/>
        </w:rPr>
      </w:pPr>
      <w:r w:rsidRPr="00051F73">
        <w:rPr>
          <w:lang w:val="kk" w:eastAsia="en-US"/>
        </w:rPr>
        <w:t xml:space="preserve">Барлық анықталған және бағаланған тәуекелдер тәуекел картасында көрсетіледі (3-сурет </w:t>
      </w:r>
      <w:r w:rsidR="00813540">
        <w:rPr>
          <w:lang w:val="kk" w:eastAsia="en-US"/>
        </w:rPr>
        <w:t>«</w:t>
      </w:r>
      <w:r w:rsidRPr="00051F73">
        <w:rPr>
          <w:lang w:val="kk" w:eastAsia="en-US"/>
        </w:rPr>
        <w:t>Тәуекел картасы</w:t>
      </w:r>
      <w:r w:rsidR="00813540">
        <w:rPr>
          <w:lang w:val="kk" w:eastAsia="en-US"/>
        </w:rPr>
        <w:t>»</w:t>
      </w:r>
      <w:r w:rsidRPr="00051F73">
        <w:rPr>
          <w:lang w:val="kk" w:eastAsia="en-US"/>
        </w:rPr>
        <w:t>).</w:t>
      </w:r>
    </w:p>
    <w:p w14:paraId="47271A92" w14:textId="38DFA5FD" w:rsidR="004E284E" w:rsidRPr="00813540" w:rsidRDefault="007B47E0" w:rsidP="00060130">
      <w:pPr>
        <w:pStyle w:val="aff3"/>
        <w:numPr>
          <w:ilvl w:val="1"/>
          <w:numId w:val="81"/>
        </w:numPr>
        <w:ind w:left="0" w:firstLine="709"/>
        <w:jc w:val="both"/>
        <w:rPr>
          <w:lang w:val="kk" w:eastAsia="en-US"/>
        </w:rPr>
      </w:pPr>
      <w:r w:rsidRPr="00051F73">
        <w:rPr>
          <w:lang w:val="kk" w:eastAsia="en-US"/>
        </w:rPr>
        <w:lastRenderedPageBreak/>
        <w:t xml:space="preserve">Тәуекелдерді сапалық және сандық бағалауды жүргізу тәртібі </w:t>
      </w:r>
      <w:r w:rsidR="00813540">
        <w:rPr>
          <w:lang w:val="kk" w:eastAsia="en-US"/>
        </w:rPr>
        <w:t>«</w:t>
      </w:r>
      <w:r w:rsidRPr="00051F73">
        <w:rPr>
          <w:lang w:val="kk" w:eastAsia="en-US"/>
        </w:rPr>
        <w:t>Қазатомөнеркәсіп</w:t>
      </w:r>
      <w:r w:rsidR="00813540">
        <w:rPr>
          <w:lang w:val="kk" w:eastAsia="en-US"/>
        </w:rPr>
        <w:t>»</w:t>
      </w:r>
      <w:r w:rsidRPr="00051F73">
        <w:rPr>
          <w:lang w:val="kk" w:eastAsia="en-US"/>
        </w:rPr>
        <w:t xml:space="preserve"> ҰАК</w:t>
      </w:r>
      <w:r w:rsidR="00813540">
        <w:rPr>
          <w:lang w:val="kk" w:eastAsia="en-US"/>
        </w:rPr>
        <w:t>»</w:t>
      </w:r>
      <w:r w:rsidRPr="00051F73">
        <w:rPr>
          <w:lang w:val="kk" w:eastAsia="en-US"/>
        </w:rPr>
        <w:t xml:space="preserve"> АҚ тәуекелдерді сәйкестендіру, бағалау және тәуекелдерді басқару әдістерін айқындау</w:t>
      </w:r>
      <w:r w:rsidR="00813540">
        <w:rPr>
          <w:lang w:val="kk" w:eastAsia="en-US"/>
        </w:rPr>
        <w:t>»</w:t>
      </w:r>
      <w:r w:rsidRPr="00051F73">
        <w:rPr>
          <w:lang w:val="kk" w:eastAsia="en-US"/>
        </w:rPr>
        <w:t xml:space="preserve"> қағидаларында сипатталған. </w:t>
      </w:r>
    </w:p>
    <w:p w14:paraId="42332563" w14:textId="77777777" w:rsidR="004E284E" w:rsidRPr="00813540" w:rsidRDefault="007B47E0" w:rsidP="00060130">
      <w:pPr>
        <w:pStyle w:val="aff3"/>
        <w:numPr>
          <w:ilvl w:val="1"/>
          <w:numId w:val="81"/>
        </w:numPr>
        <w:ind w:left="0" w:firstLine="709"/>
        <w:jc w:val="both"/>
        <w:rPr>
          <w:lang w:val="kk" w:eastAsia="en-US"/>
        </w:rPr>
      </w:pPr>
      <w:r w:rsidRPr="004E284E">
        <w:rPr>
          <w:spacing w:val="3"/>
          <w:szCs w:val="28"/>
          <w:lang w:val="kk"/>
        </w:rPr>
        <w:t xml:space="preserve">Процестің тиімділігін қамтамасыз ету және оны жүзеге асыру шығындарын азайту үшін қоғам өзінің қаржылық жағдайына және мақсаттары мен міндеттеріне қол жеткізуге айтарлықтай әсер етуі мүмкін тәуекелдерге назар аударуы керек. </w:t>
      </w:r>
    </w:p>
    <w:p w14:paraId="3F2E1258" w14:textId="77777777" w:rsidR="00E96E90" w:rsidRPr="00813540" w:rsidRDefault="007B47E0" w:rsidP="00060130">
      <w:pPr>
        <w:pStyle w:val="aff3"/>
        <w:numPr>
          <w:ilvl w:val="1"/>
          <w:numId w:val="81"/>
        </w:numPr>
        <w:ind w:left="0" w:firstLine="709"/>
        <w:jc w:val="both"/>
        <w:rPr>
          <w:lang w:val="kk" w:eastAsia="en-US"/>
        </w:rPr>
      </w:pPr>
      <w:r>
        <w:rPr>
          <w:spacing w:val="3"/>
          <w:szCs w:val="28"/>
          <w:lang w:val="kk"/>
        </w:rPr>
        <w:t>Тәуекелдерді бағалау тәуекелдер картасындағы тәуекелдердің әрқайсысының позициясына сәйкес белгіленеді.</w:t>
      </w:r>
    </w:p>
    <w:p w14:paraId="65828977" w14:textId="77777777" w:rsidR="00E96E90" w:rsidRPr="00813540" w:rsidRDefault="007B47E0" w:rsidP="00060130">
      <w:pPr>
        <w:pStyle w:val="aff3"/>
        <w:numPr>
          <w:ilvl w:val="1"/>
          <w:numId w:val="81"/>
        </w:numPr>
        <w:ind w:left="0" w:firstLine="709"/>
        <w:jc w:val="both"/>
        <w:rPr>
          <w:spacing w:val="3"/>
          <w:szCs w:val="28"/>
          <w:lang w:val="kk"/>
        </w:rPr>
      </w:pPr>
      <w:r w:rsidRPr="004E284E">
        <w:rPr>
          <w:spacing w:val="3"/>
          <w:szCs w:val="28"/>
          <w:lang w:val="kk"/>
        </w:rPr>
        <w:t xml:space="preserve">Бағалау нәтижелерінен басқа, тәуекелдерге басымдық беру кезінде мынадай өлшемшарттару ескерілуі мүмкін: Қоғамның тәуекелге бейімделу және оған жауап беру қабілеті, тәуекелдердің өзара тәуелділігі, нәтижесінде оларды басқарудың күрделілігі, тәуекелдің Қоғам қызметіне әсер ету жылдамдығы, тәуекел салдарының Қоғамға теріс әсер ету ұзақтығы және т. б. </w:t>
      </w:r>
    </w:p>
    <w:p w14:paraId="5BE08FB7" w14:textId="77777777" w:rsidR="004E284E" w:rsidRPr="00813540" w:rsidRDefault="004E284E" w:rsidP="00D17211">
      <w:pPr>
        <w:pStyle w:val="aff3"/>
        <w:widowControl w:val="0"/>
        <w:shd w:val="clear" w:color="auto" w:fill="FFFFFF"/>
        <w:tabs>
          <w:tab w:val="left" w:pos="1134"/>
        </w:tabs>
        <w:autoSpaceDE w:val="0"/>
        <w:autoSpaceDN w:val="0"/>
        <w:adjustRightInd w:val="0"/>
        <w:jc w:val="both"/>
        <w:rPr>
          <w:spacing w:val="3"/>
          <w:szCs w:val="28"/>
          <w:lang w:val="kk"/>
        </w:rPr>
      </w:pPr>
    </w:p>
    <w:p w14:paraId="50F6587D" w14:textId="77777777" w:rsidR="004E284E" w:rsidRPr="004E284E" w:rsidRDefault="007B47E0" w:rsidP="00D17211">
      <w:pPr>
        <w:pStyle w:val="aff3"/>
        <w:widowControl w:val="0"/>
        <w:shd w:val="clear" w:color="auto" w:fill="FFFFFF"/>
        <w:tabs>
          <w:tab w:val="left" w:pos="1134"/>
        </w:tabs>
        <w:autoSpaceDE w:val="0"/>
        <w:autoSpaceDN w:val="0"/>
        <w:adjustRightInd w:val="0"/>
        <w:jc w:val="both"/>
        <w:rPr>
          <w:spacing w:val="3"/>
          <w:szCs w:val="28"/>
        </w:rPr>
      </w:pPr>
      <w:r w:rsidRPr="004E284E">
        <w:rPr>
          <w:noProof/>
        </w:rPr>
        <w:drawing>
          <wp:inline distT="0" distB="0" distL="0" distR="0" wp14:anchorId="146E042B" wp14:editId="5BA2AFF3">
            <wp:extent cx="2304288" cy="2160687"/>
            <wp:effectExtent l="0" t="0" r="127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858353"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304288" cy="2160687"/>
                    </a:xfrm>
                    <a:prstGeom prst="rect">
                      <a:avLst/>
                    </a:prstGeom>
                    <a:noFill/>
                    <a:ln>
                      <a:noFill/>
                    </a:ln>
                  </pic:spPr>
                </pic:pic>
              </a:graphicData>
            </a:graphic>
          </wp:inline>
        </w:drawing>
      </w:r>
    </w:p>
    <w:p w14:paraId="15AD9AAA" w14:textId="77777777" w:rsidR="001001F7" w:rsidRDefault="007B47E0" w:rsidP="00D17211">
      <w:pPr>
        <w:autoSpaceDE w:val="0"/>
        <w:autoSpaceDN w:val="0"/>
        <w:adjustRightInd w:val="0"/>
        <w:ind w:right="-2"/>
        <w:jc w:val="center"/>
        <w:rPr>
          <w:b/>
        </w:rPr>
      </w:pPr>
      <w:r>
        <w:rPr>
          <w:b/>
          <w:lang w:val="kk"/>
        </w:rPr>
        <w:t>3 - сурет-Тәуекелдер картасы</w:t>
      </w:r>
    </w:p>
    <w:p w14:paraId="40132AC6" w14:textId="77777777" w:rsidR="00E96E90" w:rsidRPr="00D01539" w:rsidRDefault="00E96E90" w:rsidP="00D17211">
      <w:pPr>
        <w:shd w:val="clear" w:color="auto" w:fill="FFFFFF"/>
        <w:tabs>
          <w:tab w:val="left" w:pos="567"/>
          <w:tab w:val="num" w:pos="786"/>
        </w:tabs>
        <w:ind w:left="426"/>
        <w:jc w:val="both"/>
        <w:rPr>
          <w:spacing w:val="3"/>
          <w:sz w:val="28"/>
          <w:szCs w:val="28"/>
        </w:rPr>
      </w:pPr>
    </w:p>
    <w:p w14:paraId="3A5CBE8E" w14:textId="77777777" w:rsidR="00207B71" w:rsidRDefault="007B47E0" w:rsidP="007E35F4">
      <w:pPr>
        <w:pStyle w:val="1"/>
        <w:numPr>
          <w:ilvl w:val="0"/>
          <w:numId w:val="81"/>
        </w:numPr>
        <w:ind w:left="357" w:hanging="357"/>
      </w:pPr>
      <w:bookmarkStart w:id="34" w:name="_Toc256000020"/>
      <w:r w:rsidRPr="00051F73">
        <w:rPr>
          <w:lang w:val="kk"/>
        </w:rPr>
        <w:t>Тәуекелдерді басқару</w:t>
      </w:r>
      <w:bookmarkEnd w:id="34"/>
      <w:r w:rsidRPr="00051F73">
        <w:rPr>
          <w:lang w:val="kk"/>
        </w:rPr>
        <w:t xml:space="preserve"> </w:t>
      </w:r>
    </w:p>
    <w:p w14:paraId="13071226" w14:textId="77777777" w:rsidR="00624B4F" w:rsidRPr="00624B4F" w:rsidRDefault="00624B4F" w:rsidP="00D17211"/>
    <w:p w14:paraId="114FF700" w14:textId="77777777" w:rsidR="00044C86" w:rsidRPr="00813540" w:rsidRDefault="007B47E0" w:rsidP="00060130">
      <w:pPr>
        <w:pStyle w:val="aff3"/>
        <w:numPr>
          <w:ilvl w:val="1"/>
          <w:numId w:val="81"/>
        </w:numPr>
        <w:ind w:left="0" w:firstLine="720"/>
        <w:jc w:val="both"/>
        <w:rPr>
          <w:lang w:val="kk"/>
        </w:rPr>
      </w:pPr>
      <w:r w:rsidRPr="009E2723">
        <w:rPr>
          <w:lang w:val="kk"/>
        </w:rPr>
        <w:t>Тәуекелдерді басқару қоғамның бекітілген даму стратегиясынан, даму жоспарларынан және басқа да ішкі құжаттардан туындайтын белгілі бір мақсаттар, Қоғам алдына қойылған міндеттер аясында жүзеге асырылуы керек. Қоғам жылына кемінде бір рет тәуекел-тәбетті анықтап, тәуекелдер тізілімін өзекті күйде ұстауы тиіс.</w:t>
      </w:r>
    </w:p>
    <w:p w14:paraId="43C38182" w14:textId="77777777" w:rsidR="007711A2" w:rsidRPr="00813540" w:rsidRDefault="007B47E0" w:rsidP="00060130">
      <w:pPr>
        <w:pStyle w:val="aff3"/>
        <w:numPr>
          <w:ilvl w:val="1"/>
          <w:numId w:val="81"/>
        </w:numPr>
        <w:ind w:left="0" w:firstLine="709"/>
        <w:jc w:val="both"/>
        <w:rPr>
          <w:lang w:val="kk"/>
        </w:rPr>
      </w:pPr>
      <w:r w:rsidRPr="009E2723">
        <w:rPr>
          <w:lang w:val="kk"/>
        </w:rPr>
        <w:t>Қоғам тәуекелдерге ден қою әдістерін айқындайды және барлық құрылымдық бөлімшелер орындау үшін міндетті болып табылатын негізгі тәуекелдерді басқару жөніндегі іс-шаралар жоспарларын әзірлейді.</w:t>
      </w:r>
    </w:p>
    <w:p w14:paraId="3E4C2F25" w14:textId="77777777" w:rsidR="007711A2" w:rsidRPr="00813540" w:rsidRDefault="007B47E0" w:rsidP="00060130">
      <w:pPr>
        <w:pStyle w:val="aff3"/>
        <w:numPr>
          <w:ilvl w:val="1"/>
          <w:numId w:val="81"/>
        </w:numPr>
        <w:ind w:left="0" w:firstLine="709"/>
        <w:jc w:val="both"/>
        <w:rPr>
          <w:lang w:val="kk"/>
        </w:rPr>
      </w:pPr>
      <w:r w:rsidRPr="009E2723">
        <w:rPr>
          <w:lang w:val="kk"/>
        </w:rPr>
        <w:t>Тәуекелдерді басқару жөніндегі іс-шаралардың орындалуына тәуекел иелері жауапты болады.</w:t>
      </w:r>
    </w:p>
    <w:p w14:paraId="0BB96CE5" w14:textId="77777777" w:rsidR="004D3EB7" w:rsidRPr="00813540" w:rsidRDefault="007B47E0" w:rsidP="00060130">
      <w:pPr>
        <w:pStyle w:val="aff3"/>
        <w:numPr>
          <w:ilvl w:val="1"/>
          <w:numId w:val="81"/>
        </w:numPr>
        <w:ind w:left="0" w:firstLine="709"/>
        <w:jc w:val="both"/>
        <w:rPr>
          <w:lang w:val="kk"/>
        </w:rPr>
      </w:pPr>
      <w:r w:rsidRPr="009E2723">
        <w:rPr>
          <w:lang w:val="kk"/>
        </w:rPr>
        <w:t>Тәуекелдерді басқару әдістерін анықтау кезінде Қоғам таңдауға әсер ететін негізгі факторларды ескеруі керек:</w:t>
      </w:r>
    </w:p>
    <w:p w14:paraId="6393477C" w14:textId="77777777" w:rsidR="004D3EB7" w:rsidRPr="009E2723" w:rsidRDefault="007B47E0" w:rsidP="00D17211">
      <w:pPr>
        <w:numPr>
          <w:ilvl w:val="1"/>
          <w:numId w:val="15"/>
        </w:numPr>
        <w:tabs>
          <w:tab w:val="clear" w:pos="1800"/>
          <w:tab w:val="num" w:pos="1276"/>
        </w:tabs>
        <w:autoSpaceDE w:val="0"/>
        <w:autoSpaceDN w:val="0"/>
        <w:adjustRightInd w:val="0"/>
        <w:ind w:left="0" w:firstLine="709"/>
        <w:jc w:val="both"/>
      </w:pPr>
      <w:r w:rsidRPr="009E2723">
        <w:rPr>
          <w:lang w:val="kk"/>
        </w:rPr>
        <w:t>тәуекел-тәбет;</w:t>
      </w:r>
    </w:p>
    <w:p w14:paraId="242A4607" w14:textId="77777777" w:rsidR="004D3EB7" w:rsidRPr="009E2723" w:rsidRDefault="007B47E0" w:rsidP="00D17211">
      <w:pPr>
        <w:numPr>
          <w:ilvl w:val="1"/>
          <w:numId w:val="15"/>
        </w:numPr>
        <w:tabs>
          <w:tab w:val="clear" w:pos="1800"/>
          <w:tab w:val="num" w:pos="1276"/>
        </w:tabs>
        <w:autoSpaceDE w:val="0"/>
        <w:autoSpaceDN w:val="0"/>
        <w:adjustRightInd w:val="0"/>
        <w:ind w:left="0" w:firstLine="709"/>
        <w:jc w:val="both"/>
      </w:pPr>
      <w:r w:rsidRPr="009E2723">
        <w:rPr>
          <w:lang w:val="kk"/>
        </w:rPr>
        <w:t>тәуекелдерді басқарудың белгілі бір әдісімен байланысты шығындар мен пайданы талдау.</w:t>
      </w:r>
    </w:p>
    <w:p w14:paraId="04CD3631" w14:textId="77777777" w:rsidR="004D3EB7" w:rsidRPr="009E2723" w:rsidRDefault="007B47E0" w:rsidP="00060130">
      <w:pPr>
        <w:pStyle w:val="aff3"/>
        <w:numPr>
          <w:ilvl w:val="1"/>
          <w:numId w:val="81"/>
        </w:numPr>
        <w:ind w:left="0" w:firstLine="709"/>
        <w:jc w:val="both"/>
      </w:pPr>
      <w:r w:rsidRPr="009E2723">
        <w:rPr>
          <w:lang w:val="kk"/>
        </w:rPr>
        <w:t xml:space="preserve">COSO және ISO әдістемелеріне сәйкес тәуекелге жауап беру әдістерін таңдау және қалдық тәуекелдің қолайлы деңгейін қамтамасыз ету мақсатында тәуекелдерді басқару іс-шараларының жоспарларын әзірлеу келесі әрекет ету стратегияларын қамтиды:  </w:t>
      </w:r>
    </w:p>
    <w:p w14:paraId="4FA49964" w14:textId="77777777" w:rsidR="0026202A" w:rsidRPr="005935D5" w:rsidRDefault="007B47E0" w:rsidP="00D17211">
      <w:pPr>
        <w:pStyle w:val="aff3"/>
        <w:numPr>
          <w:ilvl w:val="2"/>
          <w:numId w:val="14"/>
        </w:numPr>
        <w:ind w:left="0" w:firstLine="709"/>
        <w:jc w:val="both"/>
        <w:rPr>
          <w:lang w:eastAsia="en-US"/>
        </w:rPr>
      </w:pPr>
      <w:r w:rsidRPr="005935D5">
        <w:rPr>
          <w:lang w:val="kk" w:eastAsia="en-US"/>
        </w:rPr>
        <w:t>тәуекелді азайту;</w:t>
      </w:r>
    </w:p>
    <w:p w14:paraId="789D75E1" w14:textId="77777777" w:rsidR="005935D5" w:rsidRPr="005935D5" w:rsidRDefault="007B47E0" w:rsidP="00D17211">
      <w:pPr>
        <w:pStyle w:val="aff3"/>
        <w:numPr>
          <w:ilvl w:val="2"/>
          <w:numId w:val="14"/>
        </w:numPr>
        <w:ind w:left="0" w:firstLine="709"/>
        <w:jc w:val="both"/>
        <w:rPr>
          <w:lang w:eastAsia="en-US"/>
        </w:rPr>
      </w:pPr>
      <w:r w:rsidRPr="005935D5">
        <w:rPr>
          <w:lang w:val="kk" w:eastAsia="en-US"/>
        </w:rPr>
        <w:t xml:space="preserve">тәуекелді қаржыландыру; </w:t>
      </w:r>
    </w:p>
    <w:p w14:paraId="4BC02FCD" w14:textId="77777777" w:rsidR="00311BFC" w:rsidRDefault="007B47E0" w:rsidP="00D17211">
      <w:pPr>
        <w:pStyle w:val="aff3"/>
        <w:numPr>
          <w:ilvl w:val="2"/>
          <w:numId w:val="14"/>
        </w:numPr>
        <w:ind w:left="0" w:firstLine="709"/>
        <w:jc w:val="both"/>
        <w:rPr>
          <w:lang w:eastAsia="en-US"/>
        </w:rPr>
      </w:pPr>
      <w:r w:rsidRPr="005935D5">
        <w:rPr>
          <w:lang w:val="kk" w:eastAsia="en-US"/>
        </w:rPr>
        <w:t xml:space="preserve">тәуекелді қабылдау немесе арттыру; </w:t>
      </w:r>
    </w:p>
    <w:p w14:paraId="26F69714" w14:textId="77777777" w:rsidR="00837404" w:rsidRPr="005935D5" w:rsidRDefault="007B47E0" w:rsidP="00D17211">
      <w:pPr>
        <w:pStyle w:val="aff3"/>
        <w:numPr>
          <w:ilvl w:val="2"/>
          <w:numId w:val="14"/>
        </w:numPr>
        <w:ind w:left="0" w:firstLine="709"/>
        <w:jc w:val="both"/>
        <w:rPr>
          <w:lang w:eastAsia="en-US"/>
        </w:rPr>
      </w:pPr>
      <w:r>
        <w:rPr>
          <w:lang w:val="kk" w:eastAsia="en-US"/>
        </w:rPr>
        <w:t>тәуекелді беру немесе бөлу;</w:t>
      </w:r>
    </w:p>
    <w:p w14:paraId="5D0E984E" w14:textId="77777777" w:rsidR="004C69F5" w:rsidRPr="005935D5" w:rsidRDefault="007B47E0" w:rsidP="00D17211">
      <w:pPr>
        <w:pStyle w:val="aff3"/>
        <w:numPr>
          <w:ilvl w:val="2"/>
          <w:numId w:val="14"/>
        </w:numPr>
        <w:ind w:left="0" w:firstLine="709"/>
        <w:jc w:val="both"/>
        <w:rPr>
          <w:lang w:eastAsia="en-US"/>
        </w:rPr>
      </w:pPr>
      <w:r w:rsidRPr="005935D5">
        <w:rPr>
          <w:lang w:val="kk" w:eastAsia="en-US"/>
        </w:rPr>
        <w:lastRenderedPageBreak/>
        <w:t>тәуекелден жалтару.</w:t>
      </w:r>
    </w:p>
    <w:p w14:paraId="13F5D177" w14:textId="77777777" w:rsidR="00837404" w:rsidRPr="00813540" w:rsidRDefault="007B47E0" w:rsidP="001F1D13">
      <w:pPr>
        <w:ind w:firstLine="708"/>
        <w:jc w:val="both"/>
        <w:rPr>
          <w:lang w:val="kk"/>
        </w:rPr>
      </w:pPr>
      <w:r w:rsidRPr="001D3CB7">
        <w:rPr>
          <w:lang w:val="kk"/>
        </w:rPr>
        <w:t>Тәуекелді өңдеу жаңа тәуекелдерді тудыруы немесе қолданыстағы тәуекелдерді өзгертуі мүмкін. Басқару тәуекелді өзгертетін процесті, саясатты, жабдықты, әдісті немесе басқа әрекеттерді қамтиды. Басқару әрқашан мақсатты және болжамды өзгертілетін әсерге әсер ете алмайды.</w:t>
      </w:r>
    </w:p>
    <w:p w14:paraId="58716FA3" w14:textId="6CD9847F" w:rsidR="00534A62" w:rsidRPr="00813540" w:rsidRDefault="007B47E0" w:rsidP="00D17211">
      <w:pPr>
        <w:pStyle w:val="aff3"/>
        <w:ind w:left="0" w:firstLine="709"/>
        <w:jc w:val="both"/>
        <w:rPr>
          <w:lang w:val="kk"/>
        </w:rPr>
      </w:pPr>
      <w:r w:rsidRPr="009E2723">
        <w:rPr>
          <w:lang w:val="kk"/>
        </w:rPr>
        <w:t xml:space="preserve">Тәуекелдерді басқару жөніндегі іс-шаралар әдістері мен жоспарлары бойынша неғұрлым егжей-тегжейлі ақпарат </w:t>
      </w:r>
      <w:r w:rsidR="00813540">
        <w:rPr>
          <w:lang w:val="kk"/>
        </w:rPr>
        <w:t>«</w:t>
      </w:r>
      <w:r w:rsidRPr="009E2723">
        <w:rPr>
          <w:lang w:val="kk"/>
        </w:rPr>
        <w:t>Қазатомөнеркәсіп</w:t>
      </w:r>
      <w:r w:rsidR="00813540">
        <w:rPr>
          <w:lang w:val="kk"/>
        </w:rPr>
        <w:t>»</w:t>
      </w:r>
      <w:r w:rsidRPr="009E2723">
        <w:rPr>
          <w:lang w:val="kk"/>
        </w:rPr>
        <w:t xml:space="preserve"> ҰАК</w:t>
      </w:r>
      <w:r w:rsidR="00813540">
        <w:rPr>
          <w:lang w:val="kk"/>
        </w:rPr>
        <w:t>»</w:t>
      </w:r>
      <w:r w:rsidRPr="009E2723">
        <w:rPr>
          <w:lang w:val="kk"/>
        </w:rPr>
        <w:t xml:space="preserve"> АҚ тәуекелдерді сәйкестендіру, бағалау және тәуекелдерді басқару әдістерін айқындау</w:t>
      </w:r>
      <w:r w:rsidR="00813540">
        <w:rPr>
          <w:lang w:val="kk"/>
        </w:rPr>
        <w:t>»</w:t>
      </w:r>
      <w:r w:rsidRPr="009E2723">
        <w:rPr>
          <w:lang w:val="kk"/>
        </w:rPr>
        <w:t xml:space="preserve"> қағидаларында берілген. </w:t>
      </w:r>
    </w:p>
    <w:p w14:paraId="12D49CE7" w14:textId="77777777" w:rsidR="00D412B8" w:rsidRPr="00813540" w:rsidRDefault="00D412B8" w:rsidP="00D17211">
      <w:pPr>
        <w:pStyle w:val="aff3"/>
        <w:ind w:left="0" w:firstLine="709"/>
        <w:jc w:val="both"/>
        <w:rPr>
          <w:lang w:val="kk"/>
        </w:rPr>
      </w:pPr>
    </w:p>
    <w:p w14:paraId="019417D9" w14:textId="77777777" w:rsidR="00CF1DC3" w:rsidRDefault="007B47E0" w:rsidP="007E35F4">
      <w:pPr>
        <w:pStyle w:val="1"/>
        <w:numPr>
          <w:ilvl w:val="0"/>
          <w:numId w:val="81"/>
        </w:numPr>
        <w:ind w:left="0" w:firstLine="709"/>
      </w:pPr>
      <w:bookmarkStart w:id="35" w:name="_Toc256000021"/>
      <w:bookmarkStart w:id="36" w:name="_Toc216694867"/>
      <w:bookmarkStart w:id="37" w:name="_Toc366234182"/>
      <w:r w:rsidRPr="00DB7D79">
        <w:rPr>
          <w:lang w:val="kk"/>
        </w:rPr>
        <w:t>Бақылау әрекеттері</w:t>
      </w:r>
      <w:bookmarkEnd w:id="35"/>
      <w:bookmarkEnd w:id="36"/>
      <w:bookmarkEnd w:id="37"/>
      <w:r w:rsidRPr="00DB7D79">
        <w:rPr>
          <w:lang w:val="kk"/>
        </w:rPr>
        <w:t xml:space="preserve"> </w:t>
      </w:r>
    </w:p>
    <w:p w14:paraId="29638FB7" w14:textId="77777777" w:rsidR="00624B4F" w:rsidRPr="004F6537" w:rsidRDefault="00624B4F" w:rsidP="005D43B1">
      <w:pPr>
        <w:ind w:firstLine="709"/>
      </w:pPr>
    </w:p>
    <w:p w14:paraId="6B8D1594" w14:textId="77777777" w:rsidR="00CF1DC3" w:rsidRPr="00813540" w:rsidRDefault="007B47E0" w:rsidP="00060130">
      <w:pPr>
        <w:pStyle w:val="aff3"/>
        <w:numPr>
          <w:ilvl w:val="1"/>
          <w:numId w:val="81"/>
        </w:numPr>
        <w:ind w:left="0" w:firstLine="720"/>
        <w:jc w:val="both"/>
        <w:rPr>
          <w:lang w:val="kk"/>
        </w:rPr>
      </w:pPr>
      <w:r w:rsidRPr="009E2723">
        <w:rPr>
          <w:lang w:val="kk"/>
        </w:rPr>
        <w:t>Бақылау іс-әрекеттері ішкі бақылау жүйесі шеңберінде қоғамның барлық деңгейлеріндегі бизнес-процестерге енгізілген. Бақылау әрекеттеріне мақұлдау, авторизация, верификация, келісу, операцияларды жүргізуді талдау, активтердің қауіпсіздігі және міндеттерді бөлу сияқты көптеген шаралар кіреді.</w:t>
      </w:r>
    </w:p>
    <w:p w14:paraId="1E81B9A7" w14:textId="77777777" w:rsidR="00CF1DC3" w:rsidRPr="00813540" w:rsidRDefault="007B47E0" w:rsidP="00060130">
      <w:pPr>
        <w:pStyle w:val="aff3"/>
        <w:numPr>
          <w:ilvl w:val="1"/>
          <w:numId w:val="81"/>
        </w:numPr>
        <w:ind w:left="0" w:firstLine="709"/>
        <w:jc w:val="both"/>
        <w:rPr>
          <w:lang w:val="kk"/>
        </w:rPr>
      </w:pPr>
      <w:r w:rsidRPr="009E2723">
        <w:rPr>
          <w:lang w:val="kk"/>
        </w:rPr>
        <w:t>Бизнес-процестерге талдау жүргізуге және қосымша бақылау іс-әрекеттерін енгізудің қажеттілігі мен орындылығын анықтауға бизнес - процестердің иелері-құрылымдық бөлімшелердің басшылары жауапты болады.</w:t>
      </w:r>
    </w:p>
    <w:p w14:paraId="71BC06AB" w14:textId="77777777" w:rsidR="00CF1DC3" w:rsidRPr="00813540" w:rsidRDefault="007B47E0" w:rsidP="00060130">
      <w:pPr>
        <w:pStyle w:val="aff3"/>
        <w:numPr>
          <w:ilvl w:val="1"/>
          <w:numId w:val="81"/>
        </w:numPr>
        <w:ind w:left="0" w:firstLine="709"/>
        <w:jc w:val="both"/>
        <w:rPr>
          <w:lang w:val="kk"/>
        </w:rPr>
      </w:pPr>
      <w:r w:rsidRPr="009E2723">
        <w:rPr>
          <w:lang w:val="kk"/>
        </w:rPr>
        <w:t>Тәуекелдер және ішкі бақылау жүйесі бойынша тұрақты есептілік негізінде Қоғамда ағымдағы тәуекелдерге және тәуекелдерге ден қою жөніндегі шаралардың орындалуына бақылау жүргізіледі.</w:t>
      </w:r>
    </w:p>
    <w:p w14:paraId="5558C781" w14:textId="77777777" w:rsidR="00CF1DC3" w:rsidRPr="00813540" w:rsidRDefault="007B47E0" w:rsidP="00060130">
      <w:pPr>
        <w:pStyle w:val="aff3"/>
        <w:numPr>
          <w:ilvl w:val="1"/>
          <w:numId w:val="81"/>
        </w:numPr>
        <w:ind w:left="0" w:firstLine="709"/>
        <w:jc w:val="both"/>
        <w:rPr>
          <w:lang w:val="kk"/>
        </w:rPr>
      </w:pPr>
      <w:r w:rsidRPr="009E2723">
        <w:rPr>
          <w:lang w:val="kk"/>
        </w:rPr>
        <w:t xml:space="preserve">Қоғамның қызметкерлері мен лауазымды адамдары Аудит жөніндегі комитетке/ Қоғамның Директорлар кеңесіне тәуекелдерді басқару немесе ішкі бақылау рәсімдерін немесе басқа да саясаттарды бұзу немесе дұрыс орындамау, сондай-ақ алаяқтық, ҚР заңнамасын бұзу жағдайлары туралы құпия түрде мәлімдеуге құқылы. </w:t>
      </w:r>
    </w:p>
    <w:p w14:paraId="49EA8398" w14:textId="58CDBAD7" w:rsidR="004811A5" w:rsidRPr="00813540" w:rsidRDefault="007B47E0" w:rsidP="00060130">
      <w:pPr>
        <w:pStyle w:val="aff3"/>
        <w:numPr>
          <w:ilvl w:val="1"/>
          <w:numId w:val="81"/>
        </w:numPr>
        <w:ind w:left="0" w:firstLine="709"/>
        <w:jc w:val="both"/>
        <w:rPr>
          <w:lang w:val="kk"/>
        </w:rPr>
      </w:pPr>
      <w:r w:rsidRPr="000E7ED2">
        <w:rPr>
          <w:lang w:val="kk"/>
        </w:rPr>
        <w:t xml:space="preserve">Ішкі бақылау туралы толығырақ ақпарат </w:t>
      </w:r>
      <w:r w:rsidR="00813540">
        <w:rPr>
          <w:lang w:val="kk"/>
        </w:rPr>
        <w:t>«</w:t>
      </w:r>
      <w:r w:rsidRPr="000E7ED2">
        <w:rPr>
          <w:lang w:val="kk"/>
        </w:rPr>
        <w:t>Қазатомөнеркәсіп</w:t>
      </w:r>
      <w:r w:rsidR="00813540">
        <w:rPr>
          <w:lang w:val="kk"/>
        </w:rPr>
        <w:t>»</w:t>
      </w:r>
      <w:r w:rsidRPr="000E7ED2">
        <w:rPr>
          <w:lang w:val="kk"/>
        </w:rPr>
        <w:t xml:space="preserve"> ҰАК</w:t>
      </w:r>
      <w:r w:rsidR="00813540">
        <w:rPr>
          <w:lang w:val="kk"/>
        </w:rPr>
        <w:t>»</w:t>
      </w:r>
      <w:r w:rsidRPr="000E7ED2">
        <w:rPr>
          <w:lang w:val="kk"/>
        </w:rPr>
        <w:t xml:space="preserve"> АҚ ішкі бақылау саясатында берілген.</w:t>
      </w:r>
    </w:p>
    <w:p w14:paraId="44C72EFE" w14:textId="77777777" w:rsidR="00915BEC" w:rsidRPr="00813540" w:rsidRDefault="00915BEC" w:rsidP="00D17211">
      <w:pPr>
        <w:pStyle w:val="aff3"/>
        <w:ind w:left="357" w:hanging="357"/>
        <w:jc w:val="both"/>
        <w:rPr>
          <w:lang w:val="kk" w:eastAsia="en-US"/>
        </w:rPr>
      </w:pPr>
    </w:p>
    <w:p w14:paraId="286298C5" w14:textId="77777777" w:rsidR="00915BEC" w:rsidRDefault="007B47E0" w:rsidP="007E35F4">
      <w:pPr>
        <w:pStyle w:val="1"/>
        <w:numPr>
          <w:ilvl w:val="0"/>
          <w:numId w:val="81"/>
        </w:numPr>
        <w:ind w:left="357" w:hanging="357"/>
      </w:pPr>
      <w:bookmarkStart w:id="38" w:name="_Toc256000022"/>
      <w:bookmarkStart w:id="39" w:name="_Toc366234183"/>
      <w:r w:rsidRPr="00DB7D79">
        <w:rPr>
          <w:lang w:val="kk"/>
        </w:rPr>
        <w:t>Ақпарат алмасу;</w:t>
      </w:r>
      <w:bookmarkEnd w:id="38"/>
      <w:r w:rsidRPr="00DB7D79">
        <w:rPr>
          <w:lang w:val="kk"/>
        </w:rPr>
        <w:t xml:space="preserve"> </w:t>
      </w:r>
      <w:bookmarkEnd w:id="39"/>
    </w:p>
    <w:p w14:paraId="698B96E1" w14:textId="77777777" w:rsidR="00624B4F" w:rsidRPr="004F6537" w:rsidRDefault="00624B4F" w:rsidP="00D17211"/>
    <w:p w14:paraId="2B28235C" w14:textId="77777777" w:rsidR="00962453" w:rsidRPr="009E2723" w:rsidRDefault="007B47E0" w:rsidP="00060130">
      <w:pPr>
        <w:pStyle w:val="aff3"/>
        <w:numPr>
          <w:ilvl w:val="1"/>
          <w:numId w:val="81"/>
        </w:numPr>
        <w:ind w:left="0" w:firstLine="720"/>
        <w:jc w:val="both"/>
      </w:pPr>
      <w:r w:rsidRPr="009E2723">
        <w:rPr>
          <w:lang w:val="kk"/>
        </w:rPr>
        <w:t>Қоғамдағы тәуекелдерді басқару құрылымы ақпараттың барабар ағынын қамтамасыз етеді – тігінен және көлденеңінен. Қоғамның тәуекелдері туралы үнемі ақпарат алмасу процесінің мақсаттары:</w:t>
      </w:r>
    </w:p>
    <w:p w14:paraId="3DE1504C" w14:textId="77777777" w:rsidR="00962453" w:rsidRPr="009E2723" w:rsidRDefault="007B47E0" w:rsidP="00D17211">
      <w:pPr>
        <w:pStyle w:val="aff3"/>
        <w:numPr>
          <w:ilvl w:val="2"/>
          <w:numId w:val="14"/>
        </w:numPr>
        <w:ind w:left="0" w:firstLine="709"/>
        <w:jc w:val="both"/>
        <w:rPr>
          <w:lang w:eastAsia="en-US"/>
        </w:rPr>
      </w:pPr>
      <w:r w:rsidRPr="009E2723">
        <w:rPr>
          <w:lang w:val="kk" w:eastAsia="en-US"/>
        </w:rPr>
        <w:t>тәуекел иелеріне белгілі бір тәуекелдерді басқару үшін жеке жауапкершілікті бекіту;</w:t>
      </w:r>
    </w:p>
    <w:p w14:paraId="07D23F37" w14:textId="77777777" w:rsidR="00962453" w:rsidRPr="009E2723" w:rsidRDefault="007B47E0" w:rsidP="00D17211">
      <w:pPr>
        <w:pStyle w:val="aff3"/>
        <w:numPr>
          <w:ilvl w:val="2"/>
          <w:numId w:val="14"/>
        </w:numPr>
        <w:ind w:left="0" w:firstLine="709"/>
        <w:jc w:val="both"/>
        <w:rPr>
          <w:lang w:eastAsia="en-US"/>
        </w:rPr>
      </w:pPr>
      <w:r w:rsidRPr="009E2723">
        <w:rPr>
          <w:lang w:val="kk" w:eastAsia="en-US"/>
        </w:rPr>
        <w:t>басқаруды Қоғамның тиісті деңгейінде жүзеге асыру қажет болатын барлық тәуекелдер туралы ақпаратты Қоғамның Директорлар кеңесінің назарына уақтылы жеткізу;</w:t>
      </w:r>
    </w:p>
    <w:p w14:paraId="27CFDF06" w14:textId="77777777" w:rsidR="00962453" w:rsidRPr="009E2723" w:rsidRDefault="007B47E0" w:rsidP="00D17211">
      <w:pPr>
        <w:pStyle w:val="aff3"/>
        <w:numPr>
          <w:ilvl w:val="2"/>
          <w:numId w:val="14"/>
        </w:numPr>
        <w:ind w:left="0" w:firstLine="709"/>
        <w:jc w:val="both"/>
        <w:rPr>
          <w:lang w:eastAsia="en-US"/>
        </w:rPr>
      </w:pPr>
      <w:r w:rsidRPr="009E2723">
        <w:rPr>
          <w:lang w:val="kk" w:eastAsia="en-US"/>
        </w:rPr>
        <w:t>тәуекелдерді басқару жөніндегі іс-шараларды орындаушылардың назарына тиісті іс-шараларды (күтілетін нәтижені, мерзімдерді, ресурстарды және т. б. қоса алғанда)орындау үшін олардың дербес жауапкершілігі туралы ақпаратты уақтылы жеткізу;</w:t>
      </w:r>
    </w:p>
    <w:p w14:paraId="6CABABF0" w14:textId="77777777" w:rsidR="00417B78" w:rsidRDefault="007B47E0" w:rsidP="00D17211">
      <w:pPr>
        <w:pStyle w:val="aff3"/>
        <w:numPr>
          <w:ilvl w:val="2"/>
          <w:numId w:val="14"/>
        </w:numPr>
        <w:ind w:left="0" w:firstLine="709"/>
        <w:jc w:val="both"/>
        <w:rPr>
          <w:lang w:eastAsia="en-US"/>
        </w:rPr>
      </w:pPr>
      <w:r w:rsidRPr="009E2723">
        <w:rPr>
          <w:lang w:val="kk" w:eastAsia="en-US"/>
        </w:rPr>
        <w:t>Қоғамның кросс-функционалдық Тәуекелдерін басқару барысында ақпаратпен тиімді алмасуды қамтамасыз ету.</w:t>
      </w:r>
    </w:p>
    <w:p w14:paraId="10F01053" w14:textId="77777777" w:rsidR="00050DDE" w:rsidRPr="00E325A6" w:rsidRDefault="007B47E0" w:rsidP="00060130">
      <w:pPr>
        <w:pStyle w:val="aff3"/>
        <w:numPr>
          <w:ilvl w:val="1"/>
          <w:numId w:val="81"/>
        </w:numPr>
        <w:ind w:left="0" w:firstLine="709"/>
        <w:jc w:val="both"/>
        <w:rPr>
          <w:color w:val="FF0000"/>
          <w:lang w:eastAsia="en-US"/>
        </w:rPr>
      </w:pPr>
      <w:r w:rsidRPr="009E2723">
        <w:rPr>
          <w:lang w:val="kk"/>
        </w:rPr>
        <w:t>Қоғам серіктестерге, кредиторларға, сыртқы аудиторларға, рейтингтік агенттіктерге және басқа да мүдделі тараптарға (оның ішінде жылдық есептің құрамында) ашылатын ақпараттың нақтылану дәрежесінің Қоғам қызметінің сипаты мен ауқымына сәйкестігін қамтамасыз ете отырып, тәуекелдерді басқару жөніндегі ақпаратты жеткізеді.</w:t>
      </w:r>
    </w:p>
    <w:p w14:paraId="64AEF6A0" w14:textId="77777777" w:rsidR="00050DDE" w:rsidRDefault="007B47E0" w:rsidP="00060130">
      <w:pPr>
        <w:pStyle w:val="aff3"/>
        <w:numPr>
          <w:ilvl w:val="1"/>
          <w:numId w:val="81"/>
        </w:numPr>
        <w:ind w:left="0" w:firstLine="709"/>
        <w:jc w:val="both"/>
        <w:rPr>
          <w:lang w:eastAsia="en-US"/>
        </w:rPr>
      </w:pPr>
      <w:r w:rsidRPr="00E73396">
        <w:rPr>
          <w:lang w:val="kk"/>
        </w:rPr>
        <w:t>Қоғамда тәуекелдер туралы ақпарат көзінің екі түрі бар: кәсіпорындар қалыптастыратын есептілік және Қоғам қалыптастыратын есептілік. Тәуекелдер бойынша есептің мазмұны бойынша талаптар осы Саясатқа 1-қосымшада берілген. Есептерді ұсыну мерзімдері осы Саясатқа 2-қосымшада ұсынылған.</w:t>
      </w:r>
    </w:p>
    <w:p w14:paraId="273833FD" w14:textId="77777777" w:rsidR="005936DD" w:rsidRDefault="005936DD" w:rsidP="00D17211">
      <w:pPr>
        <w:pStyle w:val="aff3"/>
        <w:ind w:left="709"/>
        <w:jc w:val="both"/>
        <w:rPr>
          <w:lang w:eastAsia="en-US"/>
        </w:rPr>
      </w:pPr>
    </w:p>
    <w:p w14:paraId="322F3EE9" w14:textId="77777777" w:rsidR="00F4548D" w:rsidRDefault="007B47E0" w:rsidP="007E35F4">
      <w:pPr>
        <w:pStyle w:val="1"/>
        <w:numPr>
          <w:ilvl w:val="0"/>
          <w:numId w:val="81"/>
        </w:numPr>
        <w:tabs>
          <w:tab w:val="left" w:pos="426"/>
        </w:tabs>
        <w:ind w:left="0" w:firstLine="0"/>
      </w:pPr>
      <w:bookmarkStart w:id="40" w:name="_Toc256000023"/>
      <w:r w:rsidRPr="00CE1AEE">
        <w:rPr>
          <w:lang w:val="kk"/>
        </w:rPr>
        <w:lastRenderedPageBreak/>
        <w:t>Мониторинг</w:t>
      </w:r>
      <w:bookmarkEnd w:id="40"/>
      <w:r w:rsidRPr="00CE1AEE">
        <w:rPr>
          <w:lang w:val="kk"/>
        </w:rPr>
        <w:t xml:space="preserve">  </w:t>
      </w:r>
    </w:p>
    <w:p w14:paraId="598D4DDB" w14:textId="77777777" w:rsidR="00624B4F" w:rsidRPr="00624B4F" w:rsidRDefault="00624B4F" w:rsidP="00D17211"/>
    <w:p w14:paraId="1CF0A2E7" w14:textId="77777777" w:rsidR="00962453" w:rsidRPr="009E2723" w:rsidRDefault="007B47E0" w:rsidP="00060130">
      <w:pPr>
        <w:pStyle w:val="aff3"/>
        <w:numPr>
          <w:ilvl w:val="1"/>
          <w:numId w:val="81"/>
        </w:numPr>
        <w:tabs>
          <w:tab w:val="left" w:pos="709"/>
        </w:tabs>
        <w:ind w:left="0" w:firstLine="720"/>
        <w:jc w:val="both"/>
        <w:rPr>
          <w:lang w:eastAsia="en-US"/>
        </w:rPr>
      </w:pPr>
      <w:r w:rsidRPr="009E2723">
        <w:rPr>
          <w:lang w:val="kk" w:eastAsia="en-US"/>
        </w:rPr>
        <w:t>Қоғамда тәуекелдерді басқару жүйесінің мониторингі (басқарудың қолданыстағы әдістері мен тәуекелдерді бақылау құралдарын қоса алғанда) және қажет болған жағдайда оны өзгерту және жетілдіру жүзеге асырылады. Мониторинг жылына кемінде бір рет тұрақты негізде жүргізіледі.</w:t>
      </w:r>
    </w:p>
    <w:p w14:paraId="56A63150" w14:textId="77777777" w:rsidR="009B3942" w:rsidRPr="00813540" w:rsidRDefault="007B47E0" w:rsidP="00060130">
      <w:pPr>
        <w:pStyle w:val="aff3"/>
        <w:numPr>
          <w:ilvl w:val="1"/>
          <w:numId w:val="81"/>
        </w:numPr>
        <w:tabs>
          <w:tab w:val="left" w:pos="1276"/>
        </w:tabs>
        <w:ind w:left="0" w:firstLine="709"/>
        <w:jc w:val="both"/>
        <w:rPr>
          <w:lang w:val="kk" w:eastAsia="en-US"/>
        </w:rPr>
      </w:pPr>
      <w:r w:rsidRPr="009E2723">
        <w:rPr>
          <w:lang w:val="kk" w:eastAsia="en-US"/>
        </w:rPr>
        <w:t>ТБЖ мониторингі бүкіл бизнес-процестің маңызды бөлігі болып табылады және мұндай жүйенің болуын да, оның компоненттерінің іске асырылуын да бағалайды. Мониторинг тәуекелдерді басқару жүйесінің саясатының, рәсімдері мен іс-шараларының орындалуын және мақсатты тексерулерді үнемі қадағалау арқылы жүзеге асырылады. Мақсатты тексерулердің ауқымы мен жиілігі тәуекелдерді бағалауға және тұрақты мониторингтің тиімділігіне байланысты. ТБЖ кемшіліктері Директорлар кеңесі мен Қоғам Басқармасының назарына жеткізілуі тиіс.</w:t>
      </w:r>
    </w:p>
    <w:p w14:paraId="40BEA926" w14:textId="77777777" w:rsidR="007B337B" w:rsidRPr="00813540" w:rsidRDefault="007B47E0" w:rsidP="00060130">
      <w:pPr>
        <w:pStyle w:val="aff3"/>
        <w:numPr>
          <w:ilvl w:val="1"/>
          <w:numId w:val="81"/>
        </w:numPr>
        <w:tabs>
          <w:tab w:val="left" w:pos="1276"/>
        </w:tabs>
        <w:ind w:left="0" w:firstLine="709"/>
        <w:jc w:val="both"/>
        <w:rPr>
          <w:lang w:val="kk" w:eastAsia="en-US"/>
        </w:rPr>
      </w:pPr>
      <w:r>
        <w:rPr>
          <w:lang w:val="kk" w:eastAsia="en-US"/>
        </w:rPr>
        <w:t xml:space="preserve">Тәуекелдерді басқаруға жауапты құрылымдық бөлімше тәуекелдерді басқару жөніндегі басқарушылық есептілік шеңберінде әрбір іс-шараның орындалу мерзіміне сәйкес тәуекелдерді басқару жөніндегі іс-шаралардың орындалуын бақылауды жүзеге асырады. </w:t>
      </w:r>
    </w:p>
    <w:p w14:paraId="6D6BDD89" w14:textId="77777777" w:rsidR="007B337B" w:rsidRPr="00813540" w:rsidRDefault="007B47E0" w:rsidP="00060130">
      <w:pPr>
        <w:pStyle w:val="aff3"/>
        <w:numPr>
          <w:ilvl w:val="1"/>
          <w:numId w:val="81"/>
        </w:numPr>
        <w:tabs>
          <w:tab w:val="left" w:pos="1276"/>
        </w:tabs>
        <w:ind w:left="0" w:firstLine="709"/>
        <w:jc w:val="both"/>
        <w:rPr>
          <w:lang w:val="kk" w:eastAsia="en-US"/>
        </w:rPr>
      </w:pPr>
      <w:r w:rsidRPr="009E2723">
        <w:rPr>
          <w:lang w:val="kk" w:eastAsia="en-US"/>
        </w:rPr>
        <w:t>Тәуекелдер мен тәуекел факторларын мониторингтеу құралдарының бірі негізгі тәуекел көрсеткіштері (НТК) болып табылады. НТК  ықтимал тәуекелдерді анықтауға және қауіпті оқиғалардың басталуын болдырмау немесе олардың ұйым қызметіне әсерін азайту үшін алдын-ала шаралар қабылдауға мүмкіндік береді.</w:t>
      </w:r>
    </w:p>
    <w:p w14:paraId="5E1EBC97" w14:textId="192DD9EB" w:rsidR="00C50F91" w:rsidRPr="00813540" w:rsidRDefault="007B47E0" w:rsidP="00060130">
      <w:pPr>
        <w:pStyle w:val="aff3"/>
        <w:numPr>
          <w:ilvl w:val="1"/>
          <w:numId w:val="81"/>
        </w:numPr>
        <w:tabs>
          <w:tab w:val="left" w:pos="1276"/>
        </w:tabs>
        <w:ind w:left="0" w:firstLine="709"/>
        <w:jc w:val="both"/>
        <w:rPr>
          <w:lang w:val="kk" w:eastAsia="en-US"/>
        </w:rPr>
      </w:pPr>
      <w:r>
        <w:rPr>
          <w:lang w:val="kk" w:eastAsia="en-US"/>
        </w:rPr>
        <w:t xml:space="preserve">Мысалдар мен шаблондармен НТК анықтау процесінің толық сипаттамасы </w:t>
      </w:r>
      <w:r w:rsidR="00813540">
        <w:rPr>
          <w:lang w:val="kk" w:eastAsia="en-US"/>
        </w:rPr>
        <w:t>«</w:t>
      </w:r>
      <w:r>
        <w:rPr>
          <w:lang w:val="kk" w:eastAsia="en-US"/>
        </w:rPr>
        <w:t>Қазатомөнеркәсіп</w:t>
      </w:r>
      <w:r w:rsidR="00813540">
        <w:rPr>
          <w:lang w:val="kk" w:eastAsia="en-US"/>
        </w:rPr>
        <w:t>»</w:t>
      </w:r>
      <w:r>
        <w:rPr>
          <w:lang w:val="kk" w:eastAsia="en-US"/>
        </w:rPr>
        <w:t xml:space="preserve"> ҰАК </w:t>
      </w:r>
      <w:r w:rsidR="00813540">
        <w:rPr>
          <w:lang w:val="kk" w:eastAsia="en-US"/>
        </w:rPr>
        <w:t>«</w:t>
      </w:r>
      <w:r>
        <w:rPr>
          <w:lang w:val="kk" w:eastAsia="en-US"/>
        </w:rPr>
        <w:t>АҚ негізгі тәуекел көрсеткіштерін анықтау және мониторингілеу</w:t>
      </w:r>
      <w:r w:rsidR="00813540">
        <w:rPr>
          <w:lang w:val="kk" w:eastAsia="en-US"/>
        </w:rPr>
        <w:t>»</w:t>
      </w:r>
      <w:r>
        <w:rPr>
          <w:lang w:val="kk" w:eastAsia="en-US"/>
        </w:rPr>
        <w:t xml:space="preserve"> нұсқаулығында регламенттелген. </w:t>
      </w:r>
    </w:p>
    <w:p w14:paraId="5C35D561" w14:textId="77777777" w:rsidR="00C50F91" w:rsidRPr="00813540" w:rsidRDefault="00C50F91" w:rsidP="00D17211">
      <w:pPr>
        <w:pStyle w:val="aff3"/>
        <w:tabs>
          <w:tab w:val="left" w:pos="993"/>
        </w:tabs>
        <w:ind w:left="0" w:firstLine="709"/>
        <w:jc w:val="both"/>
        <w:rPr>
          <w:lang w:val="kk" w:eastAsia="en-US"/>
        </w:rPr>
      </w:pPr>
    </w:p>
    <w:p w14:paraId="1847D2FE" w14:textId="77777777" w:rsidR="002303D1" w:rsidRPr="00813540" w:rsidRDefault="007B47E0" w:rsidP="007E35F4">
      <w:pPr>
        <w:pStyle w:val="1"/>
        <w:numPr>
          <w:ilvl w:val="0"/>
          <w:numId w:val="81"/>
        </w:numPr>
        <w:ind w:left="0" w:firstLine="0"/>
        <w:rPr>
          <w:lang w:val="kk"/>
        </w:rPr>
      </w:pPr>
      <w:bookmarkStart w:id="41" w:name="_Toc256000024"/>
      <w:bookmarkStart w:id="42" w:name="_Toc170104830"/>
      <w:bookmarkStart w:id="43" w:name="_Toc170105107"/>
      <w:bookmarkStart w:id="44" w:name="_Toc366234176"/>
      <w:bookmarkStart w:id="45" w:name="_Toc164829102"/>
      <w:r w:rsidRPr="009E2723">
        <w:rPr>
          <w:lang w:val="kk"/>
        </w:rPr>
        <w:t>Тәуекелдерді басқару процесінің стратегиялық жоспарлау және операциялық қызмет, бюджеттеу және ынталандыру процестерімен байланысы</w:t>
      </w:r>
      <w:bookmarkEnd w:id="41"/>
      <w:bookmarkEnd w:id="42"/>
      <w:bookmarkEnd w:id="43"/>
      <w:bookmarkEnd w:id="44"/>
      <w:r w:rsidRPr="009E2723">
        <w:rPr>
          <w:lang w:val="kk"/>
        </w:rPr>
        <w:t xml:space="preserve"> </w:t>
      </w:r>
      <w:bookmarkEnd w:id="45"/>
    </w:p>
    <w:p w14:paraId="16760B34" w14:textId="77777777" w:rsidR="005B74E6" w:rsidRPr="00813540" w:rsidRDefault="005B74E6" w:rsidP="00D17211">
      <w:pPr>
        <w:rPr>
          <w:lang w:val="kk"/>
        </w:rPr>
      </w:pPr>
    </w:p>
    <w:p w14:paraId="499894D2" w14:textId="77777777" w:rsidR="002303D1" w:rsidRPr="00813540" w:rsidRDefault="007B47E0" w:rsidP="00060130">
      <w:pPr>
        <w:pStyle w:val="aff3"/>
        <w:numPr>
          <w:ilvl w:val="1"/>
          <w:numId w:val="81"/>
        </w:numPr>
        <w:ind w:left="0" w:firstLine="720"/>
        <w:jc w:val="both"/>
        <w:rPr>
          <w:lang w:val="kk" w:eastAsia="en-US"/>
        </w:rPr>
      </w:pPr>
      <w:r w:rsidRPr="009E2723">
        <w:rPr>
          <w:lang w:val="kk" w:eastAsia="en-US"/>
        </w:rPr>
        <w:t>Тәуекелдерді басқару процесі оның элементтерін қоғамның негізгі бизнес-процестеріне біріктіруге негізделген.</w:t>
      </w:r>
    </w:p>
    <w:p w14:paraId="7D920856" w14:textId="77777777" w:rsidR="002303D1" w:rsidRPr="00813540" w:rsidRDefault="007B47E0" w:rsidP="00060130">
      <w:pPr>
        <w:pStyle w:val="aff3"/>
        <w:numPr>
          <w:ilvl w:val="1"/>
          <w:numId w:val="81"/>
        </w:numPr>
        <w:ind w:left="0" w:firstLine="709"/>
        <w:jc w:val="both"/>
        <w:rPr>
          <w:lang w:val="kk" w:eastAsia="en-US"/>
        </w:rPr>
      </w:pPr>
      <w:r w:rsidRPr="009E2723">
        <w:rPr>
          <w:lang w:val="kk" w:eastAsia="en-US"/>
        </w:rPr>
        <w:t xml:space="preserve">Тәуекелдерді басқару процесінің </w:t>
      </w:r>
      <w:r w:rsidRPr="009E2723">
        <w:rPr>
          <w:b/>
          <w:lang w:val="kk" w:eastAsia="en-US"/>
        </w:rPr>
        <w:t>стратегиялық жоспарлау</w:t>
      </w:r>
      <w:r w:rsidRPr="009E2723">
        <w:rPr>
          <w:lang w:val="kk" w:eastAsia="en-US"/>
        </w:rPr>
        <w:t xml:space="preserve"> процесімен байланысы мыналарды қамтиды (шектелмейді):</w:t>
      </w:r>
    </w:p>
    <w:p w14:paraId="6656D974" w14:textId="77777777" w:rsidR="002303D1" w:rsidRPr="00813540" w:rsidRDefault="007B47E0" w:rsidP="00D17211">
      <w:pPr>
        <w:pStyle w:val="aff3"/>
        <w:numPr>
          <w:ilvl w:val="1"/>
          <w:numId w:val="16"/>
        </w:numPr>
        <w:ind w:left="0" w:firstLine="709"/>
        <w:jc w:val="both"/>
        <w:rPr>
          <w:lang w:val="kk" w:eastAsia="en-US"/>
        </w:rPr>
      </w:pPr>
      <w:r w:rsidRPr="009E2723">
        <w:rPr>
          <w:lang w:val="kk" w:eastAsia="en-US"/>
        </w:rPr>
        <w:t>стратегиялық жоспарларды әзірлеу процесі қойылған стратегиялық мақсаттарға қол жеткізуге ықпал етуге қабілетті тәуекелдерді анықтауды және талдауды көздеуге тиіс;</w:t>
      </w:r>
    </w:p>
    <w:p w14:paraId="2CE12E0E" w14:textId="77777777" w:rsidR="002303D1" w:rsidRPr="00813540" w:rsidRDefault="007B47E0" w:rsidP="00D17211">
      <w:pPr>
        <w:pStyle w:val="aff3"/>
        <w:numPr>
          <w:ilvl w:val="1"/>
          <w:numId w:val="16"/>
        </w:numPr>
        <w:ind w:left="0" w:firstLine="709"/>
        <w:jc w:val="both"/>
        <w:rPr>
          <w:lang w:val="kk" w:eastAsia="en-US"/>
        </w:rPr>
      </w:pPr>
      <w:r w:rsidRPr="009E2723">
        <w:rPr>
          <w:lang w:val="kk" w:eastAsia="en-US"/>
        </w:rPr>
        <w:t>Қоғамның стратегиялық жоспарлары жоспарланған стратегиялық бастамаларды іске асыруға байланысты тәуекелдерді барынша азайтуға бағытталған шаралар кешенін көздеуге тиіс.</w:t>
      </w:r>
    </w:p>
    <w:p w14:paraId="55B08CAD" w14:textId="77777777" w:rsidR="002303D1" w:rsidRPr="00813540" w:rsidRDefault="007B47E0" w:rsidP="00060130">
      <w:pPr>
        <w:pStyle w:val="aff3"/>
        <w:numPr>
          <w:ilvl w:val="1"/>
          <w:numId w:val="81"/>
        </w:numPr>
        <w:ind w:left="0" w:firstLine="709"/>
        <w:jc w:val="both"/>
        <w:rPr>
          <w:lang w:val="kk" w:eastAsia="en-US"/>
        </w:rPr>
      </w:pPr>
      <w:r w:rsidRPr="009E2723">
        <w:rPr>
          <w:lang w:val="kk" w:eastAsia="en-US"/>
        </w:rPr>
        <w:t xml:space="preserve">Тәуекелдерді басқару процесінің </w:t>
      </w:r>
      <w:r w:rsidRPr="009E2723">
        <w:rPr>
          <w:b/>
          <w:lang w:val="kk" w:eastAsia="en-US"/>
        </w:rPr>
        <w:t>операциялық қызмет</w:t>
      </w:r>
      <w:r w:rsidRPr="009E2723">
        <w:rPr>
          <w:lang w:val="kk" w:eastAsia="en-US"/>
        </w:rPr>
        <w:t xml:space="preserve"> процесімен байланысы мыналарды қамтиды (шектелмейді):</w:t>
      </w:r>
    </w:p>
    <w:p w14:paraId="7111AE86" w14:textId="77777777" w:rsidR="002303D1" w:rsidRPr="00813540" w:rsidRDefault="007B47E0" w:rsidP="00D17211">
      <w:pPr>
        <w:pStyle w:val="aff3"/>
        <w:numPr>
          <w:ilvl w:val="1"/>
          <w:numId w:val="16"/>
        </w:numPr>
        <w:ind w:left="0" w:firstLine="709"/>
        <w:jc w:val="both"/>
        <w:rPr>
          <w:lang w:val="kk" w:eastAsia="en-US"/>
        </w:rPr>
      </w:pPr>
      <w:r w:rsidRPr="009E2723">
        <w:rPr>
          <w:lang w:val="kk" w:eastAsia="en-US"/>
        </w:rPr>
        <w:t>тәуекелдерді басқару жөніндегі іс-шаралар жоспарлары (жекелеген іс-шаралар) Қоғамның/құрылымдық бөлімшелердің тиісті жыл сайынғы жұмыс жоспарларына енгізіледі;</w:t>
      </w:r>
    </w:p>
    <w:p w14:paraId="4E61372D" w14:textId="77777777" w:rsidR="002303D1" w:rsidRPr="00813540" w:rsidRDefault="007B47E0" w:rsidP="00D17211">
      <w:pPr>
        <w:pStyle w:val="aff3"/>
        <w:numPr>
          <w:ilvl w:val="1"/>
          <w:numId w:val="16"/>
        </w:numPr>
        <w:ind w:left="0" w:firstLine="709"/>
        <w:jc w:val="both"/>
        <w:rPr>
          <w:lang w:val="kk" w:eastAsia="en-US"/>
        </w:rPr>
      </w:pPr>
      <w:r>
        <w:rPr>
          <w:lang w:val="kk" w:eastAsia="en-US"/>
        </w:rPr>
        <w:t>тәуекел иесі өзі ұсынатын тәуекелдерді басқару іс-шаралар жоспарын іске асыру үшін қажетті уақытша және әкімшілік ресурстарды объективті бағалауы және алынған бағаны тиісті тәуекел есебінде көрсетуі керек;</w:t>
      </w:r>
    </w:p>
    <w:p w14:paraId="028E93CA" w14:textId="77777777" w:rsidR="002303D1" w:rsidRPr="00813540" w:rsidRDefault="007B47E0" w:rsidP="00D17211">
      <w:pPr>
        <w:pStyle w:val="aff3"/>
        <w:numPr>
          <w:ilvl w:val="1"/>
          <w:numId w:val="16"/>
        </w:numPr>
        <w:ind w:left="0" w:firstLine="709"/>
        <w:jc w:val="both"/>
        <w:rPr>
          <w:lang w:val="kk" w:eastAsia="en-US"/>
        </w:rPr>
      </w:pPr>
      <w:r>
        <w:rPr>
          <w:lang w:val="kk" w:eastAsia="en-US"/>
        </w:rPr>
        <w:t>құрылымдық бөлімшелердің қызметкерлеріне тәуекелдерді басқару жөніндегі іс-шаралар жоспарында көзделген іс-шараларды орындау үшін қажетті уақытша және әкімшілік ресурстар бөлінуге тиіс;</w:t>
      </w:r>
    </w:p>
    <w:p w14:paraId="32C86913" w14:textId="77777777" w:rsidR="002303D1" w:rsidRPr="00813540" w:rsidRDefault="007B47E0" w:rsidP="00D17211">
      <w:pPr>
        <w:pStyle w:val="aff3"/>
        <w:numPr>
          <w:ilvl w:val="1"/>
          <w:numId w:val="16"/>
        </w:numPr>
        <w:ind w:left="0" w:firstLine="709"/>
        <w:jc w:val="both"/>
        <w:rPr>
          <w:lang w:val="kk" w:eastAsia="en-US"/>
        </w:rPr>
      </w:pPr>
      <w:r>
        <w:rPr>
          <w:lang w:val="kk" w:eastAsia="en-US"/>
        </w:rPr>
        <w:t>құрылымдық бөлімшелердің қызметкерлері іске асырылған тәуекелдер бойынша есеп береді.</w:t>
      </w:r>
    </w:p>
    <w:p w14:paraId="4D73DCB0" w14:textId="77777777" w:rsidR="00C63450" w:rsidRPr="00813540" w:rsidRDefault="007B47E0" w:rsidP="00060130">
      <w:pPr>
        <w:pStyle w:val="aff3"/>
        <w:numPr>
          <w:ilvl w:val="1"/>
          <w:numId w:val="81"/>
        </w:numPr>
        <w:ind w:left="0" w:firstLine="709"/>
        <w:jc w:val="both"/>
        <w:rPr>
          <w:lang w:val="kk" w:eastAsia="en-US"/>
        </w:rPr>
      </w:pPr>
      <w:r w:rsidRPr="00C63450">
        <w:rPr>
          <w:lang w:val="kk" w:eastAsia="en-US"/>
        </w:rPr>
        <w:t xml:space="preserve">Тәуекелдерді басқару процесінің </w:t>
      </w:r>
      <w:r w:rsidRPr="00C63450">
        <w:rPr>
          <w:b/>
          <w:lang w:val="kk" w:eastAsia="en-US"/>
        </w:rPr>
        <w:t>инвестициялық және жобалық қызмет</w:t>
      </w:r>
      <w:r w:rsidRPr="00C63450">
        <w:rPr>
          <w:lang w:val="kk" w:eastAsia="en-US"/>
        </w:rPr>
        <w:t xml:space="preserve"> процесімен байланысы мыналарды қамтиды (шектелмей):</w:t>
      </w:r>
    </w:p>
    <w:p w14:paraId="70E63429" w14:textId="77777777" w:rsidR="00C63450" w:rsidRPr="00813540" w:rsidRDefault="007B47E0" w:rsidP="00D17211">
      <w:pPr>
        <w:pStyle w:val="aff3"/>
        <w:widowControl w:val="0"/>
        <w:numPr>
          <w:ilvl w:val="0"/>
          <w:numId w:val="66"/>
        </w:numPr>
        <w:shd w:val="clear" w:color="auto" w:fill="FFFFFF"/>
        <w:tabs>
          <w:tab w:val="left" w:pos="1276"/>
        </w:tabs>
        <w:autoSpaceDE w:val="0"/>
        <w:autoSpaceDN w:val="0"/>
        <w:adjustRightInd w:val="0"/>
        <w:ind w:left="0" w:firstLine="840"/>
        <w:jc w:val="both"/>
        <w:rPr>
          <w:spacing w:val="3"/>
          <w:lang w:val="kk"/>
        </w:rPr>
      </w:pPr>
      <w:r w:rsidRPr="00C63450">
        <w:rPr>
          <w:spacing w:val="3"/>
          <w:lang w:val="kk"/>
        </w:rPr>
        <w:t xml:space="preserve">жобалардың, оның ішінде инвестициялық жобалардың бастамашылары жобаларды қарау және әзірлеу процесінде жобаның қойылған мақсаттарын іске асыруға </w:t>
      </w:r>
      <w:r w:rsidRPr="00C63450">
        <w:rPr>
          <w:spacing w:val="3"/>
          <w:lang w:val="kk"/>
        </w:rPr>
        <w:lastRenderedPageBreak/>
        <w:t>және оларға қол жеткізуге ықпал етуге қабілетті тәуекелдерді анықтауды және талдауды көздеуге тиіс. Сондай-ақ инвестициялық қызмет бойынша Қоғамның белгіленген шоғырландырылған тәуекел-тәбетіне сәйкес Қоғамның қызметіне жобаны іске асыруға байланысты негізгі тәуекелдердің ықтимал қолайсыз әсерін барынша азайтуға бағытталған шаралар кешені көзделуге тиіс. Жобалардың тәуекелдерін басқару процестері қоғамның жобалық және инвестициялық қызметі бойынша тиісті стандарттарда егжей-тегжейлі реттеледі.</w:t>
      </w:r>
    </w:p>
    <w:p w14:paraId="4A6BFC22" w14:textId="77777777" w:rsidR="002303D1" w:rsidRPr="00813540" w:rsidRDefault="007B47E0" w:rsidP="00060130">
      <w:pPr>
        <w:pStyle w:val="aff3"/>
        <w:numPr>
          <w:ilvl w:val="1"/>
          <w:numId w:val="81"/>
        </w:numPr>
        <w:ind w:left="0" w:firstLine="709"/>
        <w:jc w:val="both"/>
        <w:rPr>
          <w:lang w:val="kk" w:eastAsia="en-US"/>
        </w:rPr>
      </w:pPr>
      <w:r w:rsidRPr="00C63450">
        <w:rPr>
          <w:lang w:val="kk" w:eastAsia="en-US"/>
        </w:rPr>
        <w:t xml:space="preserve">Тәуекелдерді басқару процесінің </w:t>
      </w:r>
      <w:r w:rsidRPr="00C63450">
        <w:rPr>
          <w:b/>
          <w:lang w:val="kk" w:eastAsia="en-US"/>
        </w:rPr>
        <w:t>несиелік қызмет</w:t>
      </w:r>
      <w:r w:rsidRPr="00C63450">
        <w:rPr>
          <w:lang w:val="kk" w:eastAsia="en-US"/>
        </w:rPr>
        <w:t xml:space="preserve"> процесімен байланысы (несие алу, беру, қаржылық көмек және қаржылық кепілдіктер) мыналарды қамтиды (шектелмейді):</w:t>
      </w:r>
    </w:p>
    <w:p w14:paraId="2BB48C47" w14:textId="77777777" w:rsidR="002303D1" w:rsidRPr="00813540" w:rsidRDefault="007B47E0" w:rsidP="00D17211">
      <w:pPr>
        <w:widowControl w:val="0"/>
        <w:numPr>
          <w:ilvl w:val="0"/>
          <w:numId w:val="10"/>
        </w:numPr>
        <w:shd w:val="clear" w:color="auto" w:fill="FFFFFF"/>
        <w:tabs>
          <w:tab w:val="clear" w:pos="1211"/>
          <w:tab w:val="left" w:pos="1276"/>
        </w:tabs>
        <w:autoSpaceDE w:val="0"/>
        <w:autoSpaceDN w:val="0"/>
        <w:adjustRightInd w:val="0"/>
        <w:ind w:left="0" w:firstLine="709"/>
        <w:jc w:val="both"/>
        <w:rPr>
          <w:spacing w:val="3"/>
          <w:lang w:val="kk"/>
        </w:rPr>
      </w:pPr>
      <w:r w:rsidRPr="009E2723">
        <w:rPr>
          <w:spacing w:val="3"/>
          <w:lang w:val="kk"/>
        </w:rPr>
        <w:t>кредит алу/беру (қарыз қаражатын тарту/ беру) процесінің бастамашылары Қоғамның/Қордың борышын және қаржылық тұрақтылығын басқару жөніндегі ішкі құжаттамаға сәйкес Қоғамның қаржылық орнықтылығы үшін тәуекелдерді талдауды, бірақ онымен шектелмей, Қоғамның басқармасы, сыртқы кредиторлар (бар болса) белгілеген нормативтерді сақтауға әсерді талдауды қамтуға тиіс;</w:t>
      </w:r>
    </w:p>
    <w:p w14:paraId="48765729" w14:textId="77777777" w:rsidR="002303D1" w:rsidRPr="00813540" w:rsidRDefault="007B47E0" w:rsidP="00D17211">
      <w:pPr>
        <w:pStyle w:val="aff3"/>
        <w:widowControl w:val="0"/>
        <w:numPr>
          <w:ilvl w:val="0"/>
          <w:numId w:val="10"/>
        </w:numPr>
        <w:shd w:val="clear" w:color="auto" w:fill="FFFFFF"/>
        <w:tabs>
          <w:tab w:val="left" w:pos="1276"/>
        </w:tabs>
        <w:autoSpaceDE w:val="0"/>
        <w:autoSpaceDN w:val="0"/>
        <w:adjustRightInd w:val="0"/>
        <w:ind w:left="0" w:firstLine="709"/>
        <w:jc w:val="both"/>
        <w:rPr>
          <w:color w:val="000000" w:themeColor="text1"/>
          <w:spacing w:val="3"/>
          <w:lang w:val="kk"/>
        </w:rPr>
      </w:pPr>
      <w:r w:rsidRPr="009E2723">
        <w:rPr>
          <w:spacing w:val="3"/>
          <w:lang w:val="kk"/>
        </w:rPr>
        <w:t xml:space="preserve">контрагенттерге кредит (қарыз) және қаржылық кепілдіктер беру процесінің бастамашылары Қоғамның ішкі құжаттарына сәйкес кредиттік тәуекелді талдауды қамтуы тиіс. </w:t>
      </w:r>
    </w:p>
    <w:p w14:paraId="7EFA91CA" w14:textId="77777777" w:rsidR="002303D1" w:rsidRPr="00813540" w:rsidRDefault="007B47E0" w:rsidP="00060130">
      <w:pPr>
        <w:pStyle w:val="aff3"/>
        <w:numPr>
          <w:ilvl w:val="1"/>
          <w:numId w:val="81"/>
        </w:numPr>
        <w:ind w:left="0" w:firstLine="709"/>
        <w:jc w:val="both"/>
        <w:rPr>
          <w:lang w:val="kk" w:eastAsia="en-US"/>
        </w:rPr>
      </w:pPr>
      <w:r w:rsidRPr="009E2723">
        <w:rPr>
          <w:lang w:val="kk" w:eastAsia="en-US"/>
        </w:rPr>
        <w:t xml:space="preserve">Тәуекелдерді басқару процесінің </w:t>
      </w:r>
      <w:r w:rsidRPr="009E2723">
        <w:rPr>
          <w:b/>
          <w:lang w:val="kk" w:eastAsia="en-US"/>
        </w:rPr>
        <w:t>бюджеттеу</w:t>
      </w:r>
      <w:r w:rsidRPr="009E2723">
        <w:rPr>
          <w:lang w:val="kk" w:eastAsia="en-US"/>
        </w:rPr>
        <w:t xml:space="preserve"> процесімен байланысы: </w:t>
      </w:r>
    </w:p>
    <w:p w14:paraId="6DB7E0AD" w14:textId="77777777" w:rsidR="002303D1" w:rsidRPr="00813540" w:rsidRDefault="007B47E0" w:rsidP="00D17211">
      <w:pPr>
        <w:widowControl w:val="0"/>
        <w:numPr>
          <w:ilvl w:val="0"/>
          <w:numId w:val="10"/>
        </w:numPr>
        <w:shd w:val="clear" w:color="auto" w:fill="FFFFFF"/>
        <w:tabs>
          <w:tab w:val="clear" w:pos="1211"/>
          <w:tab w:val="left" w:pos="1276"/>
        </w:tabs>
        <w:autoSpaceDE w:val="0"/>
        <w:autoSpaceDN w:val="0"/>
        <w:adjustRightInd w:val="0"/>
        <w:ind w:left="0" w:firstLine="709"/>
        <w:jc w:val="both"/>
        <w:rPr>
          <w:spacing w:val="3"/>
          <w:lang w:val="kk"/>
        </w:rPr>
      </w:pPr>
      <w:r w:rsidRPr="009E2723">
        <w:rPr>
          <w:spacing w:val="3"/>
          <w:lang w:val="kk"/>
        </w:rPr>
        <w:t>Қоғамның Басқармасы/ Директорлар кеңесі тәуекелдерді басқару жөніндегі іс-шаралар жоспарын бекітпес бұрын тәуекел иелері тәуекелдерді басқару жөніндегі ұсынылатын іс-шаралар жоспарын іске асыру үшін қажетті қаржы ресурстарын көздеуі және осы мәселені бюджеттеуге жауапты құрылымдық бөлімшемен пысықтауы қажет;</w:t>
      </w:r>
    </w:p>
    <w:p w14:paraId="42333513" w14:textId="77777777" w:rsidR="002303D1" w:rsidRPr="00813540" w:rsidRDefault="007B47E0" w:rsidP="00D17211">
      <w:pPr>
        <w:widowControl w:val="0"/>
        <w:numPr>
          <w:ilvl w:val="0"/>
          <w:numId w:val="10"/>
        </w:numPr>
        <w:shd w:val="clear" w:color="auto" w:fill="FFFFFF"/>
        <w:tabs>
          <w:tab w:val="clear" w:pos="1211"/>
          <w:tab w:val="left" w:pos="1276"/>
        </w:tabs>
        <w:autoSpaceDE w:val="0"/>
        <w:autoSpaceDN w:val="0"/>
        <w:adjustRightInd w:val="0"/>
        <w:ind w:left="0" w:firstLine="709"/>
        <w:jc w:val="both"/>
        <w:rPr>
          <w:spacing w:val="3"/>
          <w:lang w:val="kk"/>
        </w:rPr>
      </w:pPr>
      <w:r w:rsidRPr="00DE3695">
        <w:rPr>
          <w:spacing w:val="3"/>
          <w:lang w:val="kk"/>
        </w:rPr>
        <w:t xml:space="preserve">Қоғамды дамыту жоспары тәуекелге бағдарланған тәсілді ескере отырып әзірленеді.  </w:t>
      </w:r>
    </w:p>
    <w:p w14:paraId="4187E6DB" w14:textId="77777777" w:rsidR="002303D1" w:rsidRPr="00813540" w:rsidRDefault="007B47E0" w:rsidP="00060130">
      <w:pPr>
        <w:pStyle w:val="aff3"/>
        <w:numPr>
          <w:ilvl w:val="1"/>
          <w:numId w:val="81"/>
        </w:numPr>
        <w:ind w:left="0" w:firstLine="709"/>
        <w:jc w:val="both"/>
        <w:rPr>
          <w:lang w:val="kk" w:eastAsia="en-US"/>
        </w:rPr>
      </w:pPr>
      <w:r w:rsidRPr="009E2723">
        <w:rPr>
          <w:lang w:val="kk" w:eastAsia="en-US"/>
        </w:rPr>
        <w:t xml:space="preserve">Тәуекелдерді басқару процесінің </w:t>
      </w:r>
      <w:r w:rsidRPr="009E2723">
        <w:rPr>
          <w:b/>
          <w:lang w:val="kk" w:eastAsia="en-US"/>
        </w:rPr>
        <w:t>персоналды ынталандыру</w:t>
      </w:r>
      <w:r w:rsidRPr="009E2723">
        <w:rPr>
          <w:lang w:val="kk" w:eastAsia="en-US"/>
        </w:rPr>
        <w:t xml:space="preserve"> процесімен байланысы мыналарды қамтиды (шектелмейді):</w:t>
      </w:r>
    </w:p>
    <w:p w14:paraId="15B027F1" w14:textId="77777777" w:rsidR="002303D1" w:rsidRPr="00813540" w:rsidRDefault="007B47E0" w:rsidP="00D17211">
      <w:pPr>
        <w:widowControl w:val="0"/>
        <w:numPr>
          <w:ilvl w:val="0"/>
          <w:numId w:val="10"/>
        </w:numPr>
        <w:shd w:val="clear" w:color="auto" w:fill="FFFFFF"/>
        <w:tabs>
          <w:tab w:val="clear" w:pos="1211"/>
          <w:tab w:val="left" w:pos="1134"/>
        </w:tabs>
        <w:autoSpaceDE w:val="0"/>
        <w:autoSpaceDN w:val="0"/>
        <w:adjustRightInd w:val="0"/>
        <w:ind w:left="0" w:firstLine="709"/>
        <w:jc w:val="both"/>
        <w:rPr>
          <w:spacing w:val="3"/>
          <w:lang w:val="kk"/>
        </w:rPr>
      </w:pPr>
      <w:r w:rsidRPr="009E2723">
        <w:rPr>
          <w:spacing w:val="3"/>
          <w:lang w:val="kk"/>
        </w:rPr>
        <w:t>ТБЖ қатысушыларының олар үшін жүйеде көзделген барлық рәсімдерді орындау жөніндегі міндеттері лауазымдық нұсқаулықтарда бекітілуге тиіс, ал құрылымдық бөлімшелердің басшылары олардың орындалуына мониторинг жүргізуі тиіс;</w:t>
      </w:r>
    </w:p>
    <w:p w14:paraId="21F90DDD" w14:textId="77777777" w:rsidR="002303D1" w:rsidRPr="00813540" w:rsidRDefault="007B47E0" w:rsidP="00D17211">
      <w:pPr>
        <w:widowControl w:val="0"/>
        <w:numPr>
          <w:ilvl w:val="0"/>
          <w:numId w:val="10"/>
        </w:numPr>
        <w:shd w:val="clear" w:color="auto" w:fill="FFFFFF"/>
        <w:tabs>
          <w:tab w:val="clear" w:pos="1211"/>
          <w:tab w:val="left" w:pos="1134"/>
        </w:tabs>
        <w:autoSpaceDE w:val="0"/>
        <w:autoSpaceDN w:val="0"/>
        <w:adjustRightInd w:val="0"/>
        <w:ind w:left="0" w:firstLine="709"/>
        <w:jc w:val="both"/>
        <w:rPr>
          <w:spacing w:val="3"/>
          <w:lang w:val="kk"/>
        </w:rPr>
      </w:pPr>
      <w:r w:rsidRPr="009E2723">
        <w:rPr>
          <w:spacing w:val="3"/>
          <w:lang w:val="kk"/>
        </w:rPr>
        <w:t>сондай-ақ Қоғамның басшылары мен қызметкерлерін белгіленген мерзімдер мен нысаналы көрсеткіштерге сәйкес ТБЖ шеңберінде тиісті түрде әрекет етуге ынталандыруға арналған көтермелеу тетіктерін көздеу ұсынылады.</w:t>
      </w:r>
    </w:p>
    <w:p w14:paraId="6A958B6F" w14:textId="77777777" w:rsidR="00081A5F" w:rsidRPr="00813540" w:rsidRDefault="00081A5F" w:rsidP="00D17211">
      <w:pPr>
        <w:widowControl w:val="0"/>
        <w:shd w:val="clear" w:color="auto" w:fill="FFFFFF"/>
        <w:tabs>
          <w:tab w:val="left" w:pos="1134"/>
        </w:tabs>
        <w:autoSpaceDE w:val="0"/>
        <w:autoSpaceDN w:val="0"/>
        <w:adjustRightInd w:val="0"/>
        <w:ind w:left="709"/>
        <w:jc w:val="both"/>
        <w:rPr>
          <w:spacing w:val="3"/>
          <w:lang w:val="kk"/>
        </w:rPr>
      </w:pPr>
    </w:p>
    <w:p w14:paraId="06130B5A" w14:textId="77777777" w:rsidR="00282E55" w:rsidRPr="00813540" w:rsidRDefault="007B47E0" w:rsidP="007E35F4">
      <w:pPr>
        <w:pStyle w:val="1"/>
        <w:numPr>
          <w:ilvl w:val="0"/>
          <w:numId w:val="81"/>
        </w:numPr>
        <w:ind w:left="0" w:firstLine="0"/>
        <w:rPr>
          <w:lang w:val="kk"/>
        </w:rPr>
      </w:pPr>
      <w:bookmarkStart w:id="46" w:name="_Toc256000025"/>
      <w:r w:rsidRPr="00FD504C">
        <w:rPr>
          <w:lang w:val="kk"/>
        </w:rPr>
        <w:t>Тәуекелдер туралы ақпараттың құпиялылығына қойылатын талаптар</w:t>
      </w:r>
      <w:bookmarkEnd w:id="46"/>
    </w:p>
    <w:p w14:paraId="23A72FFF" w14:textId="77777777" w:rsidR="00F034C1" w:rsidRPr="00813540" w:rsidRDefault="00F034C1" w:rsidP="00D17211">
      <w:pPr>
        <w:rPr>
          <w:lang w:val="kk"/>
        </w:rPr>
      </w:pPr>
    </w:p>
    <w:p w14:paraId="5FE91B3B" w14:textId="77777777" w:rsidR="00E4545E" w:rsidRPr="00813540" w:rsidRDefault="007B47E0" w:rsidP="00060130">
      <w:pPr>
        <w:pStyle w:val="aff3"/>
        <w:numPr>
          <w:ilvl w:val="1"/>
          <w:numId w:val="81"/>
        </w:numPr>
        <w:tabs>
          <w:tab w:val="left" w:pos="1276"/>
        </w:tabs>
        <w:ind w:left="0" w:firstLine="720"/>
        <w:jc w:val="both"/>
        <w:rPr>
          <w:lang w:val="kk" w:eastAsia="en-US"/>
        </w:rPr>
      </w:pPr>
      <w:r w:rsidRPr="009E2723">
        <w:rPr>
          <w:lang w:val="kk" w:eastAsia="en-US"/>
        </w:rPr>
        <w:t>Құрылымдық бөлімшелердің белгілі бір лауазымды адамдарын белгілі бір тәуекелдерді басқару жөніндегі іс-шаралардың сипаттамасы, бағалануы немесе жоспарлары туралы егжей-тегжейлі ақпаратқа жіберу туралы шешімді тәуекел иелері қабылдайды.</w:t>
      </w:r>
    </w:p>
    <w:p w14:paraId="0CC69F39" w14:textId="77777777" w:rsidR="005C7351" w:rsidRPr="00813540" w:rsidRDefault="007B47E0" w:rsidP="00E277FF">
      <w:pPr>
        <w:pStyle w:val="aff3"/>
        <w:numPr>
          <w:ilvl w:val="1"/>
          <w:numId w:val="81"/>
        </w:numPr>
        <w:tabs>
          <w:tab w:val="left" w:pos="1276"/>
        </w:tabs>
        <w:ind w:left="0" w:firstLine="709"/>
        <w:jc w:val="both"/>
        <w:rPr>
          <w:lang w:val="kk" w:eastAsia="en-US"/>
        </w:rPr>
      </w:pPr>
      <w:r>
        <w:rPr>
          <w:lang w:val="kk" w:eastAsia="en-US"/>
        </w:rPr>
        <w:t>Тәуекелдерді басқару жөніндегі ақпараттың құпиялылығына қойылатын талаптар Қоғамның ішкі құжаттарымен және Қазақстан Республикасы Үкіметінің қаулысымен бекітілген өзге де құжаттармен реттеледі.</w:t>
      </w:r>
    </w:p>
    <w:p w14:paraId="3AD6F9B1" w14:textId="495253E8" w:rsidR="008F1096" w:rsidRPr="00813540" w:rsidRDefault="007B47E0" w:rsidP="00E277FF">
      <w:pPr>
        <w:pStyle w:val="aff3"/>
        <w:numPr>
          <w:ilvl w:val="1"/>
          <w:numId w:val="81"/>
        </w:numPr>
        <w:tabs>
          <w:tab w:val="left" w:pos="1276"/>
        </w:tabs>
        <w:ind w:left="0" w:firstLine="709"/>
        <w:jc w:val="both"/>
        <w:rPr>
          <w:lang w:val="kk" w:eastAsia="en-US"/>
        </w:rPr>
      </w:pPr>
      <w:r w:rsidRPr="00372954">
        <w:rPr>
          <w:lang w:val="kk" w:eastAsia="en-US"/>
        </w:rPr>
        <w:t xml:space="preserve">Қордың Тәуекелдерін басқару жөніндегі құжаттардың тізбесі және олар бойынша </w:t>
      </w:r>
      <w:r w:rsidR="00813540">
        <w:rPr>
          <w:lang w:val="kk" w:eastAsia="en-US"/>
        </w:rPr>
        <w:t>«</w:t>
      </w:r>
      <w:r w:rsidRPr="00372954">
        <w:rPr>
          <w:lang w:val="kk" w:eastAsia="en-US"/>
        </w:rPr>
        <w:t>қызметтік пайдалану үшін</w:t>
      </w:r>
      <w:r w:rsidR="00813540">
        <w:rPr>
          <w:lang w:val="kk" w:eastAsia="en-US"/>
        </w:rPr>
        <w:t>»</w:t>
      </w:r>
      <w:r w:rsidRPr="00372954">
        <w:rPr>
          <w:lang w:val="kk" w:eastAsia="en-US"/>
        </w:rPr>
        <w:t xml:space="preserve"> деген белгісі бар есептілік Қордың тәуекелдерді басқару саясатында сипатталады.</w:t>
      </w:r>
    </w:p>
    <w:p w14:paraId="6435C6AD" w14:textId="6197B4B7" w:rsidR="00392587" w:rsidRPr="00813540" w:rsidRDefault="00813540" w:rsidP="00E277FF">
      <w:pPr>
        <w:pStyle w:val="aff3"/>
        <w:numPr>
          <w:ilvl w:val="1"/>
          <w:numId w:val="81"/>
        </w:numPr>
        <w:tabs>
          <w:tab w:val="left" w:pos="1276"/>
        </w:tabs>
        <w:ind w:left="0" w:firstLine="709"/>
        <w:jc w:val="both"/>
        <w:rPr>
          <w:lang w:val="kk" w:eastAsia="en-US"/>
        </w:rPr>
      </w:pPr>
      <w:r>
        <w:rPr>
          <w:lang w:val="kk" w:eastAsia="en-US"/>
        </w:rPr>
        <w:t>«</w:t>
      </w:r>
      <w:r w:rsidRPr="00C63450">
        <w:rPr>
          <w:lang w:val="kk" w:eastAsia="en-US"/>
        </w:rPr>
        <w:t>ҚБП</w:t>
      </w:r>
      <w:r>
        <w:rPr>
          <w:lang w:val="kk" w:eastAsia="en-US"/>
        </w:rPr>
        <w:t>»</w:t>
      </w:r>
      <w:r w:rsidRPr="00C63450">
        <w:rPr>
          <w:lang w:val="kk" w:eastAsia="en-US"/>
        </w:rPr>
        <w:t xml:space="preserve"> белгісімен тәуекелдер туралы ақпаратқа қол жеткізетін сыртқы тұлғаларға </w:t>
      </w:r>
      <w:r>
        <w:rPr>
          <w:lang w:val="kk" w:eastAsia="en-US"/>
        </w:rPr>
        <w:t>«</w:t>
      </w:r>
      <w:r w:rsidRPr="00C63450">
        <w:rPr>
          <w:lang w:val="kk" w:eastAsia="en-US"/>
        </w:rPr>
        <w:t>Қазатомөнеркәсіп</w:t>
      </w:r>
      <w:r>
        <w:rPr>
          <w:lang w:val="kk" w:eastAsia="en-US"/>
        </w:rPr>
        <w:t>»</w:t>
      </w:r>
      <w:r w:rsidRPr="00C63450">
        <w:rPr>
          <w:lang w:val="kk" w:eastAsia="en-US"/>
        </w:rPr>
        <w:t xml:space="preserve"> ҰАК</w:t>
      </w:r>
      <w:r>
        <w:rPr>
          <w:lang w:val="kk" w:eastAsia="en-US"/>
        </w:rPr>
        <w:t>»</w:t>
      </w:r>
      <w:r w:rsidRPr="00C63450">
        <w:rPr>
          <w:lang w:val="kk" w:eastAsia="en-US"/>
        </w:rPr>
        <w:t xml:space="preserve"> АҚ құпия ақпараты мен коммерциялық құпиясын жария етпеу туралы міндеттемеге қол қойылғаннан кейін ғана рұқсат берілуі мүмкін.</w:t>
      </w:r>
    </w:p>
    <w:p w14:paraId="7E13D0B5" w14:textId="77777777" w:rsidR="005935D5" w:rsidRPr="00813540" w:rsidRDefault="005935D5" w:rsidP="004C62D8">
      <w:pPr>
        <w:pStyle w:val="aff3"/>
        <w:tabs>
          <w:tab w:val="left" w:pos="1134"/>
        </w:tabs>
        <w:ind w:left="0"/>
        <w:jc w:val="both"/>
        <w:rPr>
          <w:lang w:val="kk" w:eastAsia="en-US"/>
        </w:rPr>
      </w:pPr>
    </w:p>
    <w:p w14:paraId="593AA53E" w14:textId="77777777" w:rsidR="00282E55" w:rsidRDefault="007B47E0" w:rsidP="007E35F4">
      <w:pPr>
        <w:pStyle w:val="1"/>
        <w:numPr>
          <w:ilvl w:val="0"/>
          <w:numId w:val="81"/>
        </w:numPr>
        <w:ind w:left="357" w:hanging="357"/>
      </w:pPr>
      <w:bookmarkStart w:id="47" w:name="_Toc256000026"/>
      <w:r w:rsidRPr="002B774F">
        <w:rPr>
          <w:lang w:val="kk"/>
        </w:rPr>
        <w:t>ТБЖ тиімділік өлшемшарттары</w:t>
      </w:r>
      <w:bookmarkEnd w:id="47"/>
      <w:r w:rsidRPr="002B774F">
        <w:rPr>
          <w:lang w:val="kk"/>
        </w:rPr>
        <w:t xml:space="preserve"> </w:t>
      </w:r>
    </w:p>
    <w:p w14:paraId="39E20E2C" w14:textId="77777777" w:rsidR="0047194C" w:rsidRDefault="0047194C" w:rsidP="00D17211">
      <w:pPr>
        <w:pStyle w:val="aff3"/>
        <w:tabs>
          <w:tab w:val="left" w:pos="993"/>
        </w:tabs>
        <w:ind w:left="709"/>
        <w:jc w:val="both"/>
        <w:rPr>
          <w:lang w:eastAsia="en-US"/>
        </w:rPr>
      </w:pPr>
    </w:p>
    <w:p w14:paraId="30466EE0" w14:textId="77777777" w:rsidR="00C148D0" w:rsidRDefault="007B47E0" w:rsidP="00D27ED4">
      <w:pPr>
        <w:pStyle w:val="aff3"/>
        <w:numPr>
          <w:ilvl w:val="1"/>
          <w:numId w:val="81"/>
        </w:numPr>
        <w:tabs>
          <w:tab w:val="left" w:pos="993"/>
        </w:tabs>
        <w:ind w:left="0" w:firstLine="720"/>
        <w:jc w:val="both"/>
        <w:rPr>
          <w:lang w:eastAsia="en-US"/>
        </w:rPr>
      </w:pPr>
      <w:r>
        <w:rPr>
          <w:lang w:val="kk" w:eastAsia="en-US"/>
        </w:rPr>
        <w:lastRenderedPageBreak/>
        <w:t>ТБЖ тиімділігі ішкі және/немесе сыртқы аудиторлар немесе тәуелсіз сарапшылар жүргізген тәуелсіз тексерулердің нәтижелерімен расталады.</w:t>
      </w:r>
    </w:p>
    <w:p w14:paraId="19184664" w14:textId="72F9E828" w:rsidR="006E53C8" w:rsidRDefault="007B47E0" w:rsidP="00D27ED4">
      <w:pPr>
        <w:pStyle w:val="aff3"/>
        <w:numPr>
          <w:ilvl w:val="1"/>
          <w:numId w:val="81"/>
        </w:numPr>
        <w:tabs>
          <w:tab w:val="left" w:pos="993"/>
        </w:tabs>
        <w:ind w:left="0" w:firstLine="709"/>
        <w:jc w:val="both"/>
        <w:rPr>
          <w:color w:val="000000" w:themeColor="text1"/>
          <w:lang w:eastAsia="en-US"/>
        </w:rPr>
      </w:pPr>
      <w:r w:rsidRPr="00017006">
        <w:rPr>
          <w:color w:val="000000" w:themeColor="text1"/>
          <w:lang w:val="kk" w:eastAsia="en-US"/>
        </w:rPr>
        <w:t xml:space="preserve">Мажоритарлық акционер өкілдерінің ТБЖ тиімділігін бағалауы заңды тұлғалардағы корпоративтік басқарудың тиімділігін бағалау әдістемесіне сәйкес жүргізіледі, дауыс беретін акциялардың елу пайыздан астамы тікелей немесе жанама түрде </w:t>
      </w:r>
      <w:r w:rsidR="00813540">
        <w:rPr>
          <w:color w:val="000000" w:themeColor="text1"/>
          <w:lang w:val="kk" w:eastAsia="en-US"/>
        </w:rPr>
        <w:t>«</w:t>
      </w:r>
      <w:r w:rsidRPr="00017006">
        <w:rPr>
          <w:color w:val="000000" w:themeColor="text1"/>
          <w:lang w:val="kk" w:eastAsia="en-US"/>
        </w:rPr>
        <w:t>Самұрық-Қазына</w:t>
      </w:r>
      <w:r w:rsidR="00813540">
        <w:rPr>
          <w:color w:val="000000" w:themeColor="text1"/>
          <w:lang w:val="kk" w:eastAsia="en-US"/>
        </w:rPr>
        <w:t>»</w:t>
      </w:r>
      <w:r w:rsidRPr="00017006">
        <w:rPr>
          <w:color w:val="000000" w:themeColor="text1"/>
          <w:lang w:val="kk" w:eastAsia="en-US"/>
        </w:rPr>
        <w:t xml:space="preserve"> АҚ-ға тиесілі.</w:t>
      </w:r>
    </w:p>
    <w:p w14:paraId="53513AF3" w14:textId="69E1305C" w:rsidR="0047194C" w:rsidRPr="00D17211" w:rsidRDefault="007B47E0" w:rsidP="00D27ED4">
      <w:pPr>
        <w:pStyle w:val="aff3"/>
        <w:numPr>
          <w:ilvl w:val="1"/>
          <w:numId w:val="81"/>
        </w:numPr>
        <w:tabs>
          <w:tab w:val="left" w:pos="993"/>
        </w:tabs>
        <w:ind w:left="0" w:firstLine="709"/>
        <w:jc w:val="both"/>
        <w:rPr>
          <w:color w:val="000000" w:themeColor="text1"/>
          <w:lang w:eastAsia="en-US"/>
        </w:rPr>
      </w:pPr>
      <w:r w:rsidRPr="00D17211">
        <w:rPr>
          <w:rFonts w:hint="eastAsia"/>
          <w:color w:val="000000"/>
          <w:lang w:val="kk"/>
        </w:rPr>
        <w:t xml:space="preserve">Тәуекелдерді басқару процесінің </w:t>
      </w:r>
      <w:r w:rsidR="00813540">
        <w:rPr>
          <w:color w:val="000000"/>
          <w:lang w:val="kk"/>
        </w:rPr>
        <w:t>«</w:t>
      </w:r>
      <w:r w:rsidRPr="00D17211">
        <w:rPr>
          <w:rFonts w:hint="eastAsia"/>
          <w:color w:val="000000"/>
          <w:lang w:val="kk"/>
        </w:rPr>
        <w:t>тиімділігін</w:t>
      </w:r>
      <w:r w:rsidR="00813540">
        <w:rPr>
          <w:color w:val="000000"/>
          <w:lang w:val="kk"/>
        </w:rPr>
        <w:t>»</w:t>
      </w:r>
      <w:r w:rsidRPr="00D17211">
        <w:rPr>
          <w:rFonts w:hint="eastAsia"/>
          <w:color w:val="000000"/>
          <w:lang w:val="kk"/>
        </w:rPr>
        <w:t xml:space="preserve"> анықтау </w:t>
      </w:r>
      <w:r w:rsidRPr="00D17211">
        <w:rPr>
          <w:rFonts w:hint="eastAsia"/>
          <w:color w:val="000000"/>
          <w:lang w:val="kk"/>
        </w:rPr>
        <w:br/>
        <w:t xml:space="preserve">тәуекелдерді басқару компоненттерінің болуы мен жұмыс істеу тиімділігін бағалау нәтижесінде пайда болатын субъективті пайымдаудың мәні болып табылады. </w:t>
      </w:r>
      <w:r w:rsidRPr="00D17211">
        <w:rPr>
          <w:rFonts w:hint="eastAsia"/>
          <w:color w:val="000000"/>
          <w:lang w:val="kk"/>
        </w:rPr>
        <w:br/>
        <w:t xml:space="preserve">Осылайша, ТБЖ тиімділігін бағалаудың негізгі  өлшемшарттары мынадай: </w:t>
      </w:r>
    </w:p>
    <w:p w14:paraId="6E4F6733" w14:textId="77777777" w:rsidR="0047194C" w:rsidRPr="00D17211" w:rsidRDefault="007B47E0" w:rsidP="00D17211">
      <w:pPr>
        <w:pStyle w:val="aff3"/>
        <w:numPr>
          <w:ilvl w:val="0"/>
          <w:numId w:val="67"/>
        </w:numPr>
        <w:tabs>
          <w:tab w:val="left" w:pos="993"/>
        </w:tabs>
        <w:ind w:left="0" w:firstLine="709"/>
        <w:jc w:val="both"/>
        <w:rPr>
          <w:color w:val="000000" w:themeColor="text1"/>
          <w:lang w:eastAsia="en-US"/>
        </w:rPr>
      </w:pPr>
      <w:r w:rsidRPr="00D17211">
        <w:rPr>
          <w:rFonts w:hint="eastAsia"/>
          <w:color w:val="000000"/>
          <w:lang w:val="kk"/>
        </w:rPr>
        <w:t>ТБЖ барлық компоненттері бар және тиісті түрде реттеледі;</w:t>
      </w:r>
    </w:p>
    <w:p w14:paraId="7736F115" w14:textId="77777777" w:rsidR="00653D18" w:rsidRPr="00D17211" w:rsidRDefault="007B47E0" w:rsidP="00D17211">
      <w:pPr>
        <w:pStyle w:val="aff3"/>
        <w:numPr>
          <w:ilvl w:val="0"/>
          <w:numId w:val="67"/>
        </w:numPr>
        <w:tabs>
          <w:tab w:val="left" w:pos="993"/>
        </w:tabs>
        <w:ind w:left="0" w:firstLine="709"/>
        <w:jc w:val="both"/>
        <w:rPr>
          <w:color w:val="000000" w:themeColor="text1"/>
          <w:lang w:eastAsia="en-US"/>
        </w:rPr>
      </w:pPr>
      <w:r w:rsidRPr="00D17211">
        <w:rPr>
          <w:rFonts w:hint="eastAsia"/>
          <w:color w:val="000000"/>
          <w:lang w:val="kk"/>
        </w:rPr>
        <w:t>ТБЖ барлық компоненттері тиімді жұмыс істейді, елеулі кемшіліктер жоқ;</w:t>
      </w:r>
    </w:p>
    <w:p w14:paraId="11CB9FA7" w14:textId="77777777" w:rsidR="0047194C" w:rsidRPr="00D17211" w:rsidRDefault="007B47E0" w:rsidP="00D17211">
      <w:pPr>
        <w:pStyle w:val="aff3"/>
        <w:numPr>
          <w:ilvl w:val="0"/>
          <w:numId w:val="67"/>
        </w:numPr>
        <w:tabs>
          <w:tab w:val="left" w:pos="993"/>
        </w:tabs>
        <w:ind w:left="0" w:firstLine="709"/>
        <w:jc w:val="both"/>
        <w:rPr>
          <w:color w:val="000000" w:themeColor="text1"/>
          <w:lang w:eastAsia="en-US"/>
        </w:rPr>
      </w:pPr>
      <w:r w:rsidRPr="00D17211">
        <w:rPr>
          <w:rFonts w:hint="eastAsia"/>
          <w:color w:val="000000"/>
          <w:lang w:val="kk"/>
        </w:rPr>
        <w:t>Тәуекелді шоғырландырылған бағалау Қоғамның тәуекел-тәбетінен аспайтын шектерге дейін азаяды.</w:t>
      </w:r>
    </w:p>
    <w:p w14:paraId="4BB8883C" w14:textId="77777777" w:rsidR="00653D18" w:rsidRPr="00D17211" w:rsidRDefault="007B47E0" w:rsidP="00D27ED4">
      <w:pPr>
        <w:pStyle w:val="aff3"/>
        <w:numPr>
          <w:ilvl w:val="1"/>
          <w:numId w:val="81"/>
        </w:numPr>
        <w:tabs>
          <w:tab w:val="left" w:pos="993"/>
        </w:tabs>
        <w:ind w:left="0" w:firstLine="709"/>
        <w:jc w:val="both"/>
        <w:rPr>
          <w:color w:val="000000"/>
        </w:rPr>
      </w:pPr>
      <w:r w:rsidRPr="00D17211">
        <w:rPr>
          <w:rFonts w:hint="eastAsia"/>
          <w:color w:val="000000"/>
          <w:lang w:val="kk"/>
        </w:rPr>
        <w:br/>
        <w:t>Осы Саясатқа 10.2-тармақта көрсетілген мақсаттардың төрт санатының әрқайсысы бойынша тәуекелдерді басқару процесінің тиімділігі Қоғамның Директорлар кеңесі мен басшылығына олардың ақпаратты иеленуіне, Қоғамның стратегиялық және операциялық мақсаттарына қаншалықты қол жеткізілгеніне, сондай-ақ Қоғамның есептілігі дұрыс болып табылатынына, ал Қазақстан Республикасының қолданылатын заңнамасы сақталатынына ақылға қонымды кепілдік береді.</w:t>
      </w:r>
    </w:p>
    <w:p w14:paraId="014F32FA" w14:textId="77777777" w:rsidR="005B3E7E" w:rsidRPr="00813540" w:rsidRDefault="007B47E0" w:rsidP="00D27ED4">
      <w:pPr>
        <w:pStyle w:val="aff3"/>
        <w:numPr>
          <w:ilvl w:val="1"/>
          <w:numId w:val="81"/>
        </w:numPr>
        <w:tabs>
          <w:tab w:val="left" w:pos="993"/>
        </w:tabs>
        <w:ind w:left="0" w:firstLine="709"/>
        <w:jc w:val="both"/>
        <w:rPr>
          <w:lang w:val="kk"/>
        </w:rPr>
      </w:pPr>
      <w:r w:rsidRPr="00D17211">
        <w:rPr>
          <w:rFonts w:hint="eastAsia"/>
          <w:color w:val="000000"/>
          <w:lang w:val="kk"/>
        </w:rPr>
        <w:t xml:space="preserve">Тәуекелдерді басқару процесі маңызды артықшылықтар әкелсе де, қоғам ТБЖ мен ішкі бақылау жүйелеріне бірқатар шектеулер бар екенін мойындайды. Тәуекелге жауап беру әдісі және бақылау құралдарын құру туралы шешімдер шығындар мен нәтиженің арақатынасын ескеруі керек, дегенмен </w:t>
      </w:r>
      <w:r w:rsidR="008B5D6F">
        <w:rPr>
          <w:lang w:val="kk"/>
        </w:rPr>
        <w:t>ТБЖ мен ішкі бақылау жүйесінің тиімділігіне қарамастан, қоғам бұл жүйелерде бірқатар шектеулер бар екенін мойындайды, мысалы:</w:t>
      </w:r>
    </w:p>
    <w:p w14:paraId="566357BE" w14:textId="77777777" w:rsidR="005B3E7E" w:rsidRPr="00D17211" w:rsidRDefault="007B47E0" w:rsidP="00D17211">
      <w:pPr>
        <w:numPr>
          <w:ilvl w:val="0"/>
          <w:numId w:val="68"/>
        </w:numPr>
        <w:ind w:left="0" w:firstLine="709"/>
        <w:jc w:val="both"/>
        <w:rPr>
          <w:lang w:val="en-US"/>
        </w:rPr>
      </w:pPr>
      <w:r w:rsidRPr="00D17211">
        <w:rPr>
          <w:lang w:val="kk"/>
        </w:rPr>
        <w:t>қате кәсіби пайымдау;</w:t>
      </w:r>
    </w:p>
    <w:p w14:paraId="3C29F355" w14:textId="77777777" w:rsidR="005B3E7E" w:rsidRPr="00D17211" w:rsidRDefault="007B47E0" w:rsidP="00D17211">
      <w:pPr>
        <w:numPr>
          <w:ilvl w:val="0"/>
          <w:numId w:val="68"/>
        </w:numPr>
        <w:ind w:left="0" w:firstLine="709"/>
        <w:jc w:val="both"/>
      </w:pPr>
      <w:r w:rsidRPr="00D17211">
        <w:rPr>
          <w:lang w:val="kk"/>
        </w:rPr>
        <w:t>қате қабылданған шешімдер;</w:t>
      </w:r>
    </w:p>
    <w:p w14:paraId="3068EAFB" w14:textId="77777777" w:rsidR="005B3E7E" w:rsidRPr="00D17211" w:rsidRDefault="007B47E0" w:rsidP="00D17211">
      <w:pPr>
        <w:numPr>
          <w:ilvl w:val="0"/>
          <w:numId w:val="68"/>
        </w:numPr>
        <w:ind w:left="0" w:firstLine="709"/>
        <w:jc w:val="both"/>
      </w:pPr>
      <w:r w:rsidRPr="00D17211">
        <w:rPr>
          <w:lang w:val="kk"/>
        </w:rPr>
        <w:t>Қоғамның бақылауынан тыс сыртқы жағымсыз факторлар;</w:t>
      </w:r>
    </w:p>
    <w:p w14:paraId="440B76A0" w14:textId="77777777" w:rsidR="005B3E7E" w:rsidRPr="00813540" w:rsidRDefault="007B47E0" w:rsidP="00D17211">
      <w:pPr>
        <w:numPr>
          <w:ilvl w:val="0"/>
          <w:numId w:val="68"/>
        </w:numPr>
        <w:ind w:left="0" w:firstLine="709"/>
        <w:jc w:val="both"/>
      </w:pPr>
      <w:r w:rsidRPr="00D17211">
        <w:rPr>
          <w:lang w:val="kk"/>
        </w:rPr>
        <w:t>бастапқыда қол жетпейтін мақсаттар қою;</w:t>
      </w:r>
    </w:p>
    <w:p w14:paraId="06D2B0FE" w14:textId="77777777" w:rsidR="005B3E7E" w:rsidRPr="00D17211" w:rsidRDefault="007B47E0" w:rsidP="00D17211">
      <w:pPr>
        <w:numPr>
          <w:ilvl w:val="0"/>
          <w:numId w:val="68"/>
        </w:numPr>
        <w:ind w:left="0" w:firstLine="709"/>
        <w:jc w:val="both"/>
      </w:pPr>
      <w:r w:rsidRPr="00D17211">
        <w:rPr>
          <w:lang w:val="kk"/>
        </w:rPr>
        <w:t>адам факторы;</w:t>
      </w:r>
    </w:p>
    <w:p w14:paraId="5BDCC415" w14:textId="77777777" w:rsidR="005B3E7E" w:rsidRPr="00D17211" w:rsidRDefault="007B47E0" w:rsidP="00D17211">
      <w:pPr>
        <w:numPr>
          <w:ilvl w:val="0"/>
          <w:numId w:val="68"/>
        </w:numPr>
        <w:ind w:left="0" w:firstLine="709"/>
        <w:jc w:val="both"/>
      </w:pPr>
      <w:r w:rsidRPr="00D17211">
        <w:rPr>
          <w:lang w:val="kk"/>
        </w:rPr>
        <w:t>Қоғам қызметкерлерінің бақылаулардың орындалуын айналып өту мүмкіндігі;</w:t>
      </w:r>
    </w:p>
    <w:p w14:paraId="3F5B423B" w14:textId="77777777" w:rsidR="005B3E7E" w:rsidRPr="00D17211" w:rsidRDefault="007B47E0" w:rsidP="00D17211">
      <w:pPr>
        <w:numPr>
          <w:ilvl w:val="0"/>
          <w:numId w:val="68"/>
        </w:numPr>
        <w:ind w:left="0" w:firstLine="709"/>
        <w:jc w:val="both"/>
      </w:pPr>
      <w:r w:rsidRPr="00D17211">
        <w:rPr>
          <w:lang w:val="kk"/>
        </w:rPr>
        <w:t>Қоғам басшылығының өкілеттіктерін асыра пайдалану ықтималдығы;</w:t>
      </w:r>
    </w:p>
    <w:p w14:paraId="2B089ACA" w14:textId="77777777" w:rsidR="005B3E7E" w:rsidRPr="00D17211" w:rsidRDefault="007B47E0" w:rsidP="00D17211">
      <w:pPr>
        <w:numPr>
          <w:ilvl w:val="0"/>
          <w:numId w:val="68"/>
        </w:numPr>
        <w:ind w:left="0" w:firstLine="709"/>
        <w:jc w:val="both"/>
        <w:rPr>
          <w:lang w:val="en-US"/>
        </w:rPr>
      </w:pPr>
      <w:r w:rsidRPr="00D17211">
        <w:rPr>
          <w:lang w:val="kk"/>
        </w:rPr>
        <w:t>қызметкерлердің сөз байласу мүмкіндігі.</w:t>
      </w:r>
    </w:p>
    <w:p w14:paraId="04270A8F" w14:textId="77777777" w:rsidR="005B3E7E" w:rsidRPr="00813540" w:rsidRDefault="007B47E0" w:rsidP="00D17211">
      <w:pPr>
        <w:tabs>
          <w:tab w:val="left" w:pos="993"/>
        </w:tabs>
        <w:ind w:firstLine="709"/>
        <w:jc w:val="both"/>
        <w:rPr>
          <w:lang w:val="en-US"/>
        </w:rPr>
      </w:pPr>
      <w:r w:rsidRPr="00D17211">
        <w:rPr>
          <w:lang w:val="kk"/>
        </w:rPr>
        <w:t>Шектеулердің болуы ТБЖ және ішкі бақылау жүйесі қоғамның мақсаттарына қол жеткізудің абсолютті кепілдігін қамтамасыз етпейтінін білдіреді, бұл ретте Қоғам ішкі бақылаулардың дизайнын әзірлеу және тәуекелдерді басқару құралдарын таңдау кезінде қолда бар шектеулерді ескереді.</w:t>
      </w:r>
    </w:p>
    <w:p w14:paraId="68CCB4E3" w14:textId="77777777" w:rsidR="004C62D8" w:rsidRPr="00813540" w:rsidRDefault="004C62D8" w:rsidP="00D17211">
      <w:pPr>
        <w:tabs>
          <w:tab w:val="left" w:pos="993"/>
        </w:tabs>
        <w:ind w:firstLine="709"/>
        <w:jc w:val="both"/>
        <w:rPr>
          <w:lang w:val="en-US"/>
        </w:rPr>
      </w:pPr>
    </w:p>
    <w:p w14:paraId="1044575D" w14:textId="77777777" w:rsidR="006E53C8" w:rsidRPr="00875D82" w:rsidRDefault="007B47E0" w:rsidP="007E35F4">
      <w:pPr>
        <w:pStyle w:val="1"/>
        <w:numPr>
          <w:ilvl w:val="0"/>
          <w:numId w:val="81"/>
        </w:numPr>
        <w:ind w:left="357" w:hanging="357"/>
        <w:rPr>
          <w:lang w:eastAsia="en-US"/>
        </w:rPr>
      </w:pPr>
      <w:bookmarkStart w:id="48" w:name="_Toc256000027"/>
      <w:r w:rsidRPr="00875D82">
        <w:rPr>
          <w:lang w:val="kk" w:eastAsia="en-US"/>
        </w:rPr>
        <w:t>Қосымшалар</w:t>
      </w:r>
      <w:bookmarkEnd w:id="48"/>
    </w:p>
    <w:p w14:paraId="28D837AB" w14:textId="77777777" w:rsidR="00547500" w:rsidRDefault="00547500" w:rsidP="00D17211">
      <w:pPr>
        <w:pStyle w:val="aff3"/>
        <w:tabs>
          <w:tab w:val="left" w:pos="993"/>
        </w:tabs>
        <w:ind w:left="357"/>
        <w:rPr>
          <w:b/>
          <w:lang w:eastAsia="en-US"/>
        </w:rPr>
      </w:pPr>
    </w:p>
    <w:p w14:paraId="09DC6D65" w14:textId="7C57D417" w:rsidR="00E31FDC" w:rsidRDefault="007B47E0" w:rsidP="00D27ED4">
      <w:pPr>
        <w:pStyle w:val="aff3"/>
        <w:numPr>
          <w:ilvl w:val="1"/>
          <w:numId w:val="81"/>
        </w:numPr>
        <w:tabs>
          <w:tab w:val="left" w:pos="993"/>
          <w:tab w:val="left" w:pos="1276"/>
        </w:tabs>
        <w:jc w:val="both"/>
        <w:rPr>
          <w:lang w:eastAsia="en-US"/>
        </w:rPr>
      </w:pPr>
      <w:r>
        <w:rPr>
          <w:lang w:val="kk" w:eastAsia="en-US"/>
        </w:rPr>
        <w:t xml:space="preserve">1-қосымша </w:t>
      </w:r>
      <w:r w:rsidR="00813540">
        <w:rPr>
          <w:lang w:val="kk" w:eastAsia="en-US"/>
        </w:rPr>
        <w:t>«</w:t>
      </w:r>
      <w:r>
        <w:rPr>
          <w:lang w:val="kk" w:eastAsia="en-US"/>
        </w:rPr>
        <w:t>Тәуекелдерді басқару туралы есептің құрылымы мен мазмұны</w:t>
      </w:r>
      <w:r w:rsidR="00813540">
        <w:rPr>
          <w:lang w:val="kk" w:eastAsia="en-US"/>
        </w:rPr>
        <w:t>»</w:t>
      </w:r>
      <w:r>
        <w:rPr>
          <w:lang w:val="kk" w:eastAsia="en-US"/>
        </w:rPr>
        <w:t>.</w:t>
      </w:r>
    </w:p>
    <w:p w14:paraId="685D8019" w14:textId="57FF724D" w:rsidR="00790021" w:rsidRDefault="007B47E0" w:rsidP="00D27ED4">
      <w:pPr>
        <w:pStyle w:val="aff3"/>
        <w:numPr>
          <w:ilvl w:val="1"/>
          <w:numId w:val="81"/>
        </w:numPr>
        <w:tabs>
          <w:tab w:val="left" w:pos="993"/>
          <w:tab w:val="left" w:pos="1276"/>
        </w:tabs>
        <w:jc w:val="both"/>
        <w:rPr>
          <w:lang w:eastAsia="en-US"/>
        </w:rPr>
      </w:pPr>
      <w:r>
        <w:rPr>
          <w:lang w:val="kk" w:eastAsia="en-US"/>
        </w:rPr>
        <w:t xml:space="preserve">2-қосымша </w:t>
      </w:r>
      <w:r w:rsidR="00813540">
        <w:rPr>
          <w:lang w:val="kk" w:eastAsia="en-US"/>
        </w:rPr>
        <w:t>«</w:t>
      </w:r>
      <w:r>
        <w:rPr>
          <w:lang w:val="kk" w:eastAsia="en-US"/>
        </w:rPr>
        <w:t>Тәуекелдер бойынша есептерді ұсыну мерзімдері</w:t>
      </w:r>
      <w:r w:rsidR="00813540">
        <w:rPr>
          <w:lang w:val="kk" w:eastAsia="en-US"/>
        </w:rPr>
        <w:t>»</w:t>
      </w:r>
      <w:r>
        <w:rPr>
          <w:lang w:val="kk" w:eastAsia="en-US"/>
        </w:rPr>
        <w:t>.</w:t>
      </w:r>
    </w:p>
    <w:p w14:paraId="66083910" w14:textId="77777777" w:rsidR="00790021" w:rsidRDefault="00790021" w:rsidP="004C62D8">
      <w:pPr>
        <w:tabs>
          <w:tab w:val="left" w:pos="993"/>
          <w:tab w:val="left" w:pos="1276"/>
        </w:tabs>
        <w:ind w:firstLine="709"/>
        <w:jc w:val="both"/>
        <w:rPr>
          <w:lang w:eastAsia="en-US"/>
        </w:rPr>
      </w:pPr>
    </w:p>
    <w:p w14:paraId="64820FEC" w14:textId="77777777" w:rsidR="001D775D" w:rsidRDefault="001D775D" w:rsidP="004C62D8">
      <w:pPr>
        <w:tabs>
          <w:tab w:val="left" w:pos="1276"/>
        </w:tabs>
        <w:ind w:firstLine="709"/>
        <w:jc w:val="right"/>
        <w:rPr>
          <w:b/>
        </w:rPr>
      </w:pPr>
    </w:p>
    <w:p w14:paraId="6CA9CD43" w14:textId="77777777" w:rsidR="001D775D" w:rsidRDefault="001D775D" w:rsidP="00D17211">
      <w:pPr>
        <w:jc w:val="right"/>
        <w:rPr>
          <w:b/>
        </w:rPr>
      </w:pPr>
    </w:p>
    <w:p w14:paraId="49347F32" w14:textId="77777777" w:rsidR="001D775D" w:rsidRDefault="001D775D" w:rsidP="00D17211">
      <w:pPr>
        <w:jc w:val="right"/>
        <w:rPr>
          <w:b/>
        </w:rPr>
      </w:pPr>
    </w:p>
    <w:p w14:paraId="7E0084BE" w14:textId="77777777" w:rsidR="001D775D" w:rsidRDefault="001D775D" w:rsidP="00D17211">
      <w:pPr>
        <w:jc w:val="right"/>
        <w:rPr>
          <w:b/>
        </w:rPr>
      </w:pPr>
    </w:p>
    <w:p w14:paraId="74F15638" w14:textId="77777777" w:rsidR="001D775D" w:rsidRDefault="001D775D" w:rsidP="00D17211">
      <w:pPr>
        <w:jc w:val="right"/>
        <w:rPr>
          <w:b/>
        </w:rPr>
      </w:pPr>
    </w:p>
    <w:p w14:paraId="6985A371" w14:textId="77777777" w:rsidR="001D775D" w:rsidRDefault="001D775D" w:rsidP="00D17211">
      <w:pPr>
        <w:jc w:val="right"/>
        <w:rPr>
          <w:b/>
        </w:rPr>
      </w:pPr>
    </w:p>
    <w:p w14:paraId="46DC250E" w14:textId="77777777" w:rsidR="001D775D" w:rsidRDefault="001D775D" w:rsidP="00D17211">
      <w:pPr>
        <w:jc w:val="right"/>
        <w:rPr>
          <w:b/>
        </w:rPr>
      </w:pPr>
    </w:p>
    <w:p w14:paraId="06865F5C" w14:textId="77777777" w:rsidR="004C62D8" w:rsidRDefault="004C62D8" w:rsidP="00D17211">
      <w:pPr>
        <w:jc w:val="right"/>
        <w:rPr>
          <w:b/>
        </w:rPr>
      </w:pPr>
    </w:p>
    <w:p w14:paraId="6C04F4A8" w14:textId="77777777" w:rsidR="004C62D8" w:rsidRDefault="004C62D8" w:rsidP="00D17211">
      <w:pPr>
        <w:jc w:val="right"/>
        <w:rPr>
          <w:b/>
        </w:rPr>
      </w:pPr>
    </w:p>
    <w:p w14:paraId="152ABFA1" w14:textId="77777777" w:rsidR="004C62D8" w:rsidRDefault="004C62D8" w:rsidP="00D17211">
      <w:pPr>
        <w:jc w:val="right"/>
        <w:rPr>
          <w:b/>
        </w:rPr>
      </w:pPr>
    </w:p>
    <w:p w14:paraId="24063ADD" w14:textId="77777777" w:rsidR="004C62D8" w:rsidRDefault="004C62D8" w:rsidP="00D17211">
      <w:pPr>
        <w:jc w:val="right"/>
        <w:rPr>
          <w:b/>
        </w:rPr>
      </w:pPr>
    </w:p>
    <w:p w14:paraId="1E0CECAE" w14:textId="77777777" w:rsidR="004C62D8" w:rsidRDefault="004C62D8" w:rsidP="00D17211">
      <w:pPr>
        <w:jc w:val="right"/>
        <w:rPr>
          <w:b/>
        </w:rPr>
      </w:pPr>
    </w:p>
    <w:p w14:paraId="70E0921F" w14:textId="77777777" w:rsidR="004C62D8" w:rsidRDefault="004C62D8" w:rsidP="00D17211">
      <w:pPr>
        <w:jc w:val="right"/>
        <w:rPr>
          <w:b/>
        </w:rPr>
      </w:pPr>
    </w:p>
    <w:p w14:paraId="725290F7" w14:textId="77777777" w:rsidR="007069B7" w:rsidRDefault="007069B7" w:rsidP="00D56443">
      <w:pPr>
        <w:jc w:val="center"/>
        <w:rPr>
          <w:b/>
        </w:rPr>
      </w:pPr>
    </w:p>
    <w:p w14:paraId="64904E89" w14:textId="77777777" w:rsidR="007069B7" w:rsidRDefault="007069B7" w:rsidP="00D56443">
      <w:pPr>
        <w:jc w:val="center"/>
        <w:rPr>
          <w:b/>
        </w:rPr>
      </w:pPr>
    </w:p>
    <w:p w14:paraId="0F21D2E3" w14:textId="77777777" w:rsidR="007069B7" w:rsidRDefault="007069B7" w:rsidP="00D56443">
      <w:pPr>
        <w:jc w:val="center"/>
        <w:rPr>
          <w:b/>
        </w:rPr>
      </w:pPr>
    </w:p>
    <w:p w14:paraId="1FA3FE45" w14:textId="77777777" w:rsidR="007069B7" w:rsidRDefault="007069B7" w:rsidP="00D56443">
      <w:pPr>
        <w:jc w:val="center"/>
        <w:rPr>
          <w:b/>
        </w:rPr>
      </w:pPr>
    </w:p>
    <w:p w14:paraId="715E728F" w14:textId="77777777" w:rsidR="00011D0E" w:rsidRDefault="007B47E0" w:rsidP="00D56443">
      <w:pPr>
        <w:jc w:val="center"/>
        <w:rPr>
          <w:b/>
        </w:rPr>
      </w:pPr>
      <w:r w:rsidRPr="007C7062">
        <w:rPr>
          <w:b/>
          <w:lang w:val="kk"/>
        </w:rPr>
        <w:t>1-қосымша</w:t>
      </w:r>
    </w:p>
    <w:p w14:paraId="4F5DBB74" w14:textId="77777777" w:rsidR="004C62D8" w:rsidRPr="004C62D8" w:rsidRDefault="007B47E0" w:rsidP="004C62D8">
      <w:pPr>
        <w:jc w:val="center"/>
      </w:pPr>
      <w:r w:rsidRPr="004C62D8">
        <w:rPr>
          <w:lang w:val="kk"/>
        </w:rPr>
        <w:t>(міндетті)</w:t>
      </w:r>
    </w:p>
    <w:p w14:paraId="59ED335F" w14:textId="77777777" w:rsidR="00547500" w:rsidRDefault="00547500" w:rsidP="00D17211">
      <w:pPr>
        <w:jc w:val="center"/>
        <w:rPr>
          <w:b/>
          <w:bCs/>
          <w:iCs/>
        </w:rPr>
      </w:pPr>
    </w:p>
    <w:p w14:paraId="7BD8A25E" w14:textId="77777777" w:rsidR="00011D0E" w:rsidRPr="00655A99" w:rsidRDefault="007B47E0" w:rsidP="00D17211">
      <w:pPr>
        <w:jc w:val="center"/>
        <w:rPr>
          <w:b/>
          <w:bCs/>
          <w:iCs/>
        </w:rPr>
      </w:pPr>
      <w:r w:rsidRPr="00655A99">
        <w:rPr>
          <w:b/>
          <w:bCs/>
          <w:iCs/>
          <w:lang w:val="kk"/>
        </w:rPr>
        <w:t xml:space="preserve">Тәуекелдерді басқару туралы есептің құрылымы мен мазмұны* </w:t>
      </w:r>
    </w:p>
    <w:p w14:paraId="40D9EEB4" w14:textId="77777777" w:rsidR="00011D0E" w:rsidRPr="00655A99" w:rsidRDefault="007B47E0" w:rsidP="00D17211">
      <w:pPr>
        <w:jc w:val="center"/>
        <w:rPr>
          <w:b/>
          <w:bCs/>
          <w:iCs/>
        </w:rPr>
      </w:pPr>
      <w:r w:rsidRPr="00655A99">
        <w:rPr>
          <w:b/>
          <w:bCs/>
          <w:iCs/>
          <w:lang w:val="kk"/>
        </w:rPr>
        <w:t>____________________ үшін ____________________20__ жыл</w:t>
      </w:r>
    </w:p>
    <w:p w14:paraId="03A7414B" w14:textId="77777777" w:rsidR="00011D0E" w:rsidRPr="00655A99" w:rsidRDefault="007B47E0" w:rsidP="00D17211">
      <w:pPr>
        <w:tabs>
          <w:tab w:val="left" w:pos="0"/>
          <w:tab w:val="left" w:pos="851"/>
        </w:tabs>
        <w:jc w:val="both"/>
        <w:rPr>
          <w:i/>
          <w:lang w:val="kk-KZ"/>
        </w:rPr>
      </w:pPr>
      <w:r w:rsidRPr="00655A99">
        <w:rPr>
          <w:i/>
          <w:lang w:val="kk"/>
        </w:rPr>
        <w:t xml:space="preserve">               (Қоғам/Қоғам Кәсіпорны) </w:t>
      </w:r>
      <w:r w:rsidRPr="00655A99">
        <w:rPr>
          <w:i/>
          <w:lang w:val="kk"/>
        </w:rPr>
        <w:tab/>
        <w:t xml:space="preserve">           (Есепті кезең)</w:t>
      </w:r>
    </w:p>
    <w:p w14:paraId="42807BD0" w14:textId="77777777" w:rsidR="00011D0E" w:rsidRPr="00655A99" w:rsidRDefault="007B47E0" w:rsidP="00D17211">
      <w:pPr>
        <w:tabs>
          <w:tab w:val="left" w:pos="0"/>
          <w:tab w:val="left" w:pos="851"/>
        </w:tabs>
        <w:jc w:val="both"/>
        <w:rPr>
          <w:i/>
          <w:sz w:val="22"/>
          <w:szCs w:val="22"/>
          <w:lang w:val="kk-KZ"/>
        </w:rPr>
      </w:pPr>
      <w:r w:rsidRPr="00655A99">
        <w:rPr>
          <w:i/>
          <w:sz w:val="22"/>
          <w:szCs w:val="22"/>
          <w:lang w:val="kk-KZ"/>
        </w:rPr>
        <w:t xml:space="preserve">      </w:t>
      </w:r>
    </w:p>
    <w:p w14:paraId="561AC2C9" w14:textId="77777777" w:rsidR="0057445B" w:rsidRPr="00875D82" w:rsidRDefault="007B47E0" w:rsidP="00B6568E">
      <w:pPr>
        <w:pStyle w:val="aff3"/>
        <w:numPr>
          <w:ilvl w:val="0"/>
          <w:numId w:val="39"/>
        </w:numPr>
        <w:shd w:val="clear" w:color="auto" w:fill="FFFFFF"/>
        <w:tabs>
          <w:tab w:val="left" w:pos="567"/>
          <w:tab w:val="left" w:pos="993"/>
        </w:tabs>
        <w:ind w:left="0" w:firstLine="709"/>
        <w:jc w:val="both"/>
        <w:rPr>
          <w:color w:val="000000" w:themeColor="text1"/>
          <w:spacing w:val="3"/>
        </w:rPr>
      </w:pPr>
      <w:r w:rsidRPr="00875D82">
        <w:rPr>
          <w:color w:val="000000" w:themeColor="text1"/>
          <w:spacing w:val="3"/>
          <w:lang w:val="kk"/>
        </w:rPr>
        <w:t>Карта және тәуекелдер тізілімі:</w:t>
      </w:r>
    </w:p>
    <w:p w14:paraId="5BAF8C42" w14:textId="77777777" w:rsidR="0057445B" w:rsidRPr="00875D82" w:rsidRDefault="007B47E0" w:rsidP="00B6568E">
      <w:pPr>
        <w:pStyle w:val="aff3"/>
        <w:shd w:val="clear" w:color="auto" w:fill="FFFFFF"/>
        <w:tabs>
          <w:tab w:val="left" w:pos="567"/>
          <w:tab w:val="left" w:pos="993"/>
        </w:tabs>
        <w:ind w:left="0" w:firstLine="709"/>
        <w:jc w:val="both"/>
        <w:rPr>
          <w:color w:val="000000" w:themeColor="text1"/>
          <w:spacing w:val="3"/>
        </w:rPr>
      </w:pPr>
      <w:r w:rsidRPr="00875D82">
        <w:rPr>
          <w:color w:val="000000" w:themeColor="text1"/>
          <w:spacing w:val="3"/>
          <w:lang w:val="kk"/>
        </w:rPr>
        <w:t>Жаңа тәуекелдер туралы ақпаратты қоса алғанда, есепті тоқсандағы (бар болса) тәуекелдердегі өзгерістерді ескере отырып, болжамды кезеңге арналған тәуекелдер картасы мен тіркелімі.</w:t>
      </w:r>
    </w:p>
    <w:p w14:paraId="78A4A7C0" w14:textId="77777777" w:rsidR="0057445B" w:rsidRPr="00875D82" w:rsidRDefault="007B47E0" w:rsidP="00B6568E">
      <w:pPr>
        <w:pStyle w:val="aff3"/>
        <w:shd w:val="clear" w:color="auto" w:fill="FFFFFF"/>
        <w:tabs>
          <w:tab w:val="left" w:pos="567"/>
          <w:tab w:val="left" w:pos="993"/>
        </w:tabs>
        <w:ind w:left="0" w:firstLine="709"/>
        <w:jc w:val="both"/>
        <w:rPr>
          <w:color w:val="000000" w:themeColor="text1"/>
          <w:spacing w:val="3"/>
        </w:rPr>
      </w:pPr>
      <w:r w:rsidRPr="00875D82">
        <w:rPr>
          <w:color w:val="000000" w:themeColor="text1"/>
          <w:spacing w:val="3"/>
          <w:lang w:val="kk"/>
        </w:rPr>
        <w:t>Негізгі тәуекелдер бойынша толеранттылық және НТК мәртебесі.</w:t>
      </w:r>
    </w:p>
    <w:p w14:paraId="5FC4608B" w14:textId="77777777" w:rsidR="0057445B" w:rsidRPr="00875D82" w:rsidRDefault="007B47E0" w:rsidP="00B6568E">
      <w:pPr>
        <w:pStyle w:val="aff3"/>
        <w:shd w:val="clear" w:color="auto" w:fill="FFFFFF"/>
        <w:tabs>
          <w:tab w:val="left" w:pos="567"/>
          <w:tab w:val="left" w:pos="993"/>
        </w:tabs>
        <w:ind w:left="0" w:firstLine="709"/>
        <w:jc w:val="both"/>
        <w:rPr>
          <w:color w:val="000000" w:themeColor="text1"/>
          <w:spacing w:val="3"/>
        </w:rPr>
      </w:pPr>
      <w:r w:rsidRPr="00875D82">
        <w:rPr>
          <w:color w:val="000000" w:themeColor="text1"/>
          <w:spacing w:val="3"/>
          <w:lang w:val="kk"/>
        </w:rPr>
        <w:t>Туындау себептерін және оларға ден қою жөніндегі іс-шаралар жоспарын көрсете отырып, сыни тәуекелдерді жеке бөліп көрсету.</w:t>
      </w:r>
    </w:p>
    <w:p w14:paraId="0BB88EA3" w14:textId="77777777" w:rsidR="0057445B" w:rsidRPr="00875D82" w:rsidRDefault="007B47E0" w:rsidP="00B6568E">
      <w:pPr>
        <w:pStyle w:val="aff3"/>
        <w:shd w:val="clear" w:color="auto" w:fill="FFFFFF"/>
        <w:tabs>
          <w:tab w:val="left" w:pos="567"/>
          <w:tab w:val="left" w:pos="993"/>
        </w:tabs>
        <w:ind w:left="0" w:firstLine="709"/>
        <w:jc w:val="both"/>
        <w:rPr>
          <w:color w:val="000000" w:themeColor="text1"/>
          <w:spacing w:val="3"/>
        </w:rPr>
      </w:pPr>
      <w:r w:rsidRPr="00875D82">
        <w:rPr>
          <w:color w:val="000000" w:themeColor="text1"/>
          <w:spacing w:val="3"/>
          <w:lang w:val="kk"/>
        </w:rPr>
        <w:t>Есепті тоқсандағы сыни тәуекелдерге қатысты ден қою жөніндегі іс-шаралар жоспарының орындалу мәртебесі.</w:t>
      </w:r>
    </w:p>
    <w:p w14:paraId="4244CA66" w14:textId="77777777" w:rsidR="0057445B" w:rsidRPr="00875D82" w:rsidRDefault="007B47E0" w:rsidP="00B6568E">
      <w:pPr>
        <w:pStyle w:val="aff3"/>
        <w:shd w:val="clear" w:color="auto" w:fill="FFFFFF"/>
        <w:tabs>
          <w:tab w:val="left" w:pos="567"/>
          <w:tab w:val="left" w:pos="993"/>
        </w:tabs>
        <w:ind w:left="0" w:firstLine="709"/>
        <w:jc w:val="both"/>
        <w:rPr>
          <w:color w:val="000000" w:themeColor="text1"/>
          <w:spacing w:val="3"/>
        </w:rPr>
      </w:pPr>
      <w:r w:rsidRPr="00875D82">
        <w:rPr>
          <w:color w:val="000000" w:themeColor="text1"/>
          <w:spacing w:val="3"/>
          <w:lang w:val="kk"/>
        </w:rPr>
        <w:t xml:space="preserve">Тәуекелдерге қатысты ден қою жөніндегі іс-шаралар жоспарының орындалмағаны туралы ақпарат (бар болса). </w:t>
      </w:r>
    </w:p>
    <w:p w14:paraId="641573F5" w14:textId="77777777" w:rsidR="0057445B" w:rsidRPr="00875D82" w:rsidRDefault="007B47E0" w:rsidP="00B6568E">
      <w:pPr>
        <w:pStyle w:val="aff3"/>
        <w:shd w:val="clear" w:color="auto" w:fill="FFFFFF"/>
        <w:tabs>
          <w:tab w:val="left" w:pos="567"/>
          <w:tab w:val="left" w:pos="993"/>
        </w:tabs>
        <w:ind w:left="0" w:firstLine="709"/>
        <w:jc w:val="both"/>
        <w:rPr>
          <w:color w:val="000000" w:themeColor="text1"/>
          <w:spacing w:val="3"/>
        </w:rPr>
      </w:pPr>
      <w:r w:rsidRPr="00875D82">
        <w:rPr>
          <w:color w:val="000000" w:themeColor="text1"/>
          <w:spacing w:val="3"/>
          <w:lang w:val="kk"/>
        </w:rPr>
        <w:t>Тәуекелдерге ден қою жөніндегі іс-шаралар жоспарындағы есепті тоқсандағы өзгерістер (бар болса).</w:t>
      </w:r>
    </w:p>
    <w:p w14:paraId="260E7418" w14:textId="77777777" w:rsidR="0057445B" w:rsidRPr="00875D82" w:rsidRDefault="007B47E0" w:rsidP="00B6568E">
      <w:pPr>
        <w:pStyle w:val="aff3"/>
        <w:numPr>
          <w:ilvl w:val="0"/>
          <w:numId w:val="39"/>
        </w:numPr>
        <w:shd w:val="clear" w:color="auto" w:fill="FFFFFF"/>
        <w:tabs>
          <w:tab w:val="left" w:pos="567"/>
          <w:tab w:val="left" w:pos="993"/>
        </w:tabs>
        <w:ind w:left="0" w:firstLine="709"/>
        <w:jc w:val="both"/>
        <w:rPr>
          <w:color w:val="000000" w:themeColor="text1"/>
          <w:spacing w:val="3"/>
        </w:rPr>
      </w:pPr>
      <w:r w:rsidRPr="00875D82">
        <w:rPr>
          <w:color w:val="000000" w:themeColor="text1"/>
          <w:spacing w:val="3"/>
          <w:lang w:val="kk"/>
        </w:rPr>
        <w:t>Тәуекел-тәбеттің сақталуы туралы есеп және қажет болған жағдайда тәуекел-тәбетті қайта қарау бойынша ұсыныстар.</w:t>
      </w:r>
    </w:p>
    <w:p w14:paraId="13887A63" w14:textId="77777777" w:rsidR="0057445B" w:rsidRPr="00875D82" w:rsidRDefault="007B47E0" w:rsidP="00B6568E">
      <w:pPr>
        <w:pStyle w:val="aff3"/>
        <w:numPr>
          <w:ilvl w:val="0"/>
          <w:numId w:val="39"/>
        </w:numPr>
        <w:shd w:val="clear" w:color="auto" w:fill="FFFFFF"/>
        <w:tabs>
          <w:tab w:val="left" w:pos="567"/>
          <w:tab w:val="left" w:pos="993"/>
        </w:tabs>
        <w:ind w:left="0" w:firstLine="709"/>
        <w:jc w:val="both"/>
        <w:rPr>
          <w:color w:val="000000" w:themeColor="text1"/>
          <w:spacing w:val="3"/>
        </w:rPr>
      </w:pPr>
      <w:r w:rsidRPr="00875D82">
        <w:rPr>
          <w:color w:val="000000" w:themeColor="text1"/>
          <w:spacing w:val="3"/>
          <w:lang w:val="kk"/>
        </w:rPr>
        <w:t xml:space="preserve">Тәуекелдердің жекелеген түрлерін басқару жөніндегі ішкі нормативтік құжаттарға сәйкес қаржылық тәуекелдер және өзге де тәуекелдер бойынша есептілік. </w:t>
      </w:r>
    </w:p>
    <w:p w14:paraId="75CBEE3F" w14:textId="77777777" w:rsidR="0057445B" w:rsidRPr="00813540" w:rsidRDefault="007B47E0" w:rsidP="00B6568E">
      <w:pPr>
        <w:pStyle w:val="aff3"/>
        <w:numPr>
          <w:ilvl w:val="0"/>
          <w:numId w:val="39"/>
        </w:numPr>
        <w:shd w:val="clear" w:color="auto" w:fill="FFFFFF"/>
        <w:tabs>
          <w:tab w:val="left" w:pos="567"/>
          <w:tab w:val="left" w:pos="993"/>
        </w:tabs>
        <w:ind w:left="0" w:firstLine="709"/>
        <w:jc w:val="both"/>
        <w:rPr>
          <w:color w:val="000000" w:themeColor="text1"/>
          <w:spacing w:val="3"/>
          <w:lang w:val="kk"/>
        </w:rPr>
      </w:pPr>
      <w:r w:rsidRPr="00875D82">
        <w:rPr>
          <w:color w:val="000000" w:themeColor="text1"/>
          <w:spacing w:val="3"/>
          <w:lang w:val="kk"/>
        </w:rPr>
        <w:t xml:space="preserve">Залалды міндетті түрде көрсете отырып, іске асырылған тәуекелдер бойынша ақпарат (сандық, оны есептеу мүмкін болған кезде және сапалық бағалау кезінде) және іс-шаралардың тиімділігін бағалай отырып, осы тәуекелдерге ден қою бойынша қабылданған іс-әрекеттер. Бұл бөлімде апаттар мен апаттар, өндірістегі жазатайым оқиғалар туралы ақпарат болуы керек. </w:t>
      </w:r>
    </w:p>
    <w:p w14:paraId="2B7FCF43" w14:textId="77777777" w:rsidR="0057445B" w:rsidRPr="00813540" w:rsidRDefault="007B47E0" w:rsidP="00B6568E">
      <w:pPr>
        <w:pStyle w:val="aff3"/>
        <w:numPr>
          <w:ilvl w:val="0"/>
          <w:numId w:val="39"/>
        </w:numPr>
        <w:shd w:val="clear" w:color="auto" w:fill="FFFFFF"/>
        <w:tabs>
          <w:tab w:val="left" w:pos="567"/>
          <w:tab w:val="left" w:pos="993"/>
        </w:tabs>
        <w:ind w:left="0" w:firstLine="709"/>
        <w:jc w:val="both"/>
        <w:rPr>
          <w:color w:val="000000" w:themeColor="text1"/>
          <w:spacing w:val="3"/>
          <w:lang w:val="kk"/>
        </w:rPr>
      </w:pPr>
      <w:r w:rsidRPr="00875D82">
        <w:rPr>
          <w:color w:val="000000" w:themeColor="text1"/>
          <w:spacing w:val="3"/>
          <w:lang w:val="kk"/>
        </w:rPr>
        <w:t xml:space="preserve">Тәуекелдерді басқару мен ішкі бақылаудың белгіленген процестерінен елеулі ауытқулар туралы ақпарат (бар болса). </w:t>
      </w:r>
    </w:p>
    <w:p w14:paraId="613F183A" w14:textId="77777777" w:rsidR="0057445B" w:rsidRPr="00813540" w:rsidRDefault="007B47E0" w:rsidP="00B6568E">
      <w:pPr>
        <w:pStyle w:val="aff3"/>
        <w:numPr>
          <w:ilvl w:val="0"/>
          <w:numId w:val="39"/>
        </w:numPr>
        <w:shd w:val="clear" w:color="auto" w:fill="FFFFFF"/>
        <w:tabs>
          <w:tab w:val="left" w:pos="567"/>
          <w:tab w:val="left" w:pos="993"/>
        </w:tabs>
        <w:ind w:left="0" w:firstLine="709"/>
        <w:jc w:val="both"/>
        <w:rPr>
          <w:color w:val="000000" w:themeColor="text1"/>
          <w:spacing w:val="3"/>
          <w:lang w:val="kk"/>
        </w:rPr>
      </w:pPr>
      <w:r w:rsidRPr="00875D82">
        <w:rPr>
          <w:color w:val="000000" w:themeColor="text1"/>
          <w:spacing w:val="3"/>
          <w:lang w:val="kk"/>
        </w:rPr>
        <w:t xml:space="preserve">ІАҚ ұсынымдарына сәйкес (Бар болса) ТБЖ және ішкі бақылауды жетілдіру мақсатында өткізілетін іс-шаралар. </w:t>
      </w:r>
    </w:p>
    <w:p w14:paraId="4C914F92" w14:textId="77777777" w:rsidR="0057445B" w:rsidRPr="00813540" w:rsidRDefault="007B47E0" w:rsidP="00B6568E">
      <w:pPr>
        <w:pStyle w:val="aff3"/>
        <w:numPr>
          <w:ilvl w:val="0"/>
          <w:numId w:val="39"/>
        </w:numPr>
        <w:shd w:val="clear" w:color="auto" w:fill="FFFFFF"/>
        <w:tabs>
          <w:tab w:val="left" w:pos="567"/>
          <w:tab w:val="left" w:pos="993"/>
        </w:tabs>
        <w:ind w:left="0" w:firstLine="709"/>
        <w:jc w:val="both"/>
        <w:rPr>
          <w:color w:val="000000" w:themeColor="text1"/>
          <w:spacing w:val="3"/>
          <w:lang w:val="kk"/>
        </w:rPr>
      </w:pPr>
      <w:r w:rsidRPr="00875D82">
        <w:rPr>
          <w:color w:val="000000" w:themeColor="text1"/>
          <w:spacing w:val="3"/>
          <w:lang w:val="kk"/>
        </w:rPr>
        <w:t>Сақтандыру қорғауды ұйымдастыру жөніндегі ішкі нормативтік құжатқа сәйкес іске асырылатын тәуекелдерді қайта сақтандырудың корпоративтік бағдарламасы туралы ақпарат.</w:t>
      </w:r>
    </w:p>
    <w:p w14:paraId="7DA68075" w14:textId="77777777" w:rsidR="00655A99" w:rsidRPr="00813540" w:rsidRDefault="00655A99" w:rsidP="00875D82">
      <w:pPr>
        <w:tabs>
          <w:tab w:val="left" w:pos="0"/>
          <w:tab w:val="left" w:pos="851"/>
          <w:tab w:val="left" w:pos="993"/>
        </w:tabs>
        <w:ind w:firstLine="567"/>
        <w:jc w:val="both"/>
        <w:rPr>
          <w:i/>
          <w:lang w:val="kk"/>
        </w:rPr>
      </w:pPr>
    </w:p>
    <w:p w14:paraId="779B0256" w14:textId="77777777" w:rsidR="002B6BAC" w:rsidRPr="00813540" w:rsidRDefault="007B47E0" w:rsidP="00875D82">
      <w:pPr>
        <w:pStyle w:val="aff3"/>
        <w:tabs>
          <w:tab w:val="left" w:pos="284"/>
          <w:tab w:val="left" w:pos="567"/>
          <w:tab w:val="left" w:pos="993"/>
        </w:tabs>
        <w:ind w:left="0" w:firstLine="567"/>
        <w:jc w:val="both"/>
        <w:rPr>
          <w:bCs/>
          <w:i/>
          <w:sz w:val="20"/>
          <w:szCs w:val="20"/>
          <w:lang w:val="kk"/>
        </w:rPr>
      </w:pPr>
      <w:r w:rsidRPr="00875D82">
        <w:rPr>
          <w:bCs/>
          <w:i/>
          <w:sz w:val="20"/>
          <w:szCs w:val="20"/>
          <w:lang w:val="kk"/>
        </w:rPr>
        <w:t xml:space="preserve">* осы тізбеге қажет болған жағдайда өзгерістер мен толықтырулар енгізілуі мүмкін </w:t>
      </w:r>
    </w:p>
    <w:p w14:paraId="10B58492" w14:textId="77777777" w:rsidR="007074F0" w:rsidRPr="00813540" w:rsidRDefault="007074F0" w:rsidP="00D17211">
      <w:pPr>
        <w:pStyle w:val="31"/>
        <w:ind w:left="720" w:firstLine="0"/>
        <w:jc w:val="both"/>
        <w:rPr>
          <w:b w:val="0"/>
          <w:bCs w:val="0"/>
          <w:spacing w:val="3"/>
          <w:sz w:val="20"/>
          <w:szCs w:val="20"/>
          <w:lang w:val="kk"/>
        </w:rPr>
      </w:pPr>
    </w:p>
    <w:p w14:paraId="1EAB9B19" w14:textId="77777777" w:rsidR="007074F0" w:rsidRPr="00813540" w:rsidRDefault="007074F0" w:rsidP="00D17211">
      <w:pPr>
        <w:pStyle w:val="31"/>
        <w:ind w:left="720" w:firstLine="0"/>
        <w:jc w:val="both"/>
        <w:rPr>
          <w:b w:val="0"/>
          <w:bCs w:val="0"/>
          <w:spacing w:val="3"/>
          <w:lang w:val="kk"/>
        </w:rPr>
      </w:pPr>
    </w:p>
    <w:p w14:paraId="3869E18E" w14:textId="77777777" w:rsidR="007074F0" w:rsidRPr="00813540" w:rsidRDefault="007074F0" w:rsidP="00D17211">
      <w:pPr>
        <w:pStyle w:val="31"/>
        <w:ind w:left="720" w:firstLine="0"/>
        <w:jc w:val="both"/>
        <w:rPr>
          <w:b w:val="0"/>
          <w:bCs w:val="0"/>
          <w:spacing w:val="3"/>
          <w:lang w:val="kk"/>
        </w:rPr>
      </w:pPr>
    </w:p>
    <w:p w14:paraId="50FEC566" w14:textId="77777777" w:rsidR="007074F0" w:rsidRPr="00813540" w:rsidRDefault="007074F0" w:rsidP="00D17211">
      <w:pPr>
        <w:pStyle w:val="31"/>
        <w:ind w:left="720" w:firstLine="0"/>
        <w:jc w:val="both"/>
        <w:rPr>
          <w:b w:val="0"/>
          <w:bCs w:val="0"/>
          <w:spacing w:val="3"/>
          <w:lang w:val="kk"/>
        </w:rPr>
      </w:pPr>
    </w:p>
    <w:p w14:paraId="58E7B877" w14:textId="77777777" w:rsidR="007074F0" w:rsidRPr="00813540" w:rsidRDefault="007074F0" w:rsidP="00D17211">
      <w:pPr>
        <w:pStyle w:val="31"/>
        <w:ind w:left="720" w:firstLine="0"/>
        <w:jc w:val="both"/>
        <w:rPr>
          <w:b w:val="0"/>
          <w:bCs w:val="0"/>
          <w:spacing w:val="3"/>
          <w:lang w:val="kk"/>
        </w:rPr>
      </w:pPr>
    </w:p>
    <w:p w14:paraId="4C9C81F9" w14:textId="77777777" w:rsidR="007074F0" w:rsidRPr="00813540" w:rsidRDefault="007074F0" w:rsidP="00D17211">
      <w:pPr>
        <w:pStyle w:val="31"/>
        <w:ind w:left="720" w:firstLine="0"/>
        <w:jc w:val="both"/>
        <w:rPr>
          <w:b w:val="0"/>
          <w:bCs w:val="0"/>
          <w:spacing w:val="3"/>
          <w:lang w:val="kk"/>
        </w:rPr>
      </w:pPr>
    </w:p>
    <w:p w14:paraId="2B331802" w14:textId="77777777" w:rsidR="007074F0" w:rsidRPr="00813540" w:rsidRDefault="007074F0" w:rsidP="00D17211">
      <w:pPr>
        <w:pStyle w:val="31"/>
        <w:ind w:left="720" w:firstLine="0"/>
        <w:jc w:val="both"/>
        <w:rPr>
          <w:b w:val="0"/>
          <w:bCs w:val="0"/>
          <w:spacing w:val="3"/>
          <w:lang w:val="kk"/>
        </w:rPr>
      </w:pPr>
    </w:p>
    <w:p w14:paraId="622CC371" w14:textId="77777777" w:rsidR="007074F0" w:rsidRPr="00813540" w:rsidRDefault="007074F0" w:rsidP="00D17211">
      <w:pPr>
        <w:pStyle w:val="31"/>
        <w:ind w:left="720" w:firstLine="0"/>
        <w:jc w:val="both"/>
        <w:rPr>
          <w:b w:val="0"/>
          <w:bCs w:val="0"/>
          <w:spacing w:val="3"/>
          <w:lang w:val="kk"/>
        </w:rPr>
      </w:pPr>
    </w:p>
    <w:p w14:paraId="6A52A129" w14:textId="77777777" w:rsidR="005B74E6" w:rsidRPr="00813540" w:rsidRDefault="005B74E6" w:rsidP="00D17211">
      <w:pPr>
        <w:pStyle w:val="31"/>
        <w:ind w:left="720" w:firstLine="0"/>
        <w:jc w:val="both"/>
        <w:rPr>
          <w:b w:val="0"/>
          <w:bCs w:val="0"/>
          <w:spacing w:val="3"/>
          <w:lang w:val="kk"/>
        </w:rPr>
      </w:pPr>
    </w:p>
    <w:p w14:paraId="7EFD9D4C" w14:textId="77777777" w:rsidR="004B2CBD" w:rsidRPr="00813540" w:rsidRDefault="004B2CBD" w:rsidP="00D17211">
      <w:pPr>
        <w:pStyle w:val="31"/>
        <w:ind w:left="720" w:firstLine="0"/>
        <w:jc w:val="right"/>
        <w:rPr>
          <w:bCs w:val="0"/>
          <w:spacing w:val="3"/>
          <w:lang w:val="kk"/>
        </w:rPr>
      </w:pPr>
    </w:p>
    <w:p w14:paraId="62887307" w14:textId="77777777" w:rsidR="001C6765" w:rsidRPr="00813540" w:rsidRDefault="001C6765" w:rsidP="00D17211">
      <w:pPr>
        <w:pStyle w:val="31"/>
        <w:ind w:left="720" w:firstLine="0"/>
        <w:jc w:val="right"/>
        <w:rPr>
          <w:bCs w:val="0"/>
          <w:spacing w:val="3"/>
          <w:lang w:val="kk"/>
        </w:rPr>
      </w:pPr>
    </w:p>
    <w:p w14:paraId="27B1CEA7" w14:textId="77777777" w:rsidR="001C6765" w:rsidRPr="00813540" w:rsidRDefault="001C6765" w:rsidP="00D17211">
      <w:pPr>
        <w:pStyle w:val="31"/>
        <w:ind w:left="720" w:firstLine="0"/>
        <w:jc w:val="right"/>
        <w:rPr>
          <w:bCs w:val="0"/>
          <w:spacing w:val="3"/>
          <w:lang w:val="kk"/>
        </w:rPr>
      </w:pPr>
    </w:p>
    <w:p w14:paraId="6B51A0DA" w14:textId="77777777" w:rsidR="001C6765" w:rsidRPr="00813540" w:rsidRDefault="001C6765" w:rsidP="00D17211">
      <w:pPr>
        <w:pStyle w:val="31"/>
        <w:ind w:left="720" w:firstLine="0"/>
        <w:jc w:val="right"/>
        <w:rPr>
          <w:bCs w:val="0"/>
          <w:spacing w:val="3"/>
          <w:lang w:val="kk"/>
        </w:rPr>
      </w:pPr>
    </w:p>
    <w:p w14:paraId="3594B046" w14:textId="77777777" w:rsidR="001F2FCC" w:rsidRPr="00813540" w:rsidRDefault="001F2FCC" w:rsidP="004C62D8">
      <w:pPr>
        <w:pStyle w:val="31"/>
        <w:ind w:left="0" w:firstLine="0"/>
        <w:jc w:val="center"/>
        <w:rPr>
          <w:bCs w:val="0"/>
          <w:spacing w:val="3"/>
          <w:lang w:val="kk"/>
        </w:rPr>
      </w:pPr>
    </w:p>
    <w:p w14:paraId="243B489F" w14:textId="77777777" w:rsidR="00170428" w:rsidRPr="00813540" w:rsidRDefault="00170428" w:rsidP="004C62D8">
      <w:pPr>
        <w:pStyle w:val="31"/>
        <w:ind w:left="0" w:firstLine="0"/>
        <w:jc w:val="center"/>
        <w:rPr>
          <w:bCs w:val="0"/>
          <w:spacing w:val="3"/>
          <w:lang w:val="kk"/>
        </w:rPr>
      </w:pPr>
    </w:p>
    <w:p w14:paraId="115DB16A" w14:textId="77777777" w:rsidR="00170428" w:rsidRPr="00813540" w:rsidRDefault="00170428" w:rsidP="004C62D8">
      <w:pPr>
        <w:pStyle w:val="31"/>
        <w:ind w:left="0" w:firstLine="0"/>
        <w:jc w:val="center"/>
        <w:rPr>
          <w:bCs w:val="0"/>
          <w:spacing w:val="3"/>
          <w:lang w:val="kk"/>
        </w:rPr>
      </w:pPr>
    </w:p>
    <w:p w14:paraId="526BE515" w14:textId="77777777" w:rsidR="00170428" w:rsidRPr="00813540" w:rsidRDefault="00170428" w:rsidP="004C62D8">
      <w:pPr>
        <w:pStyle w:val="31"/>
        <w:ind w:left="0" w:firstLine="0"/>
        <w:jc w:val="center"/>
        <w:rPr>
          <w:bCs w:val="0"/>
          <w:spacing w:val="3"/>
          <w:lang w:val="kk"/>
        </w:rPr>
      </w:pPr>
    </w:p>
    <w:p w14:paraId="10402B9A" w14:textId="77777777" w:rsidR="007074F0" w:rsidRPr="00813540" w:rsidRDefault="007B47E0" w:rsidP="004C62D8">
      <w:pPr>
        <w:pStyle w:val="31"/>
        <w:ind w:left="0" w:firstLine="0"/>
        <w:jc w:val="center"/>
        <w:rPr>
          <w:bCs w:val="0"/>
          <w:spacing w:val="3"/>
          <w:lang w:val="kk"/>
        </w:rPr>
      </w:pPr>
      <w:r>
        <w:rPr>
          <w:bCs w:val="0"/>
          <w:spacing w:val="3"/>
          <w:lang w:val="kk"/>
        </w:rPr>
        <w:t>2-қосымша</w:t>
      </w:r>
    </w:p>
    <w:p w14:paraId="08D565AD" w14:textId="77777777" w:rsidR="004C62D8" w:rsidRPr="00813540" w:rsidRDefault="007B47E0" w:rsidP="004C62D8">
      <w:pPr>
        <w:jc w:val="center"/>
        <w:rPr>
          <w:lang w:val="kk"/>
        </w:rPr>
      </w:pPr>
      <w:r w:rsidRPr="004C62D8">
        <w:rPr>
          <w:lang w:val="kk"/>
        </w:rPr>
        <w:t>(міндетті)</w:t>
      </w:r>
    </w:p>
    <w:p w14:paraId="7DAA5032" w14:textId="77777777" w:rsidR="004C62D8" w:rsidRPr="00813540" w:rsidRDefault="004C62D8" w:rsidP="004C62D8">
      <w:pPr>
        <w:pStyle w:val="31"/>
        <w:ind w:left="0" w:firstLine="0"/>
        <w:jc w:val="center"/>
        <w:rPr>
          <w:bCs w:val="0"/>
          <w:spacing w:val="3"/>
          <w:lang w:val="kk"/>
        </w:rPr>
      </w:pPr>
    </w:p>
    <w:p w14:paraId="09D390C5" w14:textId="77777777" w:rsidR="007074F0" w:rsidRPr="00813540" w:rsidRDefault="007B47E0" w:rsidP="004C62D8">
      <w:pPr>
        <w:pStyle w:val="31"/>
        <w:ind w:left="0" w:firstLine="0"/>
        <w:jc w:val="center"/>
        <w:rPr>
          <w:lang w:val="kk" w:eastAsia="en-US"/>
        </w:rPr>
      </w:pPr>
      <w:r>
        <w:rPr>
          <w:lang w:val="kk" w:eastAsia="en-US"/>
        </w:rPr>
        <w:t>Тәуекелдерді басқару бойынша есептерді ұсыну мерзімдері</w:t>
      </w:r>
    </w:p>
    <w:p w14:paraId="146579C2" w14:textId="77777777" w:rsidR="004A00B2" w:rsidRPr="00813540" w:rsidRDefault="004A00B2" w:rsidP="00D17211">
      <w:pPr>
        <w:pStyle w:val="31"/>
        <w:ind w:left="720" w:firstLine="0"/>
        <w:jc w:val="center"/>
        <w:rPr>
          <w:lang w:val="kk" w:eastAsia="en-US"/>
        </w:rPr>
      </w:pPr>
    </w:p>
    <w:p w14:paraId="13FCD70E" w14:textId="77777777" w:rsidR="003F6CCC" w:rsidRPr="00813540" w:rsidRDefault="007B47E0" w:rsidP="00B6568E">
      <w:pPr>
        <w:pStyle w:val="31"/>
        <w:ind w:left="0" w:firstLine="696"/>
        <w:jc w:val="both"/>
        <w:rPr>
          <w:b w:val="0"/>
          <w:lang w:val="kk" w:eastAsia="en-US"/>
        </w:rPr>
      </w:pPr>
      <w:r>
        <w:rPr>
          <w:b w:val="0"/>
          <w:lang w:val="kk" w:eastAsia="en-US"/>
        </w:rPr>
        <w:t>Тәуекелдерді басқару жөніндегі қызметті ұйымдастыруға жауапты құрылымдық бөлімшеге есептілікті ұсыну мерзімдері:</w:t>
      </w:r>
    </w:p>
    <w:p w14:paraId="65D2E3D0" w14:textId="77777777" w:rsidR="00B6568E" w:rsidRPr="00813540" w:rsidRDefault="00B6568E" w:rsidP="00B6568E">
      <w:pPr>
        <w:pStyle w:val="31"/>
        <w:ind w:left="0" w:firstLine="696"/>
        <w:jc w:val="both"/>
        <w:rPr>
          <w:lang w:val="kk" w:eastAsia="en-US"/>
        </w:rPr>
      </w:pPr>
    </w:p>
    <w:tbl>
      <w:tblPr>
        <w:tblStyle w:val="af7"/>
        <w:tblW w:w="0" w:type="auto"/>
        <w:tblInd w:w="720" w:type="dxa"/>
        <w:tblLook w:val="04A0" w:firstRow="1" w:lastRow="0" w:firstColumn="1" w:lastColumn="0" w:noHBand="0" w:noVBand="1"/>
      </w:tblPr>
      <w:tblGrid>
        <w:gridCol w:w="3038"/>
        <w:gridCol w:w="2934"/>
        <w:gridCol w:w="2936"/>
      </w:tblGrid>
      <w:tr w:rsidR="00FE117A" w14:paraId="0B443AD0" w14:textId="77777777" w:rsidTr="00A75FFF">
        <w:tc>
          <w:tcPr>
            <w:tcW w:w="3075" w:type="dxa"/>
          </w:tcPr>
          <w:p w14:paraId="667A9773" w14:textId="77777777" w:rsidR="007074F0" w:rsidRPr="000E7ED2" w:rsidRDefault="007B47E0" w:rsidP="00D17211">
            <w:pPr>
              <w:pStyle w:val="31"/>
              <w:ind w:left="0" w:firstLine="0"/>
              <w:jc w:val="center"/>
              <w:rPr>
                <w:bCs w:val="0"/>
                <w:spacing w:val="3"/>
              </w:rPr>
            </w:pPr>
            <w:r w:rsidRPr="000E7ED2">
              <w:rPr>
                <w:bCs w:val="0"/>
                <w:spacing w:val="3"/>
                <w:lang w:val="kk"/>
              </w:rPr>
              <w:t>Құжаттың атауы</w:t>
            </w:r>
          </w:p>
        </w:tc>
        <w:tc>
          <w:tcPr>
            <w:tcW w:w="2969" w:type="dxa"/>
          </w:tcPr>
          <w:p w14:paraId="0810FE68" w14:textId="77777777" w:rsidR="007074F0" w:rsidRPr="000E7ED2" w:rsidRDefault="007B47E0" w:rsidP="00D17211">
            <w:pPr>
              <w:pStyle w:val="31"/>
              <w:ind w:left="0" w:firstLine="0"/>
              <w:jc w:val="center"/>
              <w:rPr>
                <w:bCs w:val="0"/>
                <w:spacing w:val="3"/>
              </w:rPr>
            </w:pPr>
            <w:r w:rsidRPr="000E7ED2">
              <w:rPr>
                <w:bCs w:val="0"/>
                <w:spacing w:val="3"/>
                <w:lang w:val="kk"/>
              </w:rPr>
              <w:t>Жауапты</w:t>
            </w:r>
          </w:p>
        </w:tc>
        <w:tc>
          <w:tcPr>
            <w:tcW w:w="2978" w:type="dxa"/>
          </w:tcPr>
          <w:p w14:paraId="0EFC9747" w14:textId="77777777" w:rsidR="007074F0" w:rsidRPr="000E7ED2" w:rsidRDefault="007B47E0" w:rsidP="00D17211">
            <w:pPr>
              <w:pStyle w:val="31"/>
              <w:ind w:left="0" w:firstLine="0"/>
              <w:jc w:val="center"/>
              <w:rPr>
                <w:bCs w:val="0"/>
                <w:spacing w:val="3"/>
              </w:rPr>
            </w:pPr>
            <w:r w:rsidRPr="000E7ED2">
              <w:rPr>
                <w:bCs w:val="0"/>
                <w:spacing w:val="3"/>
                <w:lang w:val="kk"/>
              </w:rPr>
              <w:t>Ұсыну мерзімдері</w:t>
            </w:r>
          </w:p>
        </w:tc>
      </w:tr>
      <w:tr w:rsidR="00FE117A" w14:paraId="19FB043F" w14:textId="77777777" w:rsidTr="00A75FFF">
        <w:tc>
          <w:tcPr>
            <w:tcW w:w="3075" w:type="dxa"/>
          </w:tcPr>
          <w:p w14:paraId="539103FF" w14:textId="77777777" w:rsidR="00A75FFF" w:rsidRDefault="007B47E0" w:rsidP="00D17211">
            <w:pPr>
              <w:pStyle w:val="31"/>
              <w:ind w:left="0" w:firstLine="0"/>
              <w:jc w:val="both"/>
              <w:rPr>
                <w:b w:val="0"/>
                <w:bCs w:val="0"/>
                <w:spacing w:val="3"/>
              </w:rPr>
            </w:pPr>
            <w:r>
              <w:rPr>
                <w:b w:val="0"/>
                <w:bCs w:val="0"/>
                <w:spacing w:val="3"/>
                <w:lang w:val="kk"/>
              </w:rPr>
              <w:t>Алдын алу іс-шараларының орындалуы бойынша есеп</w:t>
            </w:r>
          </w:p>
        </w:tc>
        <w:tc>
          <w:tcPr>
            <w:tcW w:w="2969" w:type="dxa"/>
            <w:vMerge w:val="restart"/>
          </w:tcPr>
          <w:p w14:paraId="7D531D95" w14:textId="77777777" w:rsidR="00A75FFF" w:rsidRDefault="007B47E0" w:rsidP="003D43CA">
            <w:pPr>
              <w:pStyle w:val="31"/>
              <w:ind w:left="0" w:firstLine="0"/>
              <w:rPr>
                <w:b w:val="0"/>
                <w:bCs w:val="0"/>
                <w:spacing w:val="3"/>
              </w:rPr>
            </w:pPr>
            <w:r>
              <w:rPr>
                <w:b w:val="0"/>
                <w:bCs w:val="0"/>
                <w:spacing w:val="3"/>
                <w:lang w:val="kk"/>
              </w:rPr>
              <w:t xml:space="preserve">Құрылымдық бөлімшелер </w:t>
            </w:r>
          </w:p>
        </w:tc>
        <w:tc>
          <w:tcPr>
            <w:tcW w:w="2978" w:type="dxa"/>
            <w:vMerge w:val="restart"/>
          </w:tcPr>
          <w:p w14:paraId="78A2D60F" w14:textId="77777777" w:rsidR="00A75FFF" w:rsidRDefault="007B47E0" w:rsidP="00D17211">
            <w:pPr>
              <w:pStyle w:val="31"/>
              <w:ind w:left="0" w:firstLine="0"/>
              <w:jc w:val="both"/>
              <w:rPr>
                <w:b w:val="0"/>
                <w:bCs w:val="0"/>
                <w:spacing w:val="3"/>
              </w:rPr>
            </w:pPr>
            <w:r>
              <w:rPr>
                <w:b w:val="0"/>
                <w:bCs w:val="0"/>
                <w:spacing w:val="3"/>
                <w:lang w:val="kk"/>
              </w:rPr>
              <w:t>Тоқсан сайын есепті айдан кейінгі айдың 10-күніне дейін</w:t>
            </w:r>
          </w:p>
        </w:tc>
      </w:tr>
      <w:tr w:rsidR="00FE117A" w14:paraId="04FF37F3" w14:textId="77777777" w:rsidTr="00A75FFF">
        <w:tc>
          <w:tcPr>
            <w:tcW w:w="3075" w:type="dxa"/>
          </w:tcPr>
          <w:p w14:paraId="4DDEB609" w14:textId="77777777" w:rsidR="002D4806" w:rsidRDefault="007B47E0" w:rsidP="00D17211">
            <w:pPr>
              <w:pStyle w:val="31"/>
              <w:ind w:left="0" w:firstLine="0"/>
              <w:jc w:val="both"/>
              <w:rPr>
                <w:b w:val="0"/>
                <w:bCs w:val="0"/>
                <w:spacing w:val="3"/>
              </w:rPr>
            </w:pPr>
            <w:r>
              <w:rPr>
                <w:b w:val="0"/>
                <w:bCs w:val="0"/>
                <w:spacing w:val="3"/>
                <w:lang w:val="kk"/>
              </w:rPr>
              <w:t>Тәуекелдерді басқару жөніндегі құрылымдық бөлімшенің есебі:</w:t>
            </w:r>
          </w:p>
          <w:p w14:paraId="73FA463E" w14:textId="77777777" w:rsidR="002D4806" w:rsidRDefault="007B47E0" w:rsidP="00D17211">
            <w:pPr>
              <w:pStyle w:val="31"/>
              <w:ind w:left="0" w:firstLine="0"/>
              <w:jc w:val="both"/>
              <w:rPr>
                <w:b w:val="0"/>
                <w:bCs w:val="0"/>
                <w:spacing w:val="3"/>
              </w:rPr>
            </w:pPr>
            <w:r>
              <w:rPr>
                <w:b w:val="0"/>
                <w:bCs w:val="0"/>
                <w:spacing w:val="3"/>
                <w:lang w:val="kk"/>
              </w:rPr>
              <w:t>- Іске асырылған тәуекелдер бойынша есеп</w:t>
            </w:r>
          </w:p>
          <w:p w14:paraId="6365A398" w14:textId="77777777" w:rsidR="00A75FFF" w:rsidRDefault="007B47E0" w:rsidP="00D17211">
            <w:pPr>
              <w:pStyle w:val="31"/>
              <w:ind w:left="0" w:firstLine="0"/>
              <w:jc w:val="both"/>
              <w:rPr>
                <w:b w:val="0"/>
                <w:bCs w:val="0"/>
                <w:spacing w:val="3"/>
              </w:rPr>
            </w:pPr>
            <w:r>
              <w:rPr>
                <w:b w:val="0"/>
                <w:bCs w:val="0"/>
                <w:spacing w:val="3"/>
                <w:lang w:val="kk"/>
              </w:rPr>
              <w:t xml:space="preserve">- Жаңадан анықталған тәуекелдер бойынша есеп   </w:t>
            </w:r>
          </w:p>
        </w:tc>
        <w:tc>
          <w:tcPr>
            <w:tcW w:w="2969" w:type="dxa"/>
            <w:vMerge/>
          </w:tcPr>
          <w:p w14:paraId="4D41EDC9" w14:textId="77777777" w:rsidR="00A75FFF" w:rsidRDefault="00A75FFF" w:rsidP="00D17211">
            <w:pPr>
              <w:pStyle w:val="31"/>
              <w:ind w:left="0" w:firstLine="0"/>
              <w:jc w:val="both"/>
              <w:rPr>
                <w:b w:val="0"/>
                <w:bCs w:val="0"/>
                <w:spacing w:val="3"/>
              </w:rPr>
            </w:pPr>
          </w:p>
        </w:tc>
        <w:tc>
          <w:tcPr>
            <w:tcW w:w="2978" w:type="dxa"/>
            <w:vMerge/>
          </w:tcPr>
          <w:p w14:paraId="754C239D" w14:textId="77777777" w:rsidR="00A75FFF" w:rsidRDefault="00A75FFF" w:rsidP="00D17211">
            <w:pPr>
              <w:pStyle w:val="31"/>
              <w:ind w:left="0" w:firstLine="0"/>
              <w:jc w:val="both"/>
              <w:rPr>
                <w:b w:val="0"/>
                <w:bCs w:val="0"/>
                <w:spacing w:val="3"/>
              </w:rPr>
            </w:pPr>
          </w:p>
        </w:tc>
      </w:tr>
    </w:tbl>
    <w:p w14:paraId="4E1206C5" w14:textId="77777777" w:rsidR="00017006" w:rsidRDefault="00017006" w:rsidP="00D17211">
      <w:pPr>
        <w:pStyle w:val="31"/>
        <w:ind w:left="720" w:firstLine="696"/>
        <w:jc w:val="both"/>
        <w:rPr>
          <w:b w:val="0"/>
          <w:lang w:eastAsia="en-US"/>
        </w:rPr>
      </w:pPr>
    </w:p>
    <w:p w14:paraId="249A94D3" w14:textId="77777777" w:rsidR="00017006" w:rsidRDefault="007B47E0" w:rsidP="00B6568E">
      <w:pPr>
        <w:pStyle w:val="31"/>
        <w:ind w:left="0" w:firstLine="696"/>
        <w:jc w:val="both"/>
        <w:rPr>
          <w:b w:val="0"/>
          <w:lang w:eastAsia="en-US"/>
        </w:rPr>
      </w:pPr>
      <w:r w:rsidRPr="00847F5A">
        <w:rPr>
          <w:b w:val="0"/>
          <w:lang w:val="kk" w:eastAsia="en-US"/>
        </w:rPr>
        <w:t>Тәуекелдерді басқару жөніндегі қызметті ұйымдастыруға жауапты құрылымдық бөлімшенің шоғырландырылған есептерді ұсыну мерзімдері:</w:t>
      </w:r>
    </w:p>
    <w:p w14:paraId="594C33A6" w14:textId="77777777" w:rsidR="00B6568E" w:rsidRDefault="00B6568E" w:rsidP="00B6568E">
      <w:pPr>
        <w:pStyle w:val="31"/>
        <w:ind w:left="0" w:firstLine="696"/>
        <w:jc w:val="both"/>
        <w:rPr>
          <w:lang w:eastAsia="en-US"/>
        </w:rPr>
      </w:pPr>
    </w:p>
    <w:tbl>
      <w:tblPr>
        <w:tblStyle w:val="af7"/>
        <w:tblpPr w:leftFromText="180" w:rightFromText="180" w:vertAnchor="text" w:tblpX="720" w:tblpY="1"/>
        <w:tblOverlap w:val="never"/>
        <w:tblW w:w="0" w:type="auto"/>
        <w:tblLook w:val="04A0" w:firstRow="1" w:lastRow="0" w:firstColumn="1" w:lastColumn="0" w:noHBand="0" w:noVBand="1"/>
      </w:tblPr>
      <w:tblGrid>
        <w:gridCol w:w="3114"/>
        <w:gridCol w:w="2821"/>
        <w:gridCol w:w="3132"/>
      </w:tblGrid>
      <w:tr w:rsidR="00FE117A" w14:paraId="44851E2C" w14:textId="77777777" w:rsidTr="00D56443">
        <w:tc>
          <w:tcPr>
            <w:tcW w:w="3114" w:type="dxa"/>
          </w:tcPr>
          <w:p w14:paraId="5B664EB4" w14:textId="77777777" w:rsidR="00790018" w:rsidRDefault="007B47E0" w:rsidP="00D17211">
            <w:pPr>
              <w:pStyle w:val="31"/>
              <w:ind w:left="0" w:firstLine="0"/>
              <w:jc w:val="center"/>
              <w:rPr>
                <w:b w:val="0"/>
                <w:bCs w:val="0"/>
                <w:spacing w:val="3"/>
              </w:rPr>
            </w:pPr>
            <w:r w:rsidRPr="00847F5A">
              <w:rPr>
                <w:bCs w:val="0"/>
                <w:spacing w:val="3"/>
                <w:lang w:val="kk"/>
              </w:rPr>
              <w:t>Құжаттың атауы</w:t>
            </w:r>
          </w:p>
        </w:tc>
        <w:tc>
          <w:tcPr>
            <w:tcW w:w="2821" w:type="dxa"/>
          </w:tcPr>
          <w:p w14:paraId="7EE642B4" w14:textId="77777777" w:rsidR="00790018" w:rsidRPr="00847F5A" w:rsidRDefault="007B47E0" w:rsidP="00D17211">
            <w:pPr>
              <w:pStyle w:val="31"/>
              <w:ind w:left="0" w:firstLine="0"/>
              <w:jc w:val="center"/>
              <w:rPr>
                <w:bCs w:val="0"/>
                <w:spacing w:val="3"/>
              </w:rPr>
            </w:pPr>
            <w:r>
              <w:rPr>
                <w:bCs w:val="0"/>
                <w:spacing w:val="3"/>
                <w:lang w:val="kk"/>
              </w:rPr>
              <w:t>Құжатты пайдаланушылар</w:t>
            </w:r>
          </w:p>
        </w:tc>
        <w:tc>
          <w:tcPr>
            <w:tcW w:w="3132" w:type="dxa"/>
          </w:tcPr>
          <w:p w14:paraId="6299E222" w14:textId="77777777" w:rsidR="00790018" w:rsidRDefault="007B47E0" w:rsidP="00D17211">
            <w:pPr>
              <w:pStyle w:val="31"/>
              <w:ind w:left="0" w:firstLine="0"/>
              <w:jc w:val="center"/>
              <w:rPr>
                <w:b w:val="0"/>
                <w:bCs w:val="0"/>
                <w:spacing w:val="3"/>
              </w:rPr>
            </w:pPr>
            <w:r w:rsidRPr="00847F5A">
              <w:rPr>
                <w:bCs w:val="0"/>
                <w:spacing w:val="3"/>
                <w:lang w:val="kk"/>
              </w:rPr>
              <w:t>Ұсыну мерзімдері</w:t>
            </w:r>
          </w:p>
        </w:tc>
      </w:tr>
      <w:tr w:rsidR="00FE117A" w14:paraId="0644E244" w14:textId="77777777" w:rsidTr="00D56443">
        <w:tc>
          <w:tcPr>
            <w:tcW w:w="3114" w:type="dxa"/>
          </w:tcPr>
          <w:p w14:paraId="41E3666F" w14:textId="77777777" w:rsidR="00790018" w:rsidRDefault="007B47E0" w:rsidP="00D17211">
            <w:pPr>
              <w:pStyle w:val="31"/>
              <w:ind w:left="0" w:firstLine="0"/>
              <w:jc w:val="both"/>
              <w:rPr>
                <w:b w:val="0"/>
                <w:bCs w:val="0"/>
                <w:spacing w:val="3"/>
              </w:rPr>
            </w:pPr>
            <w:r>
              <w:rPr>
                <w:b w:val="0"/>
                <w:bCs w:val="0"/>
                <w:spacing w:val="3"/>
                <w:lang w:val="kk"/>
              </w:rPr>
              <w:t xml:space="preserve">Тәуекелдерді басқару туралы есеп </w:t>
            </w:r>
          </w:p>
        </w:tc>
        <w:tc>
          <w:tcPr>
            <w:tcW w:w="2821" w:type="dxa"/>
          </w:tcPr>
          <w:p w14:paraId="4BDD921B" w14:textId="77777777" w:rsidR="00790018" w:rsidRDefault="007B47E0" w:rsidP="00D17211">
            <w:pPr>
              <w:pStyle w:val="31"/>
              <w:ind w:left="0" w:firstLine="0"/>
              <w:rPr>
                <w:b w:val="0"/>
                <w:bCs w:val="0"/>
                <w:spacing w:val="3"/>
              </w:rPr>
            </w:pPr>
            <w:r>
              <w:rPr>
                <w:b w:val="0"/>
                <w:bCs w:val="0"/>
                <w:spacing w:val="3"/>
                <w:lang w:val="kk"/>
              </w:rPr>
              <w:t>Қоғам Басқармасы жанындағы Тәуекелдерді басқару комитеті, Қоғам Басқармасы, Директорлар кеңесінің Аудит жөніндегі комитеті</w:t>
            </w:r>
          </w:p>
        </w:tc>
        <w:tc>
          <w:tcPr>
            <w:tcW w:w="3132" w:type="dxa"/>
          </w:tcPr>
          <w:p w14:paraId="0E3AF139" w14:textId="77777777" w:rsidR="00790018" w:rsidRDefault="007B47E0" w:rsidP="00D17211">
            <w:pPr>
              <w:pStyle w:val="31"/>
              <w:ind w:left="0" w:firstLine="0"/>
              <w:jc w:val="both"/>
              <w:rPr>
                <w:b w:val="0"/>
                <w:bCs w:val="0"/>
                <w:spacing w:val="3"/>
              </w:rPr>
            </w:pPr>
            <w:r>
              <w:rPr>
                <w:b w:val="0"/>
                <w:bCs w:val="0"/>
                <w:spacing w:val="3"/>
                <w:lang w:val="kk"/>
              </w:rPr>
              <w:t>Тоқсан сайын Директорлар кеңесінің Аудит жөніндегі комитетінің жұмыс жоспарына сәйкес</w:t>
            </w:r>
          </w:p>
        </w:tc>
      </w:tr>
      <w:tr w:rsidR="00FE117A" w14:paraId="4B2136B8" w14:textId="77777777" w:rsidTr="00D56443">
        <w:tc>
          <w:tcPr>
            <w:tcW w:w="3114" w:type="dxa"/>
          </w:tcPr>
          <w:p w14:paraId="1BA8F3EB" w14:textId="77777777" w:rsidR="00250D36" w:rsidRDefault="007B47E0" w:rsidP="00D17211">
            <w:pPr>
              <w:pStyle w:val="31"/>
              <w:ind w:left="0" w:firstLine="0"/>
              <w:jc w:val="both"/>
              <w:rPr>
                <w:b w:val="0"/>
                <w:bCs w:val="0"/>
                <w:spacing w:val="3"/>
              </w:rPr>
            </w:pPr>
            <w:r>
              <w:rPr>
                <w:b w:val="0"/>
                <w:bCs w:val="0"/>
                <w:spacing w:val="3"/>
                <w:lang w:val="kk"/>
              </w:rPr>
              <w:t>Тәуекелдерді басқару туралы есеп</w:t>
            </w:r>
          </w:p>
        </w:tc>
        <w:tc>
          <w:tcPr>
            <w:tcW w:w="2821" w:type="dxa"/>
          </w:tcPr>
          <w:p w14:paraId="3BA22E1A" w14:textId="77777777" w:rsidR="00250D36" w:rsidRDefault="007B47E0" w:rsidP="00D17211">
            <w:pPr>
              <w:pStyle w:val="31"/>
              <w:ind w:left="0" w:firstLine="0"/>
              <w:rPr>
                <w:b w:val="0"/>
                <w:bCs w:val="0"/>
                <w:spacing w:val="3"/>
              </w:rPr>
            </w:pPr>
            <w:r>
              <w:rPr>
                <w:b w:val="0"/>
                <w:bCs w:val="0"/>
                <w:spacing w:val="3"/>
                <w:lang w:val="kk"/>
              </w:rPr>
              <w:t>Директорлар кеңесі</w:t>
            </w:r>
          </w:p>
        </w:tc>
        <w:tc>
          <w:tcPr>
            <w:tcW w:w="3132" w:type="dxa"/>
          </w:tcPr>
          <w:p w14:paraId="57CF69F8" w14:textId="77777777" w:rsidR="00250D36" w:rsidRDefault="007B47E0" w:rsidP="00D17211">
            <w:pPr>
              <w:pStyle w:val="31"/>
              <w:ind w:left="0" w:firstLine="0"/>
              <w:jc w:val="both"/>
              <w:rPr>
                <w:b w:val="0"/>
                <w:bCs w:val="0"/>
                <w:spacing w:val="3"/>
              </w:rPr>
            </w:pPr>
            <w:r>
              <w:rPr>
                <w:b w:val="0"/>
                <w:bCs w:val="0"/>
                <w:spacing w:val="3"/>
                <w:lang w:val="kk"/>
              </w:rPr>
              <w:t>Директорлар кеңесінің жұмыс жоспарына сәйкес жыл сайын</w:t>
            </w:r>
          </w:p>
        </w:tc>
      </w:tr>
    </w:tbl>
    <w:p w14:paraId="543D12B3" w14:textId="77777777" w:rsidR="009E2723" w:rsidRPr="00E81A3E" w:rsidRDefault="009E2723" w:rsidP="00D17211">
      <w:pPr>
        <w:pStyle w:val="31"/>
        <w:ind w:left="0" w:firstLine="0"/>
        <w:rPr>
          <w:bCs w:val="0"/>
          <w:spacing w:val="3"/>
        </w:rPr>
      </w:pPr>
    </w:p>
    <w:p w14:paraId="46033F68" w14:textId="77777777" w:rsidR="0085688A" w:rsidRDefault="0085688A" w:rsidP="00D17211">
      <w:pPr>
        <w:pStyle w:val="31"/>
        <w:ind w:left="0" w:firstLine="0"/>
        <w:rPr>
          <w:bCs w:val="0"/>
          <w:spacing w:val="3"/>
        </w:rPr>
      </w:pPr>
    </w:p>
    <w:p w14:paraId="05A46595" w14:textId="77777777" w:rsidR="00132DF7" w:rsidRDefault="00132DF7" w:rsidP="00D17211">
      <w:pPr>
        <w:pStyle w:val="31"/>
        <w:ind w:left="0" w:firstLine="0"/>
        <w:rPr>
          <w:bCs w:val="0"/>
          <w:spacing w:val="3"/>
        </w:rPr>
      </w:pPr>
    </w:p>
    <w:p w14:paraId="0ED9AEB8" w14:textId="77777777" w:rsidR="00132DF7" w:rsidRPr="00E3731D" w:rsidRDefault="00132DF7" w:rsidP="00D17211">
      <w:pPr>
        <w:pStyle w:val="31"/>
        <w:ind w:left="0" w:firstLine="0"/>
        <w:rPr>
          <w:bCs w:val="0"/>
          <w:spacing w:val="3"/>
        </w:rPr>
      </w:pPr>
    </w:p>
    <w:p w14:paraId="5010750D" w14:textId="77777777" w:rsidR="00017006" w:rsidRDefault="00017006" w:rsidP="00D17211">
      <w:pPr>
        <w:pStyle w:val="31"/>
        <w:ind w:left="0" w:firstLine="0"/>
        <w:jc w:val="center"/>
        <w:rPr>
          <w:bCs w:val="0"/>
          <w:spacing w:val="3"/>
        </w:rPr>
      </w:pPr>
    </w:p>
    <w:p w14:paraId="22675402" w14:textId="77777777" w:rsidR="00017006" w:rsidRDefault="00017006" w:rsidP="00D17211">
      <w:pPr>
        <w:pStyle w:val="31"/>
        <w:ind w:left="0" w:firstLine="0"/>
        <w:jc w:val="center"/>
        <w:rPr>
          <w:bCs w:val="0"/>
          <w:spacing w:val="3"/>
        </w:rPr>
      </w:pPr>
    </w:p>
    <w:p w14:paraId="710E93DC" w14:textId="77777777" w:rsidR="00017006" w:rsidRDefault="00017006" w:rsidP="00D17211">
      <w:pPr>
        <w:pStyle w:val="31"/>
        <w:ind w:left="0" w:firstLine="0"/>
        <w:jc w:val="center"/>
        <w:rPr>
          <w:bCs w:val="0"/>
          <w:spacing w:val="3"/>
        </w:rPr>
      </w:pPr>
    </w:p>
    <w:p w14:paraId="574B5588" w14:textId="77777777" w:rsidR="00017006" w:rsidRDefault="00017006" w:rsidP="00D17211">
      <w:pPr>
        <w:pStyle w:val="31"/>
        <w:ind w:left="0" w:firstLine="0"/>
        <w:jc w:val="center"/>
        <w:rPr>
          <w:bCs w:val="0"/>
          <w:spacing w:val="3"/>
        </w:rPr>
      </w:pPr>
    </w:p>
    <w:p w14:paraId="001D30EE" w14:textId="77777777" w:rsidR="00017006" w:rsidRDefault="00017006" w:rsidP="00D17211">
      <w:pPr>
        <w:pStyle w:val="31"/>
        <w:ind w:left="0" w:firstLine="0"/>
        <w:jc w:val="center"/>
        <w:rPr>
          <w:bCs w:val="0"/>
          <w:spacing w:val="3"/>
        </w:rPr>
      </w:pPr>
    </w:p>
    <w:p w14:paraId="7AEACADD" w14:textId="77777777" w:rsidR="00017006" w:rsidRDefault="00017006" w:rsidP="00D17211">
      <w:pPr>
        <w:pStyle w:val="31"/>
        <w:ind w:left="0" w:firstLine="0"/>
        <w:jc w:val="center"/>
        <w:rPr>
          <w:bCs w:val="0"/>
          <w:spacing w:val="3"/>
        </w:rPr>
      </w:pPr>
    </w:p>
    <w:p w14:paraId="1C75672A" w14:textId="77777777" w:rsidR="00017006" w:rsidRDefault="00017006" w:rsidP="00D17211">
      <w:pPr>
        <w:pStyle w:val="31"/>
        <w:ind w:left="0" w:firstLine="0"/>
        <w:jc w:val="center"/>
        <w:rPr>
          <w:bCs w:val="0"/>
          <w:spacing w:val="3"/>
        </w:rPr>
      </w:pPr>
    </w:p>
    <w:p w14:paraId="5F038741" w14:textId="77777777" w:rsidR="001C6512" w:rsidRPr="009E2723" w:rsidRDefault="001C6512" w:rsidP="00D17211">
      <w:pPr>
        <w:rPr>
          <w:rFonts w:eastAsia="Calibri"/>
          <w:b/>
          <w:color w:val="000000"/>
          <w:lang w:eastAsia="en-US"/>
        </w:rPr>
      </w:pPr>
    </w:p>
    <w:p w14:paraId="2568B004" w14:textId="77777777" w:rsidR="00205CF4" w:rsidRPr="009E2723" w:rsidRDefault="00205CF4" w:rsidP="00D17211">
      <w:pPr>
        <w:jc w:val="center"/>
      </w:pPr>
    </w:p>
    <w:sectPr w:rsidR="00205CF4" w:rsidRPr="009E2723" w:rsidSect="00D56443">
      <w:headerReference w:type="default" r:id="rId14"/>
      <w:headerReference w:type="first" r:id="rId15"/>
      <w:footerReference w:type="first" r:id="rId16"/>
      <w:pgSz w:w="11906" w:h="16838" w:code="9"/>
      <w:pgMar w:top="993" w:right="850" w:bottom="851" w:left="1418" w:header="737" w:footer="11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48E6C" w14:textId="77777777" w:rsidR="00A26FD2" w:rsidRDefault="00A26FD2">
      <w:r>
        <w:separator/>
      </w:r>
    </w:p>
  </w:endnote>
  <w:endnote w:type="continuationSeparator" w:id="0">
    <w:p w14:paraId="6984E6BC" w14:textId="77777777" w:rsidR="00A26FD2" w:rsidRDefault="00A2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nivers-Condensed">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176" w:tblpY="15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1340"/>
      <w:gridCol w:w="2345"/>
      <w:gridCol w:w="2835"/>
      <w:gridCol w:w="2835"/>
    </w:tblGrid>
    <w:tr w:rsidR="00FE117A" w14:paraId="5FB2247F" w14:textId="77777777" w:rsidTr="006C73EE">
      <w:trPr>
        <w:trHeight w:val="58"/>
      </w:trPr>
      <w:tc>
        <w:tcPr>
          <w:tcW w:w="988" w:type="dxa"/>
        </w:tcPr>
        <w:p w14:paraId="6F1DE060" w14:textId="77777777" w:rsidR="00CF148F" w:rsidRPr="00B7225C" w:rsidRDefault="007B47E0" w:rsidP="0066101C">
          <w:pPr>
            <w:pStyle w:val="af3"/>
            <w:spacing w:line="240" w:lineRule="auto"/>
            <w:ind w:firstLine="0"/>
            <w:jc w:val="center"/>
            <w:rPr>
              <w:bCs/>
              <w:sz w:val="20"/>
              <w:szCs w:val="20"/>
            </w:rPr>
          </w:pPr>
          <w:r w:rsidRPr="00B7225C">
            <w:rPr>
              <w:bCs/>
              <w:sz w:val="20"/>
              <w:szCs w:val="20"/>
              <w:lang w:val="kk"/>
            </w:rPr>
            <w:t>Рев. №</w:t>
          </w:r>
        </w:p>
      </w:tc>
      <w:tc>
        <w:tcPr>
          <w:tcW w:w="1340" w:type="dxa"/>
        </w:tcPr>
        <w:p w14:paraId="6835B0CB" w14:textId="77777777" w:rsidR="00CF148F" w:rsidRPr="00B7225C" w:rsidRDefault="007B47E0" w:rsidP="0066101C">
          <w:pPr>
            <w:pStyle w:val="af3"/>
            <w:spacing w:line="240" w:lineRule="auto"/>
            <w:ind w:firstLine="0"/>
            <w:jc w:val="center"/>
            <w:rPr>
              <w:bCs/>
              <w:sz w:val="20"/>
              <w:szCs w:val="20"/>
            </w:rPr>
          </w:pPr>
          <w:r w:rsidRPr="00B7225C">
            <w:rPr>
              <w:bCs/>
              <w:sz w:val="20"/>
              <w:szCs w:val="20"/>
              <w:lang w:val="kk"/>
            </w:rPr>
            <w:t>Өзгертілген</w:t>
          </w:r>
        </w:p>
        <w:p w14:paraId="6ECC4791" w14:textId="77777777" w:rsidR="00CF148F" w:rsidRPr="00B7225C" w:rsidRDefault="007B47E0" w:rsidP="0066101C">
          <w:pPr>
            <w:pStyle w:val="af3"/>
            <w:spacing w:line="240" w:lineRule="auto"/>
            <w:ind w:firstLine="0"/>
            <w:jc w:val="center"/>
            <w:rPr>
              <w:bCs/>
              <w:sz w:val="20"/>
              <w:szCs w:val="20"/>
            </w:rPr>
          </w:pPr>
          <w:r w:rsidRPr="00B7225C">
            <w:rPr>
              <w:bCs/>
              <w:sz w:val="20"/>
              <w:szCs w:val="20"/>
              <w:lang w:val="kk"/>
            </w:rPr>
            <w:t>беттер</w:t>
          </w:r>
        </w:p>
      </w:tc>
      <w:tc>
        <w:tcPr>
          <w:tcW w:w="2345" w:type="dxa"/>
        </w:tcPr>
        <w:p w14:paraId="2DE26E21" w14:textId="77777777" w:rsidR="00CF148F" w:rsidRPr="00B7225C" w:rsidRDefault="007B47E0" w:rsidP="0066101C">
          <w:pPr>
            <w:pStyle w:val="af3"/>
            <w:spacing w:line="240" w:lineRule="auto"/>
            <w:ind w:firstLine="0"/>
            <w:jc w:val="center"/>
            <w:rPr>
              <w:bCs/>
              <w:sz w:val="20"/>
              <w:szCs w:val="20"/>
            </w:rPr>
          </w:pPr>
          <w:r w:rsidRPr="00B7225C">
            <w:rPr>
              <w:bCs/>
              <w:sz w:val="20"/>
              <w:szCs w:val="20"/>
              <w:lang w:val="kk"/>
            </w:rPr>
            <w:t>Әзірледі</w:t>
          </w:r>
        </w:p>
      </w:tc>
      <w:tc>
        <w:tcPr>
          <w:tcW w:w="2835" w:type="dxa"/>
        </w:tcPr>
        <w:p w14:paraId="62A7A38E" w14:textId="77777777" w:rsidR="00CF148F" w:rsidRPr="00B7225C" w:rsidRDefault="007B47E0" w:rsidP="0066101C">
          <w:pPr>
            <w:pStyle w:val="af3"/>
            <w:spacing w:line="240" w:lineRule="auto"/>
            <w:ind w:firstLine="0"/>
            <w:jc w:val="center"/>
            <w:rPr>
              <w:bCs/>
              <w:sz w:val="20"/>
              <w:szCs w:val="20"/>
            </w:rPr>
          </w:pPr>
          <w:r w:rsidRPr="00B7225C">
            <w:rPr>
              <w:bCs/>
              <w:sz w:val="20"/>
              <w:szCs w:val="20"/>
              <w:lang w:val="kk"/>
            </w:rPr>
            <w:t>Қаралды</w:t>
          </w:r>
        </w:p>
      </w:tc>
      <w:tc>
        <w:tcPr>
          <w:tcW w:w="2835" w:type="dxa"/>
        </w:tcPr>
        <w:p w14:paraId="543A67EF" w14:textId="77777777" w:rsidR="00CF148F" w:rsidRPr="00B7225C" w:rsidRDefault="007B47E0" w:rsidP="0066101C">
          <w:pPr>
            <w:pStyle w:val="af3"/>
            <w:spacing w:line="240" w:lineRule="auto"/>
            <w:ind w:firstLine="0"/>
            <w:jc w:val="center"/>
            <w:rPr>
              <w:bCs/>
              <w:sz w:val="20"/>
              <w:szCs w:val="20"/>
            </w:rPr>
          </w:pPr>
          <w:r w:rsidRPr="00B7225C">
            <w:rPr>
              <w:bCs/>
              <w:sz w:val="20"/>
              <w:szCs w:val="20"/>
              <w:lang w:val="kk"/>
            </w:rPr>
            <w:t>Бекітілді</w:t>
          </w:r>
        </w:p>
      </w:tc>
    </w:tr>
    <w:tr w:rsidR="00FE117A" w:rsidRPr="00A33487" w14:paraId="58B8089B" w14:textId="77777777" w:rsidTr="00AF7BB5">
      <w:trPr>
        <w:trHeight w:val="872"/>
      </w:trPr>
      <w:tc>
        <w:tcPr>
          <w:tcW w:w="988" w:type="dxa"/>
        </w:tcPr>
        <w:p w14:paraId="502F12D3" w14:textId="77777777" w:rsidR="00CF148F" w:rsidRPr="00B7225C" w:rsidRDefault="007B47E0" w:rsidP="00266043">
          <w:pPr>
            <w:pStyle w:val="af3"/>
            <w:spacing w:line="240" w:lineRule="auto"/>
            <w:ind w:firstLine="0"/>
            <w:jc w:val="center"/>
            <w:rPr>
              <w:bCs/>
              <w:sz w:val="20"/>
              <w:szCs w:val="20"/>
            </w:rPr>
          </w:pPr>
          <w:r w:rsidRPr="00B7225C">
            <w:rPr>
              <w:bCs/>
              <w:sz w:val="20"/>
              <w:szCs w:val="20"/>
              <w:lang w:val="kk"/>
            </w:rPr>
            <w:t>0</w:t>
          </w:r>
        </w:p>
      </w:tc>
      <w:tc>
        <w:tcPr>
          <w:tcW w:w="1340" w:type="dxa"/>
        </w:tcPr>
        <w:p w14:paraId="38F1F7B4" w14:textId="77777777" w:rsidR="00CF148F" w:rsidRPr="00B7225C" w:rsidRDefault="00CF148F" w:rsidP="0066101C">
          <w:pPr>
            <w:pStyle w:val="af3"/>
            <w:spacing w:line="240" w:lineRule="auto"/>
            <w:ind w:firstLine="0"/>
            <w:rPr>
              <w:color w:val="FF0000"/>
              <w:sz w:val="20"/>
              <w:szCs w:val="20"/>
            </w:rPr>
          </w:pPr>
        </w:p>
      </w:tc>
      <w:tc>
        <w:tcPr>
          <w:tcW w:w="2345" w:type="dxa"/>
        </w:tcPr>
        <w:p w14:paraId="35B88012" w14:textId="77777777" w:rsidR="00CF148F" w:rsidRPr="00B7225C" w:rsidRDefault="007B47E0" w:rsidP="0066101C">
          <w:pPr>
            <w:pStyle w:val="af3"/>
            <w:spacing w:line="240" w:lineRule="auto"/>
            <w:ind w:firstLine="0"/>
            <w:rPr>
              <w:sz w:val="20"/>
              <w:szCs w:val="20"/>
            </w:rPr>
          </w:pPr>
          <w:r w:rsidRPr="00B7225C">
            <w:rPr>
              <w:sz w:val="20"/>
              <w:szCs w:val="20"/>
              <w:lang w:val="kk"/>
            </w:rPr>
            <w:t>ТМжАҚД директоры</w:t>
          </w:r>
        </w:p>
        <w:p w14:paraId="0215F78D" w14:textId="77777777" w:rsidR="00CF148F" w:rsidRPr="00B7225C" w:rsidRDefault="007B47E0" w:rsidP="0066101C">
          <w:pPr>
            <w:pStyle w:val="af3"/>
            <w:spacing w:line="240" w:lineRule="auto"/>
            <w:ind w:firstLine="0"/>
            <w:rPr>
              <w:sz w:val="20"/>
              <w:szCs w:val="20"/>
            </w:rPr>
          </w:pPr>
          <w:r w:rsidRPr="00B7225C">
            <w:rPr>
              <w:sz w:val="20"/>
              <w:szCs w:val="20"/>
              <w:lang w:val="kk"/>
            </w:rPr>
            <w:t>Аугалиева М.А.</w:t>
          </w:r>
        </w:p>
      </w:tc>
      <w:tc>
        <w:tcPr>
          <w:tcW w:w="2835" w:type="dxa"/>
        </w:tcPr>
        <w:p w14:paraId="1FC69ADD" w14:textId="197D90DE" w:rsidR="00CF148F" w:rsidRPr="00B7225C" w:rsidRDefault="00813540" w:rsidP="0066101C">
          <w:pPr>
            <w:pStyle w:val="af3"/>
            <w:spacing w:line="240" w:lineRule="auto"/>
            <w:ind w:firstLine="0"/>
            <w:rPr>
              <w:sz w:val="20"/>
              <w:szCs w:val="20"/>
              <w:lang w:val="kk-KZ"/>
            </w:rPr>
          </w:pPr>
          <w:r>
            <w:rPr>
              <w:sz w:val="20"/>
              <w:szCs w:val="20"/>
              <w:lang w:val="kk"/>
            </w:rPr>
            <w:t>«</w:t>
          </w:r>
          <w:r w:rsidRPr="00B7225C">
            <w:rPr>
              <w:sz w:val="20"/>
              <w:szCs w:val="20"/>
              <w:lang w:val="kk"/>
            </w:rPr>
            <w:t>Қазатомөнеркәсіп</w:t>
          </w:r>
          <w:r>
            <w:rPr>
              <w:sz w:val="20"/>
              <w:szCs w:val="20"/>
              <w:lang w:val="kk"/>
            </w:rPr>
            <w:t>»</w:t>
          </w:r>
          <w:r w:rsidRPr="00B7225C">
            <w:rPr>
              <w:sz w:val="20"/>
              <w:szCs w:val="20"/>
              <w:lang w:val="kk"/>
            </w:rPr>
            <w:t xml:space="preserve"> ҰАК</w:t>
          </w:r>
          <w:r>
            <w:rPr>
              <w:sz w:val="20"/>
              <w:szCs w:val="20"/>
              <w:lang w:val="kk"/>
            </w:rPr>
            <w:t>»</w:t>
          </w:r>
          <w:r w:rsidRPr="00B7225C">
            <w:rPr>
              <w:sz w:val="20"/>
              <w:szCs w:val="20"/>
              <w:lang w:val="kk"/>
            </w:rPr>
            <w:t xml:space="preserve"> АҚ Басқармасының 15.12.2014 № 815 шешімімен</w:t>
          </w:r>
        </w:p>
      </w:tc>
      <w:tc>
        <w:tcPr>
          <w:tcW w:w="2835" w:type="dxa"/>
        </w:tcPr>
        <w:p w14:paraId="212FE46F" w14:textId="3D70FC08" w:rsidR="00CF148F" w:rsidRPr="00B7225C" w:rsidRDefault="00813540" w:rsidP="00AF7BB5">
          <w:pPr>
            <w:pStyle w:val="af3"/>
            <w:spacing w:line="240" w:lineRule="auto"/>
            <w:ind w:firstLine="0"/>
            <w:rPr>
              <w:sz w:val="20"/>
              <w:szCs w:val="20"/>
              <w:lang w:val="kk-KZ"/>
            </w:rPr>
          </w:pPr>
          <w:r>
            <w:rPr>
              <w:sz w:val="20"/>
              <w:szCs w:val="20"/>
              <w:lang w:val="kk"/>
            </w:rPr>
            <w:t>«</w:t>
          </w:r>
          <w:r w:rsidRPr="00B7225C">
            <w:rPr>
              <w:sz w:val="20"/>
              <w:szCs w:val="20"/>
              <w:lang w:val="kk"/>
            </w:rPr>
            <w:t>Қазатомөнеркәсіп</w:t>
          </w:r>
          <w:r>
            <w:rPr>
              <w:sz w:val="20"/>
              <w:szCs w:val="20"/>
              <w:lang w:val="kk"/>
            </w:rPr>
            <w:t>»</w:t>
          </w:r>
          <w:r w:rsidRPr="00B7225C">
            <w:rPr>
              <w:sz w:val="20"/>
              <w:szCs w:val="20"/>
              <w:lang w:val="kk"/>
            </w:rPr>
            <w:t xml:space="preserve"> ҰАК</w:t>
          </w:r>
          <w:r>
            <w:rPr>
              <w:sz w:val="20"/>
              <w:szCs w:val="20"/>
              <w:lang w:val="kk"/>
            </w:rPr>
            <w:t>»</w:t>
          </w:r>
          <w:r w:rsidRPr="00B7225C">
            <w:rPr>
              <w:sz w:val="20"/>
              <w:szCs w:val="20"/>
              <w:lang w:val="kk"/>
            </w:rPr>
            <w:t xml:space="preserve"> АҚ Директорлар кеңесінің </w:t>
          </w:r>
        </w:p>
        <w:p w14:paraId="455B4021" w14:textId="77777777" w:rsidR="00CF148F" w:rsidRPr="00813540" w:rsidRDefault="007B47E0" w:rsidP="006C73EE">
          <w:pPr>
            <w:pStyle w:val="af3"/>
            <w:spacing w:line="240" w:lineRule="auto"/>
            <w:ind w:firstLine="0"/>
            <w:rPr>
              <w:sz w:val="20"/>
              <w:szCs w:val="20"/>
              <w:lang w:val="kk-KZ"/>
            </w:rPr>
          </w:pPr>
          <w:r w:rsidRPr="00B7225C">
            <w:rPr>
              <w:sz w:val="20"/>
              <w:szCs w:val="20"/>
              <w:lang w:val="kk"/>
            </w:rPr>
            <w:t>№ 1/15 , 15.01.2015 шешімімен</w:t>
          </w:r>
        </w:p>
      </w:tc>
    </w:tr>
    <w:tr w:rsidR="00FE117A" w:rsidRPr="00A33487" w14:paraId="6F9A6D86" w14:textId="77777777" w:rsidTr="00AF7BB5">
      <w:trPr>
        <w:trHeight w:val="872"/>
      </w:trPr>
      <w:tc>
        <w:tcPr>
          <w:tcW w:w="988" w:type="dxa"/>
        </w:tcPr>
        <w:p w14:paraId="272EFB40" w14:textId="77777777" w:rsidR="00CF148F" w:rsidRPr="00B7225C" w:rsidRDefault="007B47E0" w:rsidP="00AF7BB5">
          <w:pPr>
            <w:pStyle w:val="af3"/>
            <w:spacing w:line="240" w:lineRule="auto"/>
            <w:ind w:firstLine="0"/>
            <w:jc w:val="center"/>
            <w:rPr>
              <w:bCs/>
              <w:sz w:val="20"/>
              <w:szCs w:val="20"/>
            </w:rPr>
          </w:pPr>
          <w:r w:rsidRPr="00B7225C">
            <w:rPr>
              <w:bCs/>
              <w:sz w:val="20"/>
              <w:szCs w:val="20"/>
              <w:lang w:val="kk"/>
            </w:rPr>
            <w:t>1</w:t>
          </w:r>
        </w:p>
      </w:tc>
      <w:tc>
        <w:tcPr>
          <w:tcW w:w="1340" w:type="dxa"/>
        </w:tcPr>
        <w:p w14:paraId="50699107" w14:textId="77777777" w:rsidR="00CF148F" w:rsidRPr="00B7225C" w:rsidRDefault="00CF148F" w:rsidP="00AF7BB5">
          <w:pPr>
            <w:pStyle w:val="af3"/>
            <w:spacing w:line="240" w:lineRule="auto"/>
            <w:ind w:firstLine="0"/>
            <w:rPr>
              <w:color w:val="FF0000"/>
              <w:sz w:val="20"/>
              <w:szCs w:val="20"/>
            </w:rPr>
          </w:pPr>
        </w:p>
      </w:tc>
      <w:tc>
        <w:tcPr>
          <w:tcW w:w="2345" w:type="dxa"/>
        </w:tcPr>
        <w:p w14:paraId="7CED9E05" w14:textId="77777777" w:rsidR="00CF148F" w:rsidRPr="00B7225C" w:rsidRDefault="007B47E0" w:rsidP="00AF7BB5">
          <w:pPr>
            <w:pStyle w:val="af3"/>
            <w:spacing w:line="240" w:lineRule="auto"/>
            <w:ind w:firstLine="0"/>
            <w:rPr>
              <w:sz w:val="20"/>
              <w:szCs w:val="20"/>
            </w:rPr>
          </w:pPr>
          <w:r w:rsidRPr="00B7225C">
            <w:rPr>
              <w:sz w:val="20"/>
              <w:szCs w:val="20"/>
              <w:lang w:val="kk"/>
            </w:rPr>
            <w:t xml:space="preserve">ТМД директоры </w:t>
          </w:r>
        </w:p>
        <w:p w14:paraId="42D415E9" w14:textId="77777777" w:rsidR="00CF148F" w:rsidRPr="00B7225C" w:rsidRDefault="007B47E0" w:rsidP="00AF7BB5">
          <w:pPr>
            <w:pStyle w:val="af3"/>
            <w:spacing w:line="240" w:lineRule="auto"/>
            <w:ind w:firstLine="0"/>
            <w:rPr>
              <w:sz w:val="20"/>
              <w:szCs w:val="20"/>
            </w:rPr>
          </w:pPr>
          <w:r w:rsidRPr="00B7225C">
            <w:rPr>
              <w:sz w:val="20"/>
              <w:szCs w:val="20"/>
              <w:lang w:val="kk"/>
            </w:rPr>
            <w:t>Бралин С.С.</w:t>
          </w:r>
        </w:p>
        <w:p w14:paraId="5D595B4B" w14:textId="77777777" w:rsidR="00CF148F" w:rsidRPr="00B7225C" w:rsidRDefault="007B47E0" w:rsidP="00AF7BB5">
          <w:pPr>
            <w:pStyle w:val="af3"/>
            <w:spacing w:line="240" w:lineRule="auto"/>
            <w:ind w:firstLine="0"/>
            <w:rPr>
              <w:sz w:val="20"/>
              <w:szCs w:val="20"/>
            </w:rPr>
          </w:pPr>
          <w:r w:rsidRPr="00B7225C">
            <w:rPr>
              <w:bCs/>
              <w:sz w:val="20"/>
              <w:szCs w:val="20"/>
            </w:rPr>
            <w:t xml:space="preserve"> </w:t>
          </w:r>
        </w:p>
      </w:tc>
      <w:tc>
        <w:tcPr>
          <w:tcW w:w="2835" w:type="dxa"/>
        </w:tcPr>
        <w:p w14:paraId="2F0D861B" w14:textId="51F9EE9B" w:rsidR="00CF148F" w:rsidRPr="00B7225C" w:rsidRDefault="00813540" w:rsidP="006C73EE">
          <w:pPr>
            <w:pStyle w:val="af3"/>
            <w:spacing w:line="240" w:lineRule="auto"/>
            <w:ind w:firstLine="0"/>
            <w:rPr>
              <w:sz w:val="20"/>
              <w:szCs w:val="20"/>
              <w:lang w:val="kk-KZ"/>
            </w:rPr>
          </w:pPr>
          <w:r>
            <w:rPr>
              <w:sz w:val="20"/>
              <w:szCs w:val="20"/>
              <w:lang w:val="kk"/>
            </w:rPr>
            <w:t>«</w:t>
          </w:r>
          <w:r w:rsidRPr="00B7225C">
            <w:rPr>
              <w:sz w:val="20"/>
              <w:szCs w:val="20"/>
              <w:lang w:val="kk"/>
            </w:rPr>
            <w:t>Қазатомөнеркәсіп</w:t>
          </w:r>
          <w:r>
            <w:rPr>
              <w:sz w:val="20"/>
              <w:szCs w:val="20"/>
              <w:lang w:val="kk"/>
            </w:rPr>
            <w:t>»</w:t>
          </w:r>
          <w:r w:rsidRPr="00B7225C">
            <w:rPr>
              <w:sz w:val="20"/>
              <w:szCs w:val="20"/>
              <w:lang w:val="kk"/>
            </w:rPr>
            <w:t xml:space="preserve"> ҰАК</w:t>
          </w:r>
          <w:r>
            <w:rPr>
              <w:sz w:val="20"/>
              <w:szCs w:val="20"/>
              <w:lang w:val="kk"/>
            </w:rPr>
            <w:t>»</w:t>
          </w:r>
          <w:r w:rsidRPr="00B7225C">
            <w:rPr>
              <w:sz w:val="20"/>
              <w:szCs w:val="20"/>
              <w:lang w:val="kk"/>
            </w:rPr>
            <w:t xml:space="preserve"> АҚ 21.04.2020 № 12/20 шешімімен</w:t>
          </w:r>
        </w:p>
      </w:tc>
      <w:tc>
        <w:tcPr>
          <w:tcW w:w="2835" w:type="dxa"/>
        </w:tcPr>
        <w:p w14:paraId="34DE7B72" w14:textId="5D417056" w:rsidR="00CF148F" w:rsidRPr="00B7225C" w:rsidRDefault="00813540" w:rsidP="00AF7BB5">
          <w:pPr>
            <w:pStyle w:val="af3"/>
            <w:spacing w:line="240" w:lineRule="auto"/>
            <w:ind w:firstLine="0"/>
            <w:rPr>
              <w:sz w:val="20"/>
              <w:szCs w:val="20"/>
              <w:lang w:val="kk-KZ"/>
            </w:rPr>
          </w:pPr>
          <w:r>
            <w:rPr>
              <w:sz w:val="20"/>
              <w:szCs w:val="20"/>
              <w:lang w:val="kk"/>
            </w:rPr>
            <w:t>«</w:t>
          </w:r>
          <w:r w:rsidRPr="00B7225C">
            <w:rPr>
              <w:sz w:val="20"/>
              <w:szCs w:val="20"/>
              <w:lang w:val="kk"/>
            </w:rPr>
            <w:t>Қазатомөнеркәсіп</w:t>
          </w:r>
          <w:r>
            <w:rPr>
              <w:sz w:val="20"/>
              <w:szCs w:val="20"/>
              <w:lang w:val="kk"/>
            </w:rPr>
            <w:t>»</w:t>
          </w:r>
          <w:r w:rsidRPr="00B7225C">
            <w:rPr>
              <w:sz w:val="20"/>
              <w:szCs w:val="20"/>
              <w:lang w:val="kk"/>
            </w:rPr>
            <w:t xml:space="preserve"> ҰАК</w:t>
          </w:r>
          <w:r>
            <w:rPr>
              <w:sz w:val="20"/>
              <w:szCs w:val="20"/>
              <w:lang w:val="kk"/>
            </w:rPr>
            <w:t>»</w:t>
          </w:r>
          <w:r w:rsidRPr="00B7225C">
            <w:rPr>
              <w:sz w:val="20"/>
              <w:szCs w:val="20"/>
              <w:lang w:val="kk"/>
            </w:rPr>
            <w:t xml:space="preserve"> АҚ Директорлар кеңесінің </w:t>
          </w:r>
        </w:p>
        <w:p w14:paraId="5632A2BF" w14:textId="77777777" w:rsidR="00CF148F" w:rsidRPr="00813540" w:rsidRDefault="007B47E0" w:rsidP="006C73EE">
          <w:pPr>
            <w:pStyle w:val="af3"/>
            <w:spacing w:line="240" w:lineRule="auto"/>
            <w:ind w:firstLine="0"/>
            <w:rPr>
              <w:sz w:val="20"/>
              <w:szCs w:val="20"/>
              <w:lang w:val="kk-KZ"/>
            </w:rPr>
          </w:pPr>
          <w:r w:rsidRPr="00B7225C">
            <w:rPr>
              <w:sz w:val="20"/>
              <w:szCs w:val="20"/>
              <w:lang w:val="kk"/>
            </w:rPr>
            <w:t>№ 6/20,  20.05.2020ж. шешімімен</w:t>
          </w:r>
        </w:p>
      </w:tc>
    </w:tr>
    <w:tr w:rsidR="00FE117A" w:rsidRPr="00A33487" w14:paraId="2089AD7D" w14:textId="77777777" w:rsidTr="006C73EE">
      <w:trPr>
        <w:trHeight w:val="895"/>
      </w:trPr>
      <w:tc>
        <w:tcPr>
          <w:tcW w:w="988" w:type="dxa"/>
        </w:tcPr>
        <w:p w14:paraId="12689C5A" w14:textId="77777777" w:rsidR="00CF148F" w:rsidRPr="00B7225C" w:rsidRDefault="007B47E0" w:rsidP="00AF7BB5">
          <w:pPr>
            <w:pStyle w:val="af3"/>
            <w:spacing w:line="240" w:lineRule="auto"/>
            <w:ind w:firstLine="0"/>
            <w:jc w:val="center"/>
            <w:rPr>
              <w:bCs/>
              <w:sz w:val="20"/>
              <w:szCs w:val="20"/>
            </w:rPr>
          </w:pPr>
          <w:r w:rsidRPr="00B7225C">
            <w:rPr>
              <w:sz w:val="20"/>
              <w:szCs w:val="20"/>
              <w:lang w:val="kk"/>
            </w:rPr>
            <w:t>2</w:t>
          </w:r>
        </w:p>
      </w:tc>
      <w:tc>
        <w:tcPr>
          <w:tcW w:w="1340" w:type="dxa"/>
        </w:tcPr>
        <w:p w14:paraId="5242E71C" w14:textId="77777777" w:rsidR="00CF148F" w:rsidRPr="00B7225C" w:rsidRDefault="00CF148F" w:rsidP="00AF7BB5">
          <w:pPr>
            <w:pStyle w:val="af3"/>
            <w:spacing w:line="240" w:lineRule="auto"/>
            <w:ind w:firstLine="0"/>
            <w:rPr>
              <w:color w:val="FF0000"/>
              <w:sz w:val="20"/>
              <w:szCs w:val="20"/>
            </w:rPr>
          </w:pPr>
        </w:p>
      </w:tc>
      <w:tc>
        <w:tcPr>
          <w:tcW w:w="2345" w:type="dxa"/>
        </w:tcPr>
        <w:p w14:paraId="6BA902C6" w14:textId="77777777" w:rsidR="00CF148F" w:rsidRPr="00B7225C" w:rsidRDefault="007B47E0" w:rsidP="00AF7BB5">
          <w:pPr>
            <w:pStyle w:val="af3"/>
            <w:spacing w:line="240" w:lineRule="auto"/>
            <w:ind w:firstLine="0"/>
            <w:rPr>
              <w:sz w:val="20"/>
              <w:szCs w:val="20"/>
            </w:rPr>
          </w:pPr>
          <w:r w:rsidRPr="00B7225C">
            <w:rPr>
              <w:sz w:val="20"/>
              <w:szCs w:val="20"/>
              <w:lang w:val="kk"/>
            </w:rPr>
            <w:t xml:space="preserve">ТМД директоры </w:t>
          </w:r>
        </w:p>
        <w:p w14:paraId="4DDC4B75" w14:textId="77777777" w:rsidR="00CF148F" w:rsidRPr="00B7225C" w:rsidRDefault="007B47E0" w:rsidP="004616D5">
          <w:pPr>
            <w:pStyle w:val="af3"/>
            <w:spacing w:line="240" w:lineRule="auto"/>
            <w:ind w:firstLine="0"/>
            <w:rPr>
              <w:sz w:val="20"/>
              <w:szCs w:val="20"/>
            </w:rPr>
          </w:pPr>
          <w:r w:rsidRPr="00B7225C">
            <w:rPr>
              <w:sz w:val="20"/>
              <w:szCs w:val="20"/>
              <w:lang w:val="kk"/>
            </w:rPr>
            <w:t>Палаткина О.А.</w:t>
          </w:r>
        </w:p>
      </w:tc>
      <w:tc>
        <w:tcPr>
          <w:tcW w:w="2835" w:type="dxa"/>
        </w:tcPr>
        <w:p w14:paraId="32BD765D" w14:textId="7C43A15F" w:rsidR="00CF148F" w:rsidRPr="00B7225C" w:rsidRDefault="00813540" w:rsidP="00AF7BB5">
          <w:pPr>
            <w:pStyle w:val="af3"/>
            <w:spacing w:line="240" w:lineRule="auto"/>
            <w:ind w:firstLine="0"/>
            <w:rPr>
              <w:sz w:val="20"/>
              <w:szCs w:val="20"/>
              <w:lang w:val="kk-KZ"/>
            </w:rPr>
          </w:pPr>
          <w:r>
            <w:rPr>
              <w:sz w:val="20"/>
              <w:szCs w:val="20"/>
              <w:lang w:val="kk"/>
            </w:rPr>
            <w:t>«</w:t>
          </w:r>
          <w:r w:rsidRPr="00B7225C">
            <w:rPr>
              <w:sz w:val="20"/>
              <w:szCs w:val="20"/>
              <w:lang w:val="kk"/>
            </w:rPr>
            <w:t>Қазатомөнеркәсіп</w:t>
          </w:r>
          <w:r>
            <w:rPr>
              <w:sz w:val="20"/>
              <w:szCs w:val="20"/>
              <w:lang w:val="kk"/>
            </w:rPr>
            <w:t>»</w:t>
          </w:r>
          <w:r w:rsidRPr="00B7225C">
            <w:rPr>
              <w:sz w:val="20"/>
              <w:szCs w:val="20"/>
              <w:lang w:val="kk"/>
            </w:rPr>
            <w:t xml:space="preserve"> ҰАК</w:t>
          </w:r>
          <w:r>
            <w:rPr>
              <w:sz w:val="20"/>
              <w:szCs w:val="20"/>
              <w:lang w:val="kk"/>
            </w:rPr>
            <w:t>»</w:t>
          </w:r>
          <w:r w:rsidRPr="00B7225C">
            <w:rPr>
              <w:sz w:val="20"/>
              <w:szCs w:val="20"/>
              <w:lang w:val="kk"/>
            </w:rPr>
            <w:t xml:space="preserve"> АҚ Басқармасының</w:t>
          </w:r>
        </w:p>
        <w:p w14:paraId="2972ABF9" w14:textId="77777777" w:rsidR="00CF148F" w:rsidRPr="00B7225C" w:rsidRDefault="007B47E0" w:rsidP="004616D5">
          <w:pPr>
            <w:pStyle w:val="af3"/>
            <w:spacing w:line="240" w:lineRule="auto"/>
            <w:ind w:firstLine="0"/>
            <w:rPr>
              <w:sz w:val="20"/>
              <w:szCs w:val="20"/>
              <w:lang w:val="kk-KZ"/>
            </w:rPr>
          </w:pPr>
          <w:r w:rsidRPr="00B7225C">
            <w:rPr>
              <w:sz w:val="20"/>
              <w:szCs w:val="20"/>
              <w:lang w:val="kk"/>
            </w:rPr>
            <w:t>№ 38/22, 05.10.2022ж. шешімімен</w:t>
          </w:r>
        </w:p>
      </w:tc>
      <w:tc>
        <w:tcPr>
          <w:tcW w:w="2835" w:type="dxa"/>
        </w:tcPr>
        <w:p w14:paraId="2F3C2F4C" w14:textId="304F0C9F" w:rsidR="00CF148F" w:rsidRPr="00B7225C" w:rsidRDefault="00813540" w:rsidP="00AF7BB5">
          <w:pPr>
            <w:pStyle w:val="af3"/>
            <w:spacing w:line="240" w:lineRule="auto"/>
            <w:ind w:firstLine="0"/>
            <w:rPr>
              <w:sz w:val="20"/>
              <w:szCs w:val="20"/>
              <w:lang w:val="kk-KZ"/>
            </w:rPr>
          </w:pPr>
          <w:r>
            <w:rPr>
              <w:sz w:val="20"/>
              <w:szCs w:val="20"/>
              <w:lang w:val="kk"/>
            </w:rPr>
            <w:t>«</w:t>
          </w:r>
          <w:r w:rsidRPr="00B7225C">
            <w:rPr>
              <w:sz w:val="20"/>
              <w:szCs w:val="20"/>
              <w:lang w:val="kk"/>
            </w:rPr>
            <w:t>Қазатомөнеркәсіп</w:t>
          </w:r>
          <w:r>
            <w:rPr>
              <w:sz w:val="20"/>
              <w:szCs w:val="20"/>
              <w:lang w:val="kk"/>
            </w:rPr>
            <w:t>»</w:t>
          </w:r>
          <w:r w:rsidRPr="00B7225C">
            <w:rPr>
              <w:sz w:val="20"/>
              <w:szCs w:val="20"/>
              <w:lang w:val="kk"/>
            </w:rPr>
            <w:t xml:space="preserve"> ҰАК</w:t>
          </w:r>
          <w:r>
            <w:rPr>
              <w:sz w:val="20"/>
              <w:szCs w:val="20"/>
              <w:lang w:val="kk"/>
            </w:rPr>
            <w:t>»</w:t>
          </w:r>
          <w:r w:rsidRPr="00B7225C">
            <w:rPr>
              <w:sz w:val="20"/>
              <w:szCs w:val="20"/>
              <w:lang w:val="kk"/>
            </w:rPr>
            <w:t xml:space="preserve"> АҚ Директорлар кеңесінің </w:t>
          </w:r>
        </w:p>
        <w:p w14:paraId="32EF4729" w14:textId="77777777" w:rsidR="00CF148F" w:rsidRPr="00813540" w:rsidRDefault="007B47E0" w:rsidP="004616D5">
          <w:pPr>
            <w:pStyle w:val="af3"/>
            <w:spacing w:line="240" w:lineRule="auto"/>
            <w:ind w:firstLine="0"/>
            <w:rPr>
              <w:sz w:val="20"/>
              <w:szCs w:val="20"/>
              <w:lang w:val="kk-KZ"/>
            </w:rPr>
          </w:pPr>
          <w:r w:rsidRPr="00B7225C">
            <w:rPr>
              <w:sz w:val="20"/>
              <w:szCs w:val="20"/>
              <w:lang w:val="kk"/>
            </w:rPr>
            <w:t>№ 11/22, 27.10.2022ж. шешімімен</w:t>
          </w:r>
        </w:p>
      </w:tc>
    </w:tr>
  </w:tbl>
  <w:p w14:paraId="5CD153B9" w14:textId="77777777" w:rsidR="00CF148F" w:rsidRPr="00813540" w:rsidRDefault="00CF148F">
    <w:pPr>
      <w:pStyle w:val="af5"/>
      <w:rPr>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7763C" w14:textId="77777777" w:rsidR="00A26FD2" w:rsidRDefault="00A26FD2">
      <w:r>
        <w:separator/>
      </w:r>
    </w:p>
  </w:footnote>
  <w:footnote w:type="continuationSeparator" w:id="0">
    <w:p w14:paraId="54DA339E" w14:textId="77777777" w:rsidR="00A26FD2" w:rsidRDefault="00A26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764"/>
      <w:gridCol w:w="2700"/>
      <w:gridCol w:w="2183"/>
    </w:tblGrid>
    <w:tr w:rsidR="00FE117A" w14:paraId="3494DCF7" w14:textId="77777777" w:rsidTr="006E53C8">
      <w:trPr>
        <w:trHeight w:val="344"/>
      </w:trPr>
      <w:tc>
        <w:tcPr>
          <w:tcW w:w="1384" w:type="dxa"/>
          <w:vAlign w:val="center"/>
        </w:tcPr>
        <w:p w14:paraId="55D3A1BD" w14:textId="77777777" w:rsidR="00CF148F" w:rsidRPr="00511DFA" w:rsidRDefault="007B47E0" w:rsidP="00AF7BB5">
          <w:pPr>
            <w:pStyle w:val="ae"/>
            <w:ind w:left="72"/>
            <w:jc w:val="center"/>
            <w:rPr>
              <w:b/>
              <w:bCs/>
            </w:rPr>
          </w:pPr>
          <w:r w:rsidRPr="00511DFA">
            <w:rPr>
              <w:rStyle w:val="af2"/>
              <w:b/>
              <w:bCs/>
              <w:lang w:val="kk"/>
            </w:rPr>
            <w:t>Рев. № 2</w:t>
          </w:r>
        </w:p>
      </w:tc>
      <w:tc>
        <w:tcPr>
          <w:tcW w:w="3764" w:type="dxa"/>
          <w:vAlign w:val="center"/>
        </w:tcPr>
        <w:p w14:paraId="32F0B603" w14:textId="417F1F0E" w:rsidR="00CF148F" w:rsidRPr="00511DFA" w:rsidRDefault="007B47E0" w:rsidP="00A33487">
          <w:pPr>
            <w:pStyle w:val="ae"/>
            <w:jc w:val="center"/>
            <w:rPr>
              <w:b/>
              <w:bCs/>
            </w:rPr>
          </w:pPr>
          <w:r w:rsidRPr="00511DFA">
            <w:rPr>
              <w:b/>
              <w:bCs/>
              <w:lang w:val="kk"/>
            </w:rPr>
            <w:t xml:space="preserve"> </w:t>
          </w:r>
          <w:r w:rsidR="00813540">
            <w:rPr>
              <w:b/>
              <w:bCs/>
              <w:lang w:val="kk"/>
            </w:rPr>
            <w:t>«</w:t>
          </w:r>
          <w:r w:rsidR="00A33487">
            <w:rPr>
              <w:b/>
              <w:bCs/>
              <w:lang w:val="kk"/>
            </w:rPr>
            <w:t>27</w:t>
          </w:r>
          <w:r w:rsidR="00813540">
            <w:rPr>
              <w:b/>
              <w:bCs/>
              <w:lang w:val="kk-KZ"/>
            </w:rPr>
            <w:t xml:space="preserve">» </w:t>
          </w:r>
          <w:r w:rsidRPr="00511DFA">
            <w:rPr>
              <w:b/>
              <w:bCs/>
              <w:lang w:val="kk"/>
            </w:rPr>
            <w:t>_ 2022 ж.</w:t>
          </w:r>
        </w:p>
      </w:tc>
      <w:tc>
        <w:tcPr>
          <w:tcW w:w="2700" w:type="dxa"/>
          <w:vAlign w:val="center"/>
        </w:tcPr>
        <w:p w14:paraId="57836F93" w14:textId="77777777" w:rsidR="00CF148F" w:rsidRPr="00511DFA" w:rsidRDefault="007B47E0" w:rsidP="00266043">
          <w:pPr>
            <w:pStyle w:val="ae"/>
            <w:jc w:val="center"/>
            <w:rPr>
              <w:b/>
              <w:bCs/>
            </w:rPr>
          </w:pPr>
          <w:r w:rsidRPr="00511DFA">
            <w:rPr>
              <w:b/>
              <w:bCs/>
              <w:lang w:val="kk"/>
            </w:rPr>
            <w:t xml:space="preserve">УР 20 07 </w:t>
          </w:r>
        </w:p>
      </w:tc>
      <w:tc>
        <w:tcPr>
          <w:tcW w:w="2183" w:type="dxa"/>
          <w:vAlign w:val="center"/>
        </w:tcPr>
        <w:p w14:paraId="685C361D" w14:textId="7CA42357" w:rsidR="00CF148F" w:rsidRPr="00511DFA" w:rsidRDefault="00813540" w:rsidP="002B6BAC">
          <w:pPr>
            <w:pStyle w:val="ae"/>
            <w:jc w:val="center"/>
            <w:rPr>
              <w:b/>
              <w:bCs/>
            </w:rPr>
          </w:pPr>
          <w:r w:rsidRPr="0044571C">
            <w:rPr>
              <w:b/>
              <w:bCs/>
            </w:rPr>
            <w:fldChar w:fldCharType="begin"/>
          </w:r>
          <w:r w:rsidRPr="0044571C">
            <w:rPr>
              <w:b/>
              <w:bCs/>
              <w:lang w:val="kk"/>
            </w:rPr>
            <w:instrText>NUMPAGES  \* Arabic  \* MERGEFORMAT</w:instrText>
          </w:r>
          <w:r w:rsidRPr="0044571C">
            <w:rPr>
              <w:b/>
              <w:bCs/>
            </w:rPr>
            <w:fldChar w:fldCharType="separate"/>
          </w:r>
          <w:r w:rsidR="00A33487" w:rsidRPr="00A33487">
            <w:rPr>
              <w:b/>
              <w:bCs/>
              <w:noProof/>
            </w:rPr>
            <w:t>22</w:t>
          </w:r>
          <w:r w:rsidRPr="0044571C">
            <w:rPr>
              <w:b/>
              <w:bCs/>
            </w:rPr>
            <w:fldChar w:fldCharType="end"/>
          </w:r>
          <w:r>
            <w:rPr>
              <w:b/>
              <w:bCs/>
              <w:lang w:val="en-US"/>
            </w:rPr>
            <w:t xml:space="preserve"> </w:t>
          </w:r>
          <w:r>
            <w:rPr>
              <w:b/>
              <w:bCs/>
              <w:lang w:val="kk"/>
            </w:rPr>
            <w:t xml:space="preserve">беттің  </w:t>
          </w:r>
          <w:r w:rsidRPr="0044571C">
            <w:rPr>
              <w:b/>
              <w:bCs/>
            </w:rPr>
            <w:fldChar w:fldCharType="begin"/>
          </w:r>
          <w:r w:rsidRPr="0044571C">
            <w:rPr>
              <w:b/>
              <w:bCs/>
              <w:lang w:val="kk"/>
            </w:rPr>
            <w:instrText>PAGE  \* Arabic  \* MERGEFORMAT</w:instrText>
          </w:r>
          <w:r w:rsidRPr="0044571C">
            <w:rPr>
              <w:b/>
              <w:bCs/>
            </w:rPr>
            <w:fldChar w:fldCharType="separate"/>
          </w:r>
          <w:r w:rsidR="00A33487">
            <w:rPr>
              <w:b/>
              <w:bCs/>
              <w:noProof/>
              <w:lang w:val="kk"/>
            </w:rPr>
            <w:t>2</w:t>
          </w:r>
          <w:r w:rsidRPr="0044571C">
            <w:rPr>
              <w:b/>
              <w:bCs/>
            </w:rPr>
            <w:fldChar w:fldCharType="end"/>
          </w:r>
          <w:r>
            <w:rPr>
              <w:b/>
              <w:bCs/>
              <w:lang w:val="en-US"/>
            </w:rPr>
            <w:t xml:space="preserve"> - </w:t>
          </w:r>
          <w:r>
            <w:rPr>
              <w:b/>
              <w:bCs/>
              <w:lang w:val="kk"/>
            </w:rPr>
            <w:t xml:space="preserve">беті </w:t>
          </w:r>
        </w:p>
      </w:tc>
    </w:tr>
  </w:tbl>
  <w:p w14:paraId="4DEDAED2" w14:textId="77777777" w:rsidR="00CF148F" w:rsidRDefault="00CF148F" w:rsidP="006C73EE">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261"/>
      <w:gridCol w:w="2877"/>
    </w:tblGrid>
    <w:tr w:rsidR="00FE117A" w14:paraId="36AE797E" w14:textId="77777777" w:rsidTr="00DC4EEB">
      <w:trPr>
        <w:trHeight w:val="300"/>
        <w:jc w:val="center"/>
      </w:trPr>
      <w:tc>
        <w:tcPr>
          <w:tcW w:w="3510" w:type="dxa"/>
        </w:tcPr>
        <w:p w14:paraId="68BC775D" w14:textId="2BC9FFC1" w:rsidR="00CF148F" w:rsidRDefault="00813540">
          <w:pPr>
            <w:pStyle w:val="ae"/>
            <w:jc w:val="center"/>
            <w:rPr>
              <w:b/>
              <w:bCs/>
            </w:rPr>
          </w:pPr>
          <w:r>
            <w:rPr>
              <w:b/>
              <w:bCs/>
              <w:lang w:val="kk"/>
            </w:rPr>
            <w:t>«Қазатомөнеркәсіп» ҰАК» АҚ</w:t>
          </w:r>
        </w:p>
      </w:tc>
      <w:tc>
        <w:tcPr>
          <w:tcW w:w="3261" w:type="dxa"/>
        </w:tcPr>
        <w:p w14:paraId="213C1722" w14:textId="77777777" w:rsidR="00CF148F" w:rsidRPr="00275B62" w:rsidRDefault="007B47E0" w:rsidP="006D5701">
          <w:pPr>
            <w:pStyle w:val="ae"/>
            <w:jc w:val="center"/>
            <w:rPr>
              <w:b/>
              <w:bCs/>
              <w:lang w:val="en-US"/>
            </w:rPr>
          </w:pPr>
          <w:r w:rsidRPr="009E4294">
            <w:rPr>
              <w:b/>
              <w:bCs/>
              <w:lang w:val="kk"/>
            </w:rPr>
            <w:t>ТМД</w:t>
          </w:r>
        </w:p>
      </w:tc>
      <w:tc>
        <w:tcPr>
          <w:tcW w:w="2877" w:type="dxa"/>
        </w:tcPr>
        <w:p w14:paraId="19503FDB" w14:textId="77777777" w:rsidR="00CF148F" w:rsidRPr="009E4294" w:rsidRDefault="007B47E0" w:rsidP="000C72D2">
          <w:pPr>
            <w:pStyle w:val="ae"/>
            <w:jc w:val="center"/>
            <w:rPr>
              <w:b/>
              <w:bCs/>
            </w:rPr>
          </w:pPr>
          <w:r>
            <w:rPr>
              <w:b/>
              <w:bCs/>
              <w:lang w:val="kk"/>
            </w:rPr>
            <w:t>Тәуекелдерді басқару</w:t>
          </w:r>
        </w:p>
      </w:tc>
    </w:tr>
    <w:tr w:rsidR="00FE117A" w14:paraId="5696E205" w14:textId="77777777" w:rsidTr="00DC4EEB">
      <w:trPr>
        <w:trHeight w:val="528"/>
        <w:jc w:val="center"/>
      </w:trPr>
      <w:tc>
        <w:tcPr>
          <w:tcW w:w="3510" w:type="dxa"/>
          <w:vAlign w:val="center"/>
        </w:tcPr>
        <w:p w14:paraId="5E77B4CF" w14:textId="59FEE24B" w:rsidR="00CF148F" w:rsidRPr="00E440E6" w:rsidRDefault="00813540" w:rsidP="006E53C8">
          <w:pPr>
            <w:pStyle w:val="ae"/>
            <w:jc w:val="center"/>
            <w:rPr>
              <w:b/>
              <w:bCs/>
              <w:lang w:val="kk-KZ"/>
            </w:rPr>
          </w:pPr>
          <w:r>
            <w:rPr>
              <w:b/>
              <w:bCs/>
              <w:lang w:val="kk"/>
            </w:rPr>
            <w:t>«Қазатомөнеркәсіп» ҰАК» АҚ</w:t>
          </w:r>
        </w:p>
      </w:tc>
      <w:tc>
        <w:tcPr>
          <w:tcW w:w="3261" w:type="dxa"/>
        </w:tcPr>
        <w:p w14:paraId="31604177" w14:textId="77777777" w:rsidR="00CF148F" w:rsidRPr="00266043" w:rsidRDefault="007B47E0" w:rsidP="001E6974">
          <w:pPr>
            <w:pStyle w:val="ae"/>
            <w:spacing w:before="120"/>
            <w:jc w:val="center"/>
            <w:rPr>
              <w:b/>
              <w:bCs/>
              <w:highlight w:val="yellow"/>
            </w:rPr>
          </w:pPr>
          <w:r w:rsidRPr="001E6974">
            <w:rPr>
              <w:b/>
              <w:bCs/>
              <w:lang w:val="kk"/>
            </w:rPr>
            <w:t>УР 20 07</w:t>
          </w:r>
        </w:p>
      </w:tc>
      <w:tc>
        <w:tcPr>
          <w:tcW w:w="2877" w:type="dxa"/>
        </w:tcPr>
        <w:p w14:paraId="54BC4B05" w14:textId="3E594AFB" w:rsidR="00CF148F" w:rsidRDefault="00813540" w:rsidP="0044571C">
          <w:pPr>
            <w:pStyle w:val="ae"/>
            <w:spacing w:before="120"/>
            <w:jc w:val="center"/>
            <w:rPr>
              <w:b/>
              <w:bCs/>
            </w:rPr>
          </w:pPr>
          <w:r w:rsidRPr="0044571C">
            <w:rPr>
              <w:b/>
              <w:bCs/>
            </w:rPr>
            <w:fldChar w:fldCharType="begin"/>
          </w:r>
          <w:r w:rsidRPr="0044571C">
            <w:rPr>
              <w:b/>
              <w:bCs/>
              <w:lang w:val="kk"/>
            </w:rPr>
            <w:instrText>NUMPAGES  \* Arabic  \* MERGEFORMAT</w:instrText>
          </w:r>
          <w:r w:rsidRPr="0044571C">
            <w:rPr>
              <w:b/>
              <w:bCs/>
            </w:rPr>
            <w:fldChar w:fldCharType="separate"/>
          </w:r>
          <w:r w:rsidR="00A33487" w:rsidRPr="00A33487">
            <w:rPr>
              <w:b/>
              <w:bCs/>
              <w:noProof/>
            </w:rPr>
            <w:t>22</w:t>
          </w:r>
          <w:r w:rsidRPr="0044571C">
            <w:rPr>
              <w:b/>
              <w:bCs/>
            </w:rPr>
            <w:fldChar w:fldCharType="end"/>
          </w:r>
          <w:r>
            <w:rPr>
              <w:b/>
              <w:bCs/>
              <w:lang w:val="kk"/>
            </w:rPr>
            <w:t xml:space="preserve"> беттің  </w:t>
          </w:r>
          <w:r w:rsidRPr="0044571C">
            <w:rPr>
              <w:b/>
              <w:bCs/>
            </w:rPr>
            <w:fldChar w:fldCharType="begin"/>
          </w:r>
          <w:r w:rsidRPr="0044571C">
            <w:rPr>
              <w:b/>
              <w:bCs/>
              <w:lang w:val="kk"/>
            </w:rPr>
            <w:instrText>PAGE  \* Arabic  \* MERGEFORMAT</w:instrText>
          </w:r>
          <w:r w:rsidRPr="0044571C">
            <w:rPr>
              <w:b/>
              <w:bCs/>
            </w:rPr>
            <w:fldChar w:fldCharType="separate"/>
          </w:r>
          <w:r w:rsidR="00A33487">
            <w:rPr>
              <w:b/>
              <w:bCs/>
              <w:noProof/>
              <w:lang w:val="kk"/>
            </w:rPr>
            <w:t>1</w:t>
          </w:r>
          <w:r w:rsidRPr="0044571C">
            <w:rPr>
              <w:b/>
              <w:bCs/>
            </w:rPr>
            <w:fldChar w:fldCharType="end"/>
          </w:r>
          <w:r>
            <w:rPr>
              <w:b/>
              <w:bCs/>
              <w:lang w:val="en-US"/>
            </w:rPr>
            <w:t xml:space="preserve"> - </w:t>
          </w:r>
          <w:r>
            <w:rPr>
              <w:b/>
              <w:bCs/>
              <w:lang w:val="kk"/>
            </w:rPr>
            <w:t xml:space="preserve">беті </w:t>
          </w:r>
        </w:p>
      </w:tc>
    </w:tr>
  </w:tbl>
  <w:p w14:paraId="7569C689" w14:textId="77777777" w:rsidR="00CF148F" w:rsidRDefault="00CF148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77"/>
    <w:multiLevelType w:val="hybridMultilevel"/>
    <w:tmpl w:val="90EE85E6"/>
    <w:lvl w:ilvl="0" w:tplc="DDBAA9F2">
      <w:start w:val="1"/>
      <w:numFmt w:val="decimal"/>
      <w:lvlText w:val="3.%1"/>
      <w:lvlJc w:val="left"/>
      <w:pPr>
        <w:ind w:left="1429" w:hanging="360"/>
      </w:pPr>
      <w:rPr>
        <w:rFonts w:hint="default"/>
      </w:rPr>
    </w:lvl>
    <w:lvl w:ilvl="1" w:tplc="224C3794" w:tentative="1">
      <w:start w:val="1"/>
      <w:numFmt w:val="lowerLetter"/>
      <w:lvlText w:val="%2."/>
      <w:lvlJc w:val="left"/>
      <w:pPr>
        <w:ind w:left="2149" w:hanging="360"/>
      </w:pPr>
    </w:lvl>
    <w:lvl w:ilvl="2" w:tplc="B0868218" w:tentative="1">
      <w:start w:val="1"/>
      <w:numFmt w:val="lowerRoman"/>
      <w:lvlText w:val="%3."/>
      <w:lvlJc w:val="right"/>
      <w:pPr>
        <w:ind w:left="2869" w:hanging="180"/>
      </w:pPr>
    </w:lvl>
    <w:lvl w:ilvl="3" w:tplc="4E4ADF92" w:tentative="1">
      <w:start w:val="1"/>
      <w:numFmt w:val="decimal"/>
      <w:lvlText w:val="%4."/>
      <w:lvlJc w:val="left"/>
      <w:pPr>
        <w:ind w:left="3589" w:hanging="360"/>
      </w:pPr>
    </w:lvl>
    <w:lvl w:ilvl="4" w:tplc="89564930" w:tentative="1">
      <w:start w:val="1"/>
      <w:numFmt w:val="lowerLetter"/>
      <w:lvlText w:val="%5."/>
      <w:lvlJc w:val="left"/>
      <w:pPr>
        <w:ind w:left="4309" w:hanging="360"/>
      </w:pPr>
    </w:lvl>
    <w:lvl w:ilvl="5" w:tplc="1BF86F2A" w:tentative="1">
      <w:start w:val="1"/>
      <w:numFmt w:val="lowerRoman"/>
      <w:lvlText w:val="%6."/>
      <w:lvlJc w:val="right"/>
      <w:pPr>
        <w:ind w:left="5029" w:hanging="180"/>
      </w:pPr>
    </w:lvl>
    <w:lvl w:ilvl="6" w:tplc="36A6EA44" w:tentative="1">
      <w:start w:val="1"/>
      <w:numFmt w:val="decimal"/>
      <w:lvlText w:val="%7."/>
      <w:lvlJc w:val="left"/>
      <w:pPr>
        <w:ind w:left="5749" w:hanging="360"/>
      </w:pPr>
    </w:lvl>
    <w:lvl w:ilvl="7" w:tplc="B7C0DC82" w:tentative="1">
      <w:start w:val="1"/>
      <w:numFmt w:val="lowerLetter"/>
      <w:lvlText w:val="%8."/>
      <w:lvlJc w:val="left"/>
      <w:pPr>
        <w:ind w:left="6469" w:hanging="360"/>
      </w:pPr>
    </w:lvl>
    <w:lvl w:ilvl="8" w:tplc="FEAA7DCE" w:tentative="1">
      <w:start w:val="1"/>
      <w:numFmt w:val="lowerRoman"/>
      <w:lvlText w:val="%9."/>
      <w:lvlJc w:val="right"/>
      <w:pPr>
        <w:ind w:left="7189" w:hanging="180"/>
      </w:pPr>
    </w:lvl>
  </w:abstractNum>
  <w:abstractNum w:abstractNumId="1" w15:restartNumberingAfterBreak="0">
    <w:nsid w:val="02AD6666"/>
    <w:multiLevelType w:val="hybridMultilevel"/>
    <w:tmpl w:val="B5646C8E"/>
    <w:lvl w:ilvl="0" w:tplc="DC28969C">
      <w:start w:val="1"/>
      <w:numFmt w:val="bullet"/>
      <w:pStyle w:val="a"/>
      <w:lvlText w:val=""/>
      <w:lvlJc w:val="left"/>
      <w:pPr>
        <w:tabs>
          <w:tab w:val="num" w:pos="340"/>
        </w:tabs>
        <w:ind w:left="340" w:hanging="340"/>
      </w:pPr>
      <w:rPr>
        <w:rFonts w:ascii="Symbol" w:hAnsi="Symbol" w:hint="default"/>
        <w:color w:val="000080"/>
        <w:sz w:val="22"/>
        <w:szCs w:val="22"/>
      </w:rPr>
    </w:lvl>
    <w:lvl w:ilvl="1" w:tplc="645A3BF6" w:tentative="1">
      <w:start w:val="1"/>
      <w:numFmt w:val="bullet"/>
      <w:lvlText w:val="o"/>
      <w:lvlJc w:val="left"/>
      <w:pPr>
        <w:tabs>
          <w:tab w:val="num" w:pos="1440"/>
        </w:tabs>
        <w:ind w:left="1440" w:hanging="360"/>
      </w:pPr>
      <w:rPr>
        <w:rFonts w:ascii="Courier New" w:hAnsi="Courier New" w:hint="default"/>
      </w:rPr>
    </w:lvl>
    <w:lvl w:ilvl="2" w:tplc="A358F176" w:tentative="1">
      <w:start w:val="1"/>
      <w:numFmt w:val="bullet"/>
      <w:lvlText w:val=""/>
      <w:lvlJc w:val="left"/>
      <w:pPr>
        <w:tabs>
          <w:tab w:val="num" w:pos="2160"/>
        </w:tabs>
        <w:ind w:left="2160" w:hanging="360"/>
      </w:pPr>
      <w:rPr>
        <w:rFonts w:ascii="Wingdings" w:hAnsi="Wingdings" w:hint="default"/>
      </w:rPr>
    </w:lvl>
    <w:lvl w:ilvl="3" w:tplc="E334D70C" w:tentative="1">
      <w:start w:val="1"/>
      <w:numFmt w:val="bullet"/>
      <w:lvlText w:val=""/>
      <w:lvlJc w:val="left"/>
      <w:pPr>
        <w:tabs>
          <w:tab w:val="num" w:pos="2880"/>
        </w:tabs>
        <w:ind w:left="2880" w:hanging="360"/>
      </w:pPr>
      <w:rPr>
        <w:rFonts w:ascii="Symbol" w:hAnsi="Symbol" w:hint="default"/>
      </w:rPr>
    </w:lvl>
    <w:lvl w:ilvl="4" w:tplc="88C2FE64" w:tentative="1">
      <w:start w:val="1"/>
      <w:numFmt w:val="bullet"/>
      <w:lvlText w:val="o"/>
      <w:lvlJc w:val="left"/>
      <w:pPr>
        <w:tabs>
          <w:tab w:val="num" w:pos="3600"/>
        </w:tabs>
        <w:ind w:left="3600" w:hanging="360"/>
      </w:pPr>
      <w:rPr>
        <w:rFonts w:ascii="Courier New" w:hAnsi="Courier New" w:hint="default"/>
      </w:rPr>
    </w:lvl>
    <w:lvl w:ilvl="5" w:tplc="EECC8DBE" w:tentative="1">
      <w:start w:val="1"/>
      <w:numFmt w:val="bullet"/>
      <w:lvlText w:val=""/>
      <w:lvlJc w:val="left"/>
      <w:pPr>
        <w:tabs>
          <w:tab w:val="num" w:pos="4320"/>
        </w:tabs>
        <w:ind w:left="4320" w:hanging="360"/>
      </w:pPr>
      <w:rPr>
        <w:rFonts w:ascii="Wingdings" w:hAnsi="Wingdings" w:hint="default"/>
      </w:rPr>
    </w:lvl>
    <w:lvl w:ilvl="6" w:tplc="2CBA5998" w:tentative="1">
      <w:start w:val="1"/>
      <w:numFmt w:val="bullet"/>
      <w:lvlText w:val=""/>
      <w:lvlJc w:val="left"/>
      <w:pPr>
        <w:tabs>
          <w:tab w:val="num" w:pos="5040"/>
        </w:tabs>
        <w:ind w:left="5040" w:hanging="360"/>
      </w:pPr>
      <w:rPr>
        <w:rFonts w:ascii="Symbol" w:hAnsi="Symbol" w:hint="default"/>
      </w:rPr>
    </w:lvl>
    <w:lvl w:ilvl="7" w:tplc="A156DF06" w:tentative="1">
      <w:start w:val="1"/>
      <w:numFmt w:val="bullet"/>
      <w:lvlText w:val="o"/>
      <w:lvlJc w:val="left"/>
      <w:pPr>
        <w:tabs>
          <w:tab w:val="num" w:pos="5760"/>
        </w:tabs>
        <w:ind w:left="5760" w:hanging="360"/>
      </w:pPr>
      <w:rPr>
        <w:rFonts w:ascii="Courier New" w:hAnsi="Courier New" w:hint="default"/>
      </w:rPr>
    </w:lvl>
    <w:lvl w:ilvl="8" w:tplc="6CDA81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87230"/>
    <w:multiLevelType w:val="multilevel"/>
    <w:tmpl w:val="C02267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0356CE"/>
    <w:multiLevelType w:val="multilevel"/>
    <w:tmpl w:val="A66605EC"/>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 w15:restartNumberingAfterBreak="0">
    <w:nsid w:val="061349F3"/>
    <w:multiLevelType w:val="multilevel"/>
    <w:tmpl w:val="2AFC719A"/>
    <w:lvl w:ilvl="0">
      <w:start w:val="1"/>
      <w:numFmt w:val="decimal"/>
      <w:lvlText w:val="4.1.%1"/>
      <w:lvlJc w:val="left"/>
      <w:pPr>
        <w:ind w:left="1429" w:hanging="360"/>
      </w:pPr>
      <w:rPr>
        <w:rFonts w:hint="default"/>
        <w:b w:val="0"/>
        <w:sz w:val="24"/>
        <w:szCs w:val="24"/>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 w15:restartNumberingAfterBreak="0">
    <w:nsid w:val="06E36093"/>
    <w:multiLevelType w:val="multilevel"/>
    <w:tmpl w:val="8676EAE8"/>
    <w:lvl w:ilvl="0">
      <w:start w:val="19"/>
      <w:numFmt w:val="decimal"/>
      <w:lvlText w:val="%1."/>
      <w:lvlJc w:val="left"/>
      <w:pPr>
        <w:ind w:left="480" w:hanging="480"/>
      </w:pPr>
      <w:rPr>
        <w:rFonts w:hint="default"/>
      </w:rPr>
    </w:lvl>
    <w:lvl w:ilvl="1">
      <w:start w:val="1"/>
      <w:numFmt w:val="decimal"/>
      <w:lvlText w:val="2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EC37F0"/>
    <w:multiLevelType w:val="hybridMultilevel"/>
    <w:tmpl w:val="69FA3034"/>
    <w:lvl w:ilvl="0" w:tplc="B81A749C">
      <w:start w:val="1"/>
      <w:numFmt w:val="decimal"/>
      <w:lvlText w:val="%1."/>
      <w:lvlJc w:val="left"/>
      <w:pPr>
        <w:tabs>
          <w:tab w:val="num" w:pos="502"/>
        </w:tabs>
        <w:ind w:left="502" w:hanging="360"/>
      </w:pPr>
    </w:lvl>
    <w:lvl w:ilvl="1" w:tplc="F93C26B8" w:tentative="1">
      <w:start w:val="1"/>
      <w:numFmt w:val="lowerLetter"/>
      <w:lvlText w:val="%2."/>
      <w:lvlJc w:val="left"/>
      <w:pPr>
        <w:tabs>
          <w:tab w:val="num" w:pos="1294"/>
        </w:tabs>
        <w:ind w:left="1294" w:hanging="360"/>
      </w:pPr>
    </w:lvl>
    <w:lvl w:ilvl="2" w:tplc="B974318C" w:tentative="1">
      <w:start w:val="1"/>
      <w:numFmt w:val="lowerRoman"/>
      <w:lvlText w:val="%3."/>
      <w:lvlJc w:val="right"/>
      <w:pPr>
        <w:tabs>
          <w:tab w:val="num" w:pos="2014"/>
        </w:tabs>
        <w:ind w:left="2014" w:hanging="180"/>
      </w:pPr>
    </w:lvl>
    <w:lvl w:ilvl="3" w:tplc="550ACE5A" w:tentative="1">
      <w:start w:val="1"/>
      <w:numFmt w:val="decimal"/>
      <w:lvlText w:val="%4."/>
      <w:lvlJc w:val="left"/>
      <w:pPr>
        <w:tabs>
          <w:tab w:val="num" w:pos="2734"/>
        </w:tabs>
        <w:ind w:left="2734" w:hanging="360"/>
      </w:pPr>
    </w:lvl>
    <w:lvl w:ilvl="4" w:tplc="08C0F6EE" w:tentative="1">
      <w:start w:val="1"/>
      <w:numFmt w:val="lowerLetter"/>
      <w:lvlText w:val="%5."/>
      <w:lvlJc w:val="left"/>
      <w:pPr>
        <w:tabs>
          <w:tab w:val="num" w:pos="3454"/>
        </w:tabs>
        <w:ind w:left="3454" w:hanging="360"/>
      </w:pPr>
    </w:lvl>
    <w:lvl w:ilvl="5" w:tplc="CB201C6C" w:tentative="1">
      <w:start w:val="1"/>
      <w:numFmt w:val="lowerRoman"/>
      <w:lvlText w:val="%6."/>
      <w:lvlJc w:val="right"/>
      <w:pPr>
        <w:tabs>
          <w:tab w:val="num" w:pos="4174"/>
        </w:tabs>
        <w:ind w:left="4174" w:hanging="180"/>
      </w:pPr>
    </w:lvl>
    <w:lvl w:ilvl="6" w:tplc="A01CFD24" w:tentative="1">
      <w:start w:val="1"/>
      <w:numFmt w:val="decimal"/>
      <w:lvlText w:val="%7."/>
      <w:lvlJc w:val="left"/>
      <w:pPr>
        <w:tabs>
          <w:tab w:val="num" w:pos="4894"/>
        </w:tabs>
        <w:ind w:left="4894" w:hanging="360"/>
      </w:pPr>
    </w:lvl>
    <w:lvl w:ilvl="7" w:tplc="D1044088" w:tentative="1">
      <w:start w:val="1"/>
      <w:numFmt w:val="lowerLetter"/>
      <w:lvlText w:val="%8."/>
      <w:lvlJc w:val="left"/>
      <w:pPr>
        <w:tabs>
          <w:tab w:val="num" w:pos="5614"/>
        </w:tabs>
        <w:ind w:left="5614" w:hanging="360"/>
      </w:pPr>
    </w:lvl>
    <w:lvl w:ilvl="8" w:tplc="2C52C5FE" w:tentative="1">
      <w:start w:val="1"/>
      <w:numFmt w:val="lowerRoman"/>
      <w:lvlText w:val="%9."/>
      <w:lvlJc w:val="right"/>
      <w:pPr>
        <w:tabs>
          <w:tab w:val="num" w:pos="6334"/>
        </w:tabs>
        <w:ind w:left="6334" w:hanging="180"/>
      </w:pPr>
    </w:lvl>
  </w:abstractNum>
  <w:abstractNum w:abstractNumId="7" w15:restartNumberingAfterBreak="0">
    <w:nsid w:val="07A323AA"/>
    <w:multiLevelType w:val="multilevel"/>
    <w:tmpl w:val="22EAC0D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CE22F9"/>
    <w:multiLevelType w:val="hybridMultilevel"/>
    <w:tmpl w:val="CA325BDE"/>
    <w:lvl w:ilvl="0" w:tplc="854C1C4A">
      <w:start w:val="1"/>
      <w:numFmt w:val="decimal"/>
      <w:lvlText w:val="%1."/>
      <w:lvlJc w:val="left"/>
      <w:pPr>
        <w:tabs>
          <w:tab w:val="num" w:pos="720"/>
        </w:tabs>
        <w:ind w:left="720" w:hanging="360"/>
      </w:pPr>
    </w:lvl>
    <w:lvl w:ilvl="1" w:tplc="CB46ECEA">
      <w:start w:val="1"/>
      <w:numFmt w:val="lowerLetter"/>
      <w:lvlText w:val="%2."/>
      <w:lvlJc w:val="left"/>
      <w:pPr>
        <w:tabs>
          <w:tab w:val="num" w:pos="1440"/>
        </w:tabs>
        <w:ind w:left="1440" w:hanging="360"/>
      </w:pPr>
    </w:lvl>
    <w:lvl w:ilvl="2" w:tplc="7C04229E">
      <w:start w:val="1"/>
      <w:numFmt w:val="decimal"/>
      <w:lvlText w:val="%3."/>
      <w:lvlJc w:val="left"/>
      <w:pPr>
        <w:tabs>
          <w:tab w:val="num" w:pos="2340"/>
        </w:tabs>
        <w:ind w:left="2340" w:hanging="360"/>
      </w:pPr>
    </w:lvl>
    <w:lvl w:ilvl="3" w:tplc="81726FEE" w:tentative="1">
      <w:start w:val="1"/>
      <w:numFmt w:val="decimal"/>
      <w:lvlText w:val="%4."/>
      <w:lvlJc w:val="left"/>
      <w:pPr>
        <w:tabs>
          <w:tab w:val="num" w:pos="2880"/>
        </w:tabs>
        <w:ind w:left="2880" w:hanging="360"/>
      </w:pPr>
    </w:lvl>
    <w:lvl w:ilvl="4" w:tplc="8BCA250E" w:tentative="1">
      <w:start w:val="1"/>
      <w:numFmt w:val="lowerLetter"/>
      <w:lvlText w:val="%5."/>
      <w:lvlJc w:val="left"/>
      <w:pPr>
        <w:tabs>
          <w:tab w:val="num" w:pos="3600"/>
        </w:tabs>
        <w:ind w:left="3600" w:hanging="360"/>
      </w:pPr>
    </w:lvl>
    <w:lvl w:ilvl="5" w:tplc="028E44D6" w:tentative="1">
      <w:start w:val="1"/>
      <w:numFmt w:val="lowerRoman"/>
      <w:lvlText w:val="%6."/>
      <w:lvlJc w:val="right"/>
      <w:pPr>
        <w:tabs>
          <w:tab w:val="num" w:pos="4320"/>
        </w:tabs>
        <w:ind w:left="4320" w:hanging="180"/>
      </w:pPr>
    </w:lvl>
    <w:lvl w:ilvl="6" w:tplc="2AC893CC" w:tentative="1">
      <w:start w:val="1"/>
      <w:numFmt w:val="decimal"/>
      <w:lvlText w:val="%7."/>
      <w:lvlJc w:val="left"/>
      <w:pPr>
        <w:tabs>
          <w:tab w:val="num" w:pos="5040"/>
        </w:tabs>
        <w:ind w:left="5040" w:hanging="360"/>
      </w:pPr>
    </w:lvl>
    <w:lvl w:ilvl="7" w:tplc="9F921830" w:tentative="1">
      <w:start w:val="1"/>
      <w:numFmt w:val="lowerLetter"/>
      <w:lvlText w:val="%8."/>
      <w:lvlJc w:val="left"/>
      <w:pPr>
        <w:tabs>
          <w:tab w:val="num" w:pos="5760"/>
        </w:tabs>
        <w:ind w:left="5760" w:hanging="360"/>
      </w:pPr>
    </w:lvl>
    <w:lvl w:ilvl="8" w:tplc="2A42B3AC" w:tentative="1">
      <w:start w:val="1"/>
      <w:numFmt w:val="lowerRoman"/>
      <w:lvlText w:val="%9."/>
      <w:lvlJc w:val="right"/>
      <w:pPr>
        <w:tabs>
          <w:tab w:val="num" w:pos="6480"/>
        </w:tabs>
        <w:ind w:left="6480" w:hanging="180"/>
      </w:pPr>
    </w:lvl>
  </w:abstractNum>
  <w:abstractNum w:abstractNumId="9" w15:restartNumberingAfterBreak="0">
    <w:nsid w:val="0ADE05E7"/>
    <w:multiLevelType w:val="hybridMultilevel"/>
    <w:tmpl w:val="7E8EA25A"/>
    <w:lvl w:ilvl="0" w:tplc="D882943E">
      <w:start w:val="1"/>
      <w:numFmt w:val="decimal"/>
      <w:lvlText w:val="%1."/>
      <w:lvlJc w:val="left"/>
      <w:pPr>
        <w:ind w:left="2193" w:hanging="360"/>
      </w:pPr>
      <w:rPr>
        <w:rFonts w:hint="default"/>
      </w:rPr>
    </w:lvl>
    <w:lvl w:ilvl="1" w:tplc="A0043768" w:tentative="1">
      <w:start w:val="1"/>
      <w:numFmt w:val="lowerLetter"/>
      <w:lvlText w:val="%2."/>
      <w:lvlJc w:val="left"/>
      <w:pPr>
        <w:ind w:left="1440" w:hanging="360"/>
      </w:pPr>
    </w:lvl>
    <w:lvl w:ilvl="2" w:tplc="048241EA" w:tentative="1">
      <w:start w:val="1"/>
      <w:numFmt w:val="lowerRoman"/>
      <w:lvlText w:val="%3."/>
      <w:lvlJc w:val="right"/>
      <w:pPr>
        <w:ind w:left="2160" w:hanging="180"/>
      </w:pPr>
    </w:lvl>
    <w:lvl w:ilvl="3" w:tplc="0FBE28FC" w:tentative="1">
      <w:start w:val="1"/>
      <w:numFmt w:val="decimal"/>
      <w:lvlText w:val="%4."/>
      <w:lvlJc w:val="left"/>
      <w:pPr>
        <w:ind w:left="2880" w:hanging="360"/>
      </w:pPr>
    </w:lvl>
    <w:lvl w:ilvl="4" w:tplc="C3F87FD8" w:tentative="1">
      <w:start w:val="1"/>
      <w:numFmt w:val="lowerLetter"/>
      <w:lvlText w:val="%5."/>
      <w:lvlJc w:val="left"/>
      <w:pPr>
        <w:ind w:left="3600" w:hanging="360"/>
      </w:pPr>
    </w:lvl>
    <w:lvl w:ilvl="5" w:tplc="FB069CFA" w:tentative="1">
      <w:start w:val="1"/>
      <w:numFmt w:val="lowerRoman"/>
      <w:lvlText w:val="%6."/>
      <w:lvlJc w:val="right"/>
      <w:pPr>
        <w:ind w:left="4320" w:hanging="180"/>
      </w:pPr>
    </w:lvl>
    <w:lvl w:ilvl="6" w:tplc="B1A24758" w:tentative="1">
      <w:start w:val="1"/>
      <w:numFmt w:val="decimal"/>
      <w:lvlText w:val="%7."/>
      <w:lvlJc w:val="left"/>
      <w:pPr>
        <w:ind w:left="5040" w:hanging="360"/>
      </w:pPr>
    </w:lvl>
    <w:lvl w:ilvl="7" w:tplc="4D18F858" w:tentative="1">
      <w:start w:val="1"/>
      <w:numFmt w:val="lowerLetter"/>
      <w:lvlText w:val="%8."/>
      <w:lvlJc w:val="left"/>
      <w:pPr>
        <w:ind w:left="5760" w:hanging="360"/>
      </w:pPr>
    </w:lvl>
    <w:lvl w:ilvl="8" w:tplc="E7A09E20" w:tentative="1">
      <w:start w:val="1"/>
      <w:numFmt w:val="lowerRoman"/>
      <w:lvlText w:val="%9."/>
      <w:lvlJc w:val="right"/>
      <w:pPr>
        <w:ind w:left="6480" w:hanging="180"/>
      </w:pPr>
    </w:lvl>
  </w:abstractNum>
  <w:abstractNum w:abstractNumId="10" w15:restartNumberingAfterBreak="0">
    <w:nsid w:val="0DCA24F0"/>
    <w:multiLevelType w:val="multilevel"/>
    <w:tmpl w:val="7E2855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F069BB"/>
    <w:multiLevelType w:val="multilevel"/>
    <w:tmpl w:val="47B8C92E"/>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1351D5"/>
    <w:multiLevelType w:val="multilevel"/>
    <w:tmpl w:val="F898A57A"/>
    <w:lvl w:ilvl="0">
      <w:start w:val="11"/>
      <w:numFmt w:val="decimal"/>
      <w:lvlText w:val="%1"/>
      <w:lvlJc w:val="left"/>
      <w:pPr>
        <w:ind w:left="420" w:hanging="420"/>
      </w:pPr>
      <w:rPr>
        <w:rFonts w:hint="default"/>
      </w:rPr>
    </w:lvl>
    <w:lvl w:ilvl="1">
      <w:start w:val="1"/>
      <w:numFmt w:val="decimal"/>
      <w:lvlText w:val="12.%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0500C5F"/>
    <w:multiLevelType w:val="multilevel"/>
    <w:tmpl w:val="4AF641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5D60E6"/>
    <w:multiLevelType w:val="hybridMultilevel"/>
    <w:tmpl w:val="DD04A438"/>
    <w:lvl w:ilvl="0" w:tplc="BFD60568">
      <w:start w:val="1"/>
      <w:numFmt w:val="decimal"/>
      <w:lvlText w:val="%1."/>
      <w:lvlJc w:val="left"/>
      <w:pPr>
        <w:ind w:left="786" w:hanging="360"/>
      </w:pPr>
      <w:rPr>
        <w:rFonts w:hint="default"/>
      </w:rPr>
    </w:lvl>
    <w:lvl w:ilvl="1" w:tplc="BD32DBB4">
      <w:start w:val="1"/>
      <w:numFmt w:val="lowerLetter"/>
      <w:lvlText w:val="%2."/>
      <w:lvlJc w:val="left"/>
      <w:pPr>
        <w:ind w:left="1506" w:hanging="360"/>
      </w:pPr>
    </w:lvl>
    <w:lvl w:ilvl="2" w:tplc="18C8067A" w:tentative="1">
      <w:start w:val="1"/>
      <w:numFmt w:val="lowerRoman"/>
      <w:lvlText w:val="%3."/>
      <w:lvlJc w:val="right"/>
      <w:pPr>
        <w:ind w:left="2226" w:hanging="180"/>
      </w:pPr>
    </w:lvl>
    <w:lvl w:ilvl="3" w:tplc="B1EC2992" w:tentative="1">
      <w:start w:val="1"/>
      <w:numFmt w:val="decimal"/>
      <w:lvlText w:val="%4."/>
      <w:lvlJc w:val="left"/>
      <w:pPr>
        <w:ind w:left="2946" w:hanging="360"/>
      </w:pPr>
    </w:lvl>
    <w:lvl w:ilvl="4" w:tplc="22929D00" w:tentative="1">
      <w:start w:val="1"/>
      <w:numFmt w:val="lowerLetter"/>
      <w:lvlText w:val="%5."/>
      <w:lvlJc w:val="left"/>
      <w:pPr>
        <w:ind w:left="3666" w:hanging="360"/>
      </w:pPr>
    </w:lvl>
    <w:lvl w:ilvl="5" w:tplc="AEBCE442" w:tentative="1">
      <w:start w:val="1"/>
      <w:numFmt w:val="lowerRoman"/>
      <w:lvlText w:val="%6."/>
      <w:lvlJc w:val="right"/>
      <w:pPr>
        <w:ind w:left="4386" w:hanging="180"/>
      </w:pPr>
    </w:lvl>
    <w:lvl w:ilvl="6" w:tplc="33D4CF26" w:tentative="1">
      <w:start w:val="1"/>
      <w:numFmt w:val="decimal"/>
      <w:lvlText w:val="%7."/>
      <w:lvlJc w:val="left"/>
      <w:pPr>
        <w:ind w:left="5106" w:hanging="360"/>
      </w:pPr>
    </w:lvl>
    <w:lvl w:ilvl="7" w:tplc="9CDC438E" w:tentative="1">
      <w:start w:val="1"/>
      <w:numFmt w:val="lowerLetter"/>
      <w:lvlText w:val="%8."/>
      <w:lvlJc w:val="left"/>
      <w:pPr>
        <w:ind w:left="5826" w:hanging="360"/>
      </w:pPr>
    </w:lvl>
    <w:lvl w:ilvl="8" w:tplc="072697F4" w:tentative="1">
      <w:start w:val="1"/>
      <w:numFmt w:val="lowerRoman"/>
      <w:lvlText w:val="%9."/>
      <w:lvlJc w:val="right"/>
      <w:pPr>
        <w:ind w:left="6546" w:hanging="180"/>
      </w:pPr>
    </w:lvl>
  </w:abstractNum>
  <w:abstractNum w:abstractNumId="15" w15:restartNumberingAfterBreak="0">
    <w:nsid w:val="11B91E8E"/>
    <w:multiLevelType w:val="hybridMultilevel"/>
    <w:tmpl w:val="C616B9BA"/>
    <w:lvl w:ilvl="0" w:tplc="199861CE">
      <w:start w:val="1"/>
      <w:numFmt w:val="decimal"/>
      <w:lvlText w:val="%1)"/>
      <w:lvlJc w:val="left"/>
      <w:pPr>
        <w:tabs>
          <w:tab w:val="num" w:pos="900"/>
        </w:tabs>
        <w:ind w:left="900" w:hanging="360"/>
      </w:pPr>
    </w:lvl>
    <w:lvl w:ilvl="1" w:tplc="89C01D5E" w:tentative="1">
      <w:start w:val="1"/>
      <w:numFmt w:val="lowerLetter"/>
      <w:lvlText w:val="%2."/>
      <w:lvlJc w:val="left"/>
      <w:pPr>
        <w:tabs>
          <w:tab w:val="num" w:pos="1620"/>
        </w:tabs>
        <w:ind w:left="1620" w:hanging="360"/>
      </w:pPr>
    </w:lvl>
    <w:lvl w:ilvl="2" w:tplc="EA0A4090" w:tentative="1">
      <w:start w:val="1"/>
      <w:numFmt w:val="lowerRoman"/>
      <w:lvlText w:val="%3."/>
      <w:lvlJc w:val="right"/>
      <w:pPr>
        <w:tabs>
          <w:tab w:val="num" w:pos="2340"/>
        </w:tabs>
        <w:ind w:left="2340" w:hanging="180"/>
      </w:pPr>
    </w:lvl>
    <w:lvl w:ilvl="3" w:tplc="3D241212" w:tentative="1">
      <w:start w:val="1"/>
      <w:numFmt w:val="decimal"/>
      <w:lvlText w:val="%4."/>
      <w:lvlJc w:val="left"/>
      <w:pPr>
        <w:tabs>
          <w:tab w:val="num" w:pos="3060"/>
        </w:tabs>
        <w:ind w:left="3060" w:hanging="360"/>
      </w:pPr>
    </w:lvl>
    <w:lvl w:ilvl="4" w:tplc="96EE97F4" w:tentative="1">
      <w:start w:val="1"/>
      <w:numFmt w:val="lowerLetter"/>
      <w:lvlText w:val="%5."/>
      <w:lvlJc w:val="left"/>
      <w:pPr>
        <w:tabs>
          <w:tab w:val="num" w:pos="3780"/>
        </w:tabs>
        <w:ind w:left="3780" w:hanging="360"/>
      </w:pPr>
    </w:lvl>
    <w:lvl w:ilvl="5" w:tplc="07488E7C" w:tentative="1">
      <w:start w:val="1"/>
      <w:numFmt w:val="lowerRoman"/>
      <w:lvlText w:val="%6."/>
      <w:lvlJc w:val="right"/>
      <w:pPr>
        <w:tabs>
          <w:tab w:val="num" w:pos="4500"/>
        </w:tabs>
        <w:ind w:left="4500" w:hanging="180"/>
      </w:pPr>
    </w:lvl>
    <w:lvl w:ilvl="6" w:tplc="9CEA4438" w:tentative="1">
      <w:start w:val="1"/>
      <w:numFmt w:val="decimal"/>
      <w:lvlText w:val="%7."/>
      <w:lvlJc w:val="left"/>
      <w:pPr>
        <w:tabs>
          <w:tab w:val="num" w:pos="5220"/>
        </w:tabs>
        <w:ind w:left="5220" w:hanging="360"/>
      </w:pPr>
    </w:lvl>
    <w:lvl w:ilvl="7" w:tplc="82289826" w:tentative="1">
      <w:start w:val="1"/>
      <w:numFmt w:val="lowerLetter"/>
      <w:lvlText w:val="%8."/>
      <w:lvlJc w:val="left"/>
      <w:pPr>
        <w:tabs>
          <w:tab w:val="num" w:pos="5940"/>
        </w:tabs>
        <w:ind w:left="5940" w:hanging="360"/>
      </w:pPr>
    </w:lvl>
    <w:lvl w:ilvl="8" w:tplc="5E80A890" w:tentative="1">
      <w:start w:val="1"/>
      <w:numFmt w:val="lowerRoman"/>
      <w:lvlText w:val="%9."/>
      <w:lvlJc w:val="right"/>
      <w:pPr>
        <w:tabs>
          <w:tab w:val="num" w:pos="6660"/>
        </w:tabs>
        <w:ind w:left="6660" w:hanging="180"/>
      </w:pPr>
    </w:lvl>
  </w:abstractNum>
  <w:abstractNum w:abstractNumId="16" w15:restartNumberingAfterBreak="0">
    <w:nsid w:val="13986BCB"/>
    <w:multiLevelType w:val="multilevel"/>
    <w:tmpl w:val="449A4E2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146D56FE"/>
    <w:multiLevelType w:val="hybridMultilevel"/>
    <w:tmpl w:val="156A0778"/>
    <w:lvl w:ilvl="0" w:tplc="C746486A">
      <w:start w:val="1"/>
      <w:numFmt w:val="bullet"/>
      <w:lvlText w:val=""/>
      <w:lvlJc w:val="left"/>
      <w:pPr>
        <w:tabs>
          <w:tab w:val="num" w:pos="1211"/>
        </w:tabs>
        <w:ind w:left="1211" w:hanging="360"/>
      </w:pPr>
      <w:rPr>
        <w:rFonts w:ascii="Symbol" w:hAnsi="Symbol" w:hint="default"/>
      </w:rPr>
    </w:lvl>
    <w:lvl w:ilvl="1" w:tplc="88E05F62" w:tentative="1">
      <w:start w:val="1"/>
      <w:numFmt w:val="lowerLetter"/>
      <w:lvlText w:val="%2."/>
      <w:lvlJc w:val="left"/>
      <w:pPr>
        <w:tabs>
          <w:tab w:val="num" w:pos="1931"/>
        </w:tabs>
        <w:ind w:left="1931" w:hanging="360"/>
      </w:pPr>
    </w:lvl>
    <w:lvl w:ilvl="2" w:tplc="95149E30" w:tentative="1">
      <w:start w:val="1"/>
      <w:numFmt w:val="lowerRoman"/>
      <w:lvlText w:val="%3."/>
      <w:lvlJc w:val="right"/>
      <w:pPr>
        <w:tabs>
          <w:tab w:val="num" w:pos="2651"/>
        </w:tabs>
        <w:ind w:left="2651" w:hanging="180"/>
      </w:pPr>
    </w:lvl>
    <w:lvl w:ilvl="3" w:tplc="47CE12C2" w:tentative="1">
      <w:start w:val="1"/>
      <w:numFmt w:val="decimal"/>
      <w:lvlText w:val="%4."/>
      <w:lvlJc w:val="left"/>
      <w:pPr>
        <w:tabs>
          <w:tab w:val="num" w:pos="3371"/>
        </w:tabs>
        <w:ind w:left="3371" w:hanging="360"/>
      </w:pPr>
    </w:lvl>
    <w:lvl w:ilvl="4" w:tplc="03E6ED38" w:tentative="1">
      <w:start w:val="1"/>
      <w:numFmt w:val="lowerLetter"/>
      <w:lvlText w:val="%5."/>
      <w:lvlJc w:val="left"/>
      <w:pPr>
        <w:tabs>
          <w:tab w:val="num" w:pos="4091"/>
        </w:tabs>
        <w:ind w:left="4091" w:hanging="360"/>
      </w:pPr>
    </w:lvl>
    <w:lvl w:ilvl="5" w:tplc="12B87788" w:tentative="1">
      <w:start w:val="1"/>
      <w:numFmt w:val="lowerRoman"/>
      <w:lvlText w:val="%6."/>
      <w:lvlJc w:val="right"/>
      <w:pPr>
        <w:tabs>
          <w:tab w:val="num" w:pos="4811"/>
        </w:tabs>
        <w:ind w:left="4811" w:hanging="180"/>
      </w:pPr>
    </w:lvl>
    <w:lvl w:ilvl="6" w:tplc="15002632" w:tentative="1">
      <w:start w:val="1"/>
      <w:numFmt w:val="decimal"/>
      <w:lvlText w:val="%7."/>
      <w:lvlJc w:val="left"/>
      <w:pPr>
        <w:tabs>
          <w:tab w:val="num" w:pos="5531"/>
        </w:tabs>
        <w:ind w:left="5531" w:hanging="360"/>
      </w:pPr>
    </w:lvl>
    <w:lvl w:ilvl="7" w:tplc="96663194" w:tentative="1">
      <w:start w:val="1"/>
      <w:numFmt w:val="lowerLetter"/>
      <w:lvlText w:val="%8."/>
      <w:lvlJc w:val="left"/>
      <w:pPr>
        <w:tabs>
          <w:tab w:val="num" w:pos="6251"/>
        </w:tabs>
        <w:ind w:left="6251" w:hanging="360"/>
      </w:pPr>
    </w:lvl>
    <w:lvl w:ilvl="8" w:tplc="6428EADC" w:tentative="1">
      <w:start w:val="1"/>
      <w:numFmt w:val="lowerRoman"/>
      <w:lvlText w:val="%9."/>
      <w:lvlJc w:val="right"/>
      <w:pPr>
        <w:tabs>
          <w:tab w:val="num" w:pos="6971"/>
        </w:tabs>
        <w:ind w:left="6971" w:hanging="180"/>
      </w:pPr>
    </w:lvl>
  </w:abstractNum>
  <w:abstractNum w:abstractNumId="18" w15:restartNumberingAfterBreak="0">
    <w:nsid w:val="16B01AF6"/>
    <w:multiLevelType w:val="multilevel"/>
    <w:tmpl w:val="E51C08F0"/>
    <w:lvl w:ilvl="0">
      <w:start w:val="1"/>
      <w:numFmt w:val="bullet"/>
      <w:lvlText w:val=""/>
      <w:lvlJc w:val="left"/>
      <w:pPr>
        <w:ind w:left="540" w:hanging="540"/>
      </w:pPr>
      <w:rPr>
        <w:rFonts w:ascii="Symbol" w:hAnsi="Symbol" w:hint="default"/>
      </w:rPr>
    </w:lvl>
    <w:lvl w:ilvl="1">
      <w:start w:val="7"/>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6F1E84"/>
    <w:multiLevelType w:val="multilevel"/>
    <w:tmpl w:val="87F43FB0"/>
    <w:lvl w:ilvl="0">
      <w:start w:val="14"/>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1309AD"/>
    <w:multiLevelType w:val="multilevel"/>
    <w:tmpl w:val="494E96E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A210F19"/>
    <w:multiLevelType w:val="multilevel"/>
    <w:tmpl w:val="39C82570"/>
    <w:lvl w:ilvl="0">
      <w:start w:val="1"/>
      <w:numFmt w:val="decimal"/>
      <w:lvlText w:val="%1"/>
      <w:lvlJc w:val="left"/>
      <w:pPr>
        <w:ind w:left="4320" w:hanging="360"/>
      </w:pPr>
      <w:rPr>
        <w:rFonts w:hint="default"/>
        <w:b/>
      </w:rPr>
    </w:lvl>
    <w:lvl w:ilvl="1">
      <w:start w:val="1"/>
      <w:numFmt w:val="decimal"/>
      <w:isLgl/>
      <w:lvlText w:val="%1.%2"/>
      <w:lvlJc w:val="left"/>
      <w:pPr>
        <w:ind w:left="189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1B32752B"/>
    <w:multiLevelType w:val="multilevel"/>
    <w:tmpl w:val="71AC5F20"/>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CC13EFF"/>
    <w:multiLevelType w:val="multilevel"/>
    <w:tmpl w:val="8C1EE84E"/>
    <w:lvl w:ilvl="0">
      <w:start w:val="18"/>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061501"/>
    <w:multiLevelType w:val="multilevel"/>
    <w:tmpl w:val="0AE8D1F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EB41723"/>
    <w:multiLevelType w:val="multilevel"/>
    <w:tmpl w:val="D7B6DD2E"/>
    <w:lvl w:ilvl="0">
      <w:start w:val="1"/>
      <w:numFmt w:val="decimal"/>
      <w:pStyle w:val="a0"/>
      <w:lvlText w:val="%1."/>
      <w:lvlJc w:val="left"/>
      <w:pPr>
        <w:tabs>
          <w:tab w:val="num" w:pos="697"/>
        </w:tabs>
        <w:ind w:left="697" w:hanging="697"/>
      </w:pPr>
      <w:rPr>
        <w:rFonts w:hint="default"/>
        <w:b w:val="0"/>
        <w:bCs w:val="0"/>
        <w:i w:val="0"/>
        <w:iCs w:val="0"/>
        <w:caps w:val="0"/>
        <w:smallCaps w:val="0"/>
        <w:strike w:val="0"/>
        <w:dstrike w:val="0"/>
        <w:noProof w:val="0"/>
        <w:vanish w:val="0"/>
        <w:color w:val="000000"/>
        <w:spacing w:val="0"/>
        <w:kern w:val="0"/>
        <w:position w:val="0"/>
        <w:u w:val="none"/>
        <w:effect w:val="none"/>
        <w:vertAlign w:val="baseline"/>
        <w:lang w:val="ru-RU"/>
        <w:specVanish w:val="0"/>
      </w:rPr>
    </w:lvl>
    <w:lvl w:ilvl="1">
      <w:start w:val="1"/>
      <w:numFmt w:val="decimal"/>
      <w:lvlText w:val="%1.%2."/>
      <w:lvlJc w:val="left"/>
      <w:pPr>
        <w:tabs>
          <w:tab w:val="num" w:pos="661"/>
        </w:tabs>
        <w:ind w:left="661" w:hanging="697"/>
      </w:pPr>
      <w:rPr>
        <w:rFonts w:hint="default"/>
        <w:i w:val="0"/>
      </w:rPr>
    </w:lvl>
    <w:lvl w:ilvl="2">
      <w:start w:val="1"/>
      <w:numFmt w:val="decimal"/>
      <w:lvlText w:val="%1.%2.%3."/>
      <w:lvlJc w:val="left"/>
      <w:pPr>
        <w:tabs>
          <w:tab w:val="num" w:pos="1075"/>
        </w:tabs>
        <w:ind w:left="1075" w:hanging="1111"/>
      </w:pPr>
      <w:rPr>
        <w:rFonts w:hint="default"/>
      </w:rPr>
    </w:lvl>
    <w:lvl w:ilvl="3">
      <w:start w:val="1"/>
      <w:numFmt w:val="decimal"/>
      <w:lvlText w:val="%1.%2.%3.%4."/>
      <w:lvlJc w:val="left"/>
      <w:pPr>
        <w:tabs>
          <w:tab w:val="num" w:pos="1075"/>
        </w:tabs>
        <w:ind w:left="1075" w:hanging="1111"/>
      </w:pPr>
      <w:rPr>
        <w:rFonts w:hint="default"/>
      </w:rPr>
    </w:lvl>
    <w:lvl w:ilvl="4">
      <w:start w:val="1"/>
      <w:numFmt w:val="decimal"/>
      <w:lvlText w:val="%1.%2.%3.%4.%5."/>
      <w:lvlJc w:val="left"/>
      <w:pPr>
        <w:tabs>
          <w:tab w:val="num" w:pos="4261"/>
        </w:tabs>
        <w:ind w:left="3613" w:hanging="792"/>
      </w:pPr>
      <w:rPr>
        <w:rFonts w:hint="default"/>
      </w:rPr>
    </w:lvl>
    <w:lvl w:ilvl="5">
      <w:start w:val="1"/>
      <w:numFmt w:val="decimal"/>
      <w:lvlText w:val="%1.%2.%3.%4.%5.%6."/>
      <w:lvlJc w:val="left"/>
      <w:pPr>
        <w:tabs>
          <w:tab w:val="num" w:pos="4621"/>
        </w:tabs>
        <w:ind w:left="4117" w:hanging="936"/>
      </w:pPr>
      <w:rPr>
        <w:rFonts w:hint="default"/>
      </w:rPr>
    </w:lvl>
    <w:lvl w:ilvl="6">
      <w:start w:val="1"/>
      <w:numFmt w:val="decimal"/>
      <w:lvlText w:val="%1.%2.%3.%4.%5.%6.%7."/>
      <w:lvlJc w:val="left"/>
      <w:pPr>
        <w:tabs>
          <w:tab w:val="num" w:pos="5341"/>
        </w:tabs>
        <w:ind w:left="4621" w:hanging="1080"/>
      </w:pPr>
      <w:rPr>
        <w:rFonts w:hint="default"/>
      </w:rPr>
    </w:lvl>
    <w:lvl w:ilvl="7">
      <w:start w:val="1"/>
      <w:numFmt w:val="decimal"/>
      <w:lvlText w:val="%1.%2.%3.%4.%5.%6.%7.%8."/>
      <w:lvlJc w:val="left"/>
      <w:pPr>
        <w:tabs>
          <w:tab w:val="num" w:pos="6061"/>
        </w:tabs>
        <w:ind w:left="5125" w:hanging="1224"/>
      </w:pPr>
      <w:rPr>
        <w:rFonts w:hint="default"/>
      </w:rPr>
    </w:lvl>
    <w:lvl w:ilvl="8">
      <w:start w:val="1"/>
      <w:numFmt w:val="decimal"/>
      <w:lvlText w:val="%1.%2.%3.%4.%5.%6.%7.%8.%9."/>
      <w:lvlJc w:val="left"/>
      <w:pPr>
        <w:tabs>
          <w:tab w:val="num" w:pos="6421"/>
        </w:tabs>
        <w:ind w:left="5701" w:hanging="1440"/>
      </w:pPr>
      <w:rPr>
        <w:rFonts w:hint="default"/>
      </w:rPr>
    </w:lvl>
  </w:abstractNum>
  <w:abstractNum w:abstractNumId="26" w15:restartNumberingAfterBreak="0">
    <w:nsid w:val="1F89096A"/>
    <w:multiLevelType w:val="multilevel"/>
    <w:tmpl w:val="D1B6EF1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FA95E6E"/>
    <w:multiLevelType w:val="hybridMultilevel"/>
    <w:tmpl w:val="E1AE9176"/>
    <w:lvl w:ilvl="0" w:tplc="EDDCD8D0">
      <w:start w:val="1"/>
      <w:numFmt w:val="decimal"/>
      <w:lvlText w:val="22.%1"/>
      <w:lvlJc w:val="left"/>
      <w:pPr>
        <w:ind w:left="1530" w:hanging="360"/>
      </w:pPr>
      <w:rPr>
        <w:rFonts w:hint="default"/>
      </w:rPr>
    </w:lvl>
    <w:lvl w:ilvl="1" w:tplc="4CF23A2A" w:tentative="1">
      <w:start w:val="1"/>
      <w:numFmt w:val="lowerLetter"/>
      <w:lvlText w:val="%2."/>
      <w:lvlJc w:val="left"/>
      <w:pPr>
        <w:ind w:left="2250" w:hanging="360"/>
      </w:pPr>
    </w:lvl>
    <w:lvl w:ilvl="2" w:tplc="CDE442B4" w:tentative="1">
      <w:start w:val="1"/>
      <w:numFmt w:val="lowerRoman"/>
      <w:lvlText w:val="%3."/>
      <w:lvlJc w:val="right"/>
      <w:pPr>
        <w:ind w:left="2970" w:hanging="180"/>
      </w:pPr>
    </w:lvl>
    <w:lvl w:ilvl="3" w:tplc="7436A06C" w:tentative="1">
      <w:start w:val="1"/>
      <w:numFmt w:val="decimal"/>
      <w:lvlText w:val="%4."/>
      <w:lvlJc w:val="left"/>
      <w:pPr>
        <w:ind w:left="3690" w:hanging="360"/>
      </w:pPr>
    </w:lvl>
    <w:lvl w:ilvl="4" w:tplc="C040DCF0" w:tentative="1">
      <w:start w:val="1"/>
      <w:numFmt w:val="lowerLetter"/>
      <w:lvlText w:val="%5."/>
      <w:lvlJc w:val="left"/>
      <w:pPr>
        <w:ind w:left="4410" w:hanging="360"/>
      </w:pPr>
    </w:lvl>
    <w:lvl w:ilvl="5" w:tplc="89D06932" w:tentative="1">
      <w:start w:val="1"/>
      <w:numFmt w:val="lowerRoman"/>
      <w:lvlText w:val="%6."/>
      <w:lvlJc w:val="right"/>
      <w:pPr>
        <w:ind w:left="5130" w:hanging="180"/>
      </w:pPr>
    </w:lvl>
    <w:lvl w:ilvl="6" w:tplc="115C67F6" w:tentative="1">
      <w:start w:val="1"/>
      <w:numFmt w:val="decimal"/>
      <w:lvlText w:val="%7."/>
      <w:lvlJc w:val="left"/>
      <w:pPr>
        <w:ind w:left="5850" w:hanging="360"/>
      </w:pPr>
    </w:lvl>
    <w:lvl w:ilvl="7" w:tplc="DEB0C81C" w:tentative="1">
      <w:start w:val="1"/>
      <w:numFmt w:val="lowerLetter"/>
      <w:lvlText w:val="%8."/>
      <w:lvlJc w:val="left"/>
      <w:pPr>
        <w:ind w:left="6570" w:hanging="360"/>
      </w:pPr>
    </w:lvl>
    <w:lvl w:ilvl="8" w:tplc="81B21B2E" w:tentative="1">
      <w:start w:val="1"/>
      <w:numFmt w:val="lowerRoman"/>
      <w:lvlText w:val="%9."/>
      <w:lvlJc w:val="right"/>
      <w:pPr>
        <w:ind w:left="7290" w:hanging="180"/>
      </w:pPr>
    </w:lvl>
  </w:abstractNum>
  <w:abstractNum w:abstractNumId="28" w15:restartNumberingAfterBreak="0">
    <w:nsid w:val="21847806"/>
    <w:multiLevelType w:val="hybridMultilevel"/>
    <w:tmpl w:val="AFF61998"/>
    <w:lvl w:ilvl="0" w:tplc="786A08AE">
      <w:start w:val="1"/>
      <w:numFmt w:val="bullet"/>
      <w:pStyle w:val="a1"/>
      <w:lvlText w:val=""/>
      <w:lvlJc w:val="left"/>
      <w:pPr>
        <w:tabs>
          <w:tab w:val="num" w:pos="1080"/>
        </w:tabs>
        <w:ind w:left="1080" w:hanging="360"/>
      </w:pPr>
      <w:rPr>
        <w:rFonts w:ascii="Symbol" w:hAnsi="Symbol" w:hint="default"/>
      </w:rPr>
    </w:lvl>
    <w:lvl w:ilvl="1" w:tplc="3B1893F0">
      <w:start w:val="1"/>
      <w:numFmt w:val="bullet"/>
      <w:lvlText w:val="o"/>
      <w:lvlJc w:val="left"/>
      <w:pPr>
        <w:tabs>
          <w:tab w:val="num" w:pos="1800"/>
        </w:tabs>
        <w:ind w:left="1800" w:hanging="360"/>
      </w:pPr>
      <w:rPr>
        <w:rFonts w:ascii="Tahoma" w:hAnsi="Tahoma" w:cs="Tahoma" w:hint="default"/>
      </w:rPr>
    </w:lvl>
    <w:lvl w:ilvl="2" w:tplc="CC3E02DE" w:tentative="1">
      <w:start w:val="1"/>
      <w:numFmt w:val="bullet"/>
      <w:lvlText w:val=""/>
      <w:lvlJc w:val="left"/>
      <w:pPr>
        <w:tabs>
          <w:tab w:val="num" w:pos="2520"/>
        </w:tabs>
        <w:ind w:left="2520" w:hanging="360"/>
      </w:pPr>
      <w:rPr>
        <w:rFonts w:ascii="Wingdings" w:hAnsi="Wingdings" w:hint="default"/>
      </w:rPr>
    </w:lvl>
    <w:lvl w:ilvl="3" w:tplc="59E8A006" w:tentative="1">
      <w:start w:val="1"/>
      <w:numFmt w:val="bullet"/>
      <w:lvlText w:val=""/>
      <w:lvlJc w:val="left"/>
      <w:pPr>
        <w:tabs>
          <w:tab w:val="num" w:pos="3240"/>
        </w:tabs>
        <w:ind w:left="3240" w:hanging="360"/>
      </w:pPr>
      <w:rPr>
        <w:rFonts w:ascii="Symbol" w:hAnsi="Symbol" w:hint="default"/>
      </w:rPr>
    </w:lvl>
    <w:lvl w:ilvl="4" w:tplc="ACAAA14E" w:tentative="1">
      <w:start w:val="1"/>
      <w:numFmt w:val="bullet"/>
      <w:lvlText w:val="o"/>
      <w:lvlJc w:val="left"/>
      <w:pPr>
        <w:tabs>
          <w:tab w:val="num" w:pos="3960"/>
        </w:tabs>
        <w:ind w:left="3960" w:hanging="360"/>
      </w:pPr>
      <w:rPr>
        <w:rFonts w:ascii="Courier New" w:hAnsi="Courier New" w:cs="Courier New" w:hint="default"/>
      </w:rPr>
    </w:lvl>
    <w:lvl w:ilvl="5" w:tplc="B71E8D6C" w:tentative="1">
      <w:start w:val="1"/>
      <w:numFmt w:val="bullet"/>
      <w:lvlText w:val=""/>
      <w:lvlJc w:val="left"/>
      <w:pPr>
        <w:tabs>
          <w:tab w:val="num" w:pos="4680"/>
        </w:tabs>
        <w:ind w:left="4680" w:hanging="360"/>
      </w:pPr>
      <w:rPr>
        <w:rFonts w:ascii="Wingdings" w:hAnsi="Wingdings" w:hint="default"/>
      </w:rPr>
    </w:lvl>
    <w:lvl w:ilvl="6" w:tplc="E17C1056" w:tentative="1">
      <w:start w:val="1"/>
      <w:numFmt w:val="bullet"/>
      <w:lvlText w:val=""/>
      <w:lvlJc w:val="left"/>
      <w:pPr>
        <w:tabs>
          <w:tab w:val="num" w:pos="5400"/>
        </w:tabs>
        <w:ind w:left="5400" w:hanging="360"/>
      </w:pPr>
      <w:rPr>
        <w:rFonts w:ascii="Symbol" w:hAnsi="Symbol" w:hint="default"/>
      </w:rPr>
    </w:lvl>
    <w:lvl w:ilvl="7" w:tplc="2C0C1FFC" w:tentative="1">
      <w:start w:val="1"/>
      <w:numFmt w:val="bullet"/>
      <w:lvlText w:val="o"/>
      <w:lvlJc w:val="left"/>
      <w:pPr>
        <w:tabs>
          <w:tab w:val="num" w:pos="6120"/>
        </w:tabs>
        <w:ind w:left="6120" w:hanging="360"/>
      </w:pPr>
      <w:rPr>
        <w:rFonts w:ascii="Courier New" w:hAnsi="Courier New" w:cs="Courier New" w:hint="default"/>
      </w:rPr>
    </w:lvl>
    <w:lvl w:ilvl="8" w:tplc="547C721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3AE7000"/>
    <w:multiLevelType w:val="multilevel"/>
    <w:tmpl w:val="0916D992"/>
    <w:lvl w:ilvl="0">
      <w:start w:val="10"/>
      <w:numFmt w:val="decimal"/>
      <w:lvlText w:val="%1"/>
      <w:lvlJc w:val="left"/>
      <w:pPr>
        <w:ind w:left="4320" w:hanging="360"/>
      </w:pPr>
      <w:rPr>
        <w:rFonts w:hint="default"/>
        <w:b/>
      </w:rPr>
    </w:lvl>
    <w:lvl w:ilvl="1">
      <w:start w:val="1"/>
      <w:numFmt w:val="decimal"/>
      <w:isLgl/>
      <w:lvlText w:val="%1.%2"/>
      <w:lvlJc w:val="left"/>
      <w:pPr>
        <w:ind w:left="1890" w:hanging="1170"/>
      </w:pPr>
      <w:rPr>
        <w:rFonts w:hint="default"/>
        <w:color w:val="auto"/>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25E460F9"/>
    <w:multiLevelType w:val="hybridMultilevel"/>
    <w:tmpl w:val="F970FFA6"/>
    <w:lvl w:ilvl="0" w:tplc="B486E674">
      <w:start w:val="1"/>
      <w:numFmt w:val="bullet"/>
      <w:lvlText w:val=""/>
      <w:lvlJc w:val="left"/>
      <w:pPr>
        <w:tabs>
          <w:tab w:val="num" w:pos="384"/>
        </w:tabs>
        <w:ind w:left="384" w:hanging="360"/>
      </w:pPr>
      <w:rPr>
        <w:rFonts w:ascii="Wingdings" w:hAnsi="Wingdings" w:hint="default"/>
      </w:rPr>
    </w:lvl>
    <w:lvl w:ilvl="1" w:tplc="B164CF34">
      <w:start w:val="1"/>
      <w:numFmt w:val="lowerLetter"/>
      <w:lvlText w:val="%2."/>
      <w:lvlJc w:val="left"/>
      <w:pPr>
        <w:tabs>
          <w:tab w:val="num" w:pos="1104"/>
        </w:tabs>
        <w:ind w:left="1104" w:hanging="360"/>
      </w:pPr>
    </w:lvl>
    <w:lvl w:ilvl="2" w:tplc="B9929688">
      <w:start w:val="1"/>
      <w:numFmt w:val="lowerRoman"/>
      <w:lvlText w:val="%3."/>
      <w:lvlJc w:val="right"/>
      <w:pPr>
        <w:tabs>
          <w:tab w:val="num" w:pos="1824"/>
        </w:tabs>
        <w:ind w:left="1824" w:hanging="180"/>
      </w:pPr>
    </w:lvl>
    <w:lvl w:ilvl="3" w:tplc="61F2144C" w:tentative="1">
      <w:start w:val="1"/>
      <w:numFmt w:val="decimal"/>
      <w:lvlText w:val="%4."/>
      <w:lvlJc w:val="left"/>
      <w:pPr>
        <w:tabs>
          <w:tab w:val="num" w:pos="2544"/>
        </w:tabs>
        <w:ind w:left="2544" w:hanging="360"/>
      </w:pPr>
    </w:lvl>
    <w:lvl w:ilvl="4" w:tplc="F0FA66A6" w:tentative="1">
      <w:start w:val="1"/>
      <w:numFmt w:val="lowerLetter"/>
      <w:lvlText w:val="%5."/>
      <w:lvlJc w:val="left"/>
      <w:pPr>
        <w:tabs>
          <w:tab w:val="num" w:pos="3264"/>
        </w:tabs>
        <w:ind w:left="3264" w:hanging="360"/>
      </w:pPr>
    </w:lvl>
    <w:lvl w:ilvl="5" w:tplc="6478ED4C" w:tentative="1">
      <w:start w:val="1"/>
      <w:numFmt w:val="lowerRoman"/>
      <w:lvlText w:val="%6."/>
      <w:lvlJc w:val="right"/>
      <w:pPr>
        <w:tabs>
          <w:tab w:val="num" w:pos="3984"/>
        </w:tabs>
        <w:ind w:left="3984" w:hanging="180"/>
      </w:pPr>
    </w:lvl>
    <w:lvl w:ilvl="6" w:tplc="1BDC329E" w:tentative="1">
      <w:start w:val="1"/>
      <w:numFmt w:val="decimal"/>
      <w:lvlText w:val="%7."/>
      <w:lvlJc w:val="left"/>
      <w:pPr>
        <w:tabs>
          <w:tab w:val="num" w:pos="4704"/>
        </w:tabs>
        <w:ind w:left="4704" w:hanging="360"/>
      </w:pPr>
    </w:lvl>
    <w:lvl w:ilvl="7" w:tplc="1FA6764E" w:tentative="1">
      <w:start w:val="1"/>
      <w:numFmt w:val="lowerLetter"/>
      <w:lvlText w:val="%8."/>
      <w:lvlJc w:val="left"/>
      <w:pPr>
        <w:tabs>
          <w:tab w:val="num" w:pos="5424"/>
        </w:tabs>
        <w:ind w:left="5424" w:hanging="360"/>
      </w:pPr>
    </w:lvl>
    <w:lvl w:ilvl="8" w:tplc="F2820468" w:tentative="1">
      <w:start w:val="1"/>
      <w:numFmt w:val="lowerRoman"/>
      <w:lvlText w:val="%9."/>
      <w:lvlJc w:val="right"/>
      <w:pPr>
        <w:tabs>
          <w:tab w:val="num" w:pos="6144"/>
        </w:tabs>
        <w:ind w:left="6144" w:hanging="180"/>
      </w:pPr>
    </w:lvl>
  </w:abstractNum>
  <w:abstractNum w:abstractNumId="31" w15:restartNumberingAfterBreak="0">
    <w:nsid w:val="27F63DDF"/>
    <w:multiLevelType w:val="hybridMultilevel"/>
    <w:tmpl w:val="5852C8FC"/>
    <w:lvl w:ilvl="0" w:tplc="E402DEB8">
      <w:start w:val="1"/>
      <w:numFmt w:val="russianLower"/>
      <w:pStyle w:val="a2"/>
      <w:lvlText w:val="%1)"/>
      <w:lvlJc w:val="left"/>
      <w:pPr>
        <w:ind w:left="0" w:firstLine="1134"/>
      </w:pPr>
      <w:rPr>
        <w:rFonts w:hint="default"/>
      </w:rPr>
    </w:lvl>
    <w:lvl w:ilvl="1" w:tplc="E02C766E">
      <w:start w:val="1"/>
      <w:numFmt w:val="lowerLetter"/>
      <w:lvlText w:val="%2."/>
      <w:lvlJc w:val="left"/>
      <w:pPr>
        <w:ind w:left="2149" w:hanging="360"/>
      </w:pPr>
    </w:lvl>
    <w:lvl w:ilvl="2" w:tplc="E72C2752" w:tentative="1">
      <w:start w:val="1"/>
      <w:numFmt w:val="lowerRoman"/>
      <w:lvlText w:val="%3."/>
      <w:lvlJc w:val="right"/>
      <w:pPr>
        <w:ind w:left="2869" w:hanging="180"/>
      </w:pPr>
    </w:lvl>
    <w:lvl w:ilvl="3" w:tplc="C0C6EB14" w:tentative="1">
      <w:start w:val="1"/>
      <w:numFmt w:val="decimal"/>
      <w:lvlText w:val="%4."/>
      <w:lvlJc w:val="left"/>
      <w:pPr>
        <w:ind w:left="3589" w:hanging="360"/>
      </w:pPr>
    </w:lvl>
    <w:lvl w:ilvl="4" w:tplc="DDC2E0A4" w:tentative="1">
      <w:start w:val="1"/>
      <w:numFmt w:val="lowerLetter"/>
      <w:lvlText w:val="%5."/>
      <w:lvlJc w:val="left"/>
      <w:pPr>
        <w:ind w:left="4309" w:hanging="360"/>
      </w:pPr>
    </w:lvl>
    <w:lvl w:ilvl="5" w:tplc="7CE04056" w:tentative="1">
      <w:start w:val="1"/>
      <w:numFmt w:val="lowerRoman"/>
      <w:lvlText w:val="%6."/>
      <w:lvlJc w:val="right"/>
      <w:pPr>
        <w:ind w:left="5029" w:hanging="180"/>
      </w:pPr>
    </w:lvl>
    <w:lvl w:ilvl="6" w:tplc="6F9ADDBE" w:tentative="1">
      <w:start w:val="1"/>
      <w:numFmt w:val="decimal"/>
      <w:lvlText w:val="%7."/>
      <w:lvlJc w:val="left"/>
      <w:pPr>
        <w:ind w:left="5749" w:hanging="360"/>
      </w:pPr>
    </w:lvl>
    <w:lvl w:ilvl="7" w:tplc="5204EFBC" w:tentative="1">
      <w:start w:val="1"/>
      <w:numFmt w:val="lowerLetter"/>
      <w:lvlText w:val="%8."/>
      <w:lvlJc w:val="left"/>
      <w:pPr>
        <w:ind w:left="6469" w:hanging="360"/>
      </w:pPr>
    </w:lvl>
    <w:lvl w:ilvl="8" w:tplc="A8488104" w:tentative="1">
      <w:start w:val="1"/>
      <w:numFmt w:val="lowerRoman"/>
      <w:lvlText w:val="%9."/>
      <w:lvlJc w:val="right"/>
      <w:pPr>
        <w:ind w:left="7189" w:hanging="180"/>
      </w:pPr>
    </w:lvl>
  </w:abstractNum>
  <w:abstractNum w:abstractNumId="32" w15:restartNumberingAfterBreak="0">
    <w:nsid w:val="2C0566F1"/>
    <w:multiLevelType w:val="multilevel"/>
    <w:tmpl w:val="F69C6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0FC7AB5"/>
    <w:multiLevelType w:val="hybridMultilevel"/>
    <w:tmpl w:val="8D3E1F14"/>
    <w:lvl w:ilvl="0" w:tplc="560C6CA6">
      <w:start w:val="1"/>
      <w:numFmt w:val="lowerLetter"/>
      <w:lvlText w:val="%1)"/>
      <w:lvlJc w:val="left"/>
      <w:pPr>
        <w:ind w:left="1068" w:hanging="360"/>
      </w:pPr>
      <w:rPr>
        <w:rFonts w:hint="default"/>
      </w:rPr>
    </w:lvl>
    <w:lvl w:ilvl="1" w:tplc="A4CC980A">
      <w:start w:val="1"/>
      <w:numFmt w:val="bullet"/>
      <w:lvlText w:val=""/>
      <w:lvlJc w:val="left"/>
      <w:pPr>
        <w:ind w:left="1788" w:hanging="360"/>
      </w:pPr>
      <w:rPr>
        <w:rFonts w:ascii="Wingdings" w:hAnsi="Wingdings" w:hint="default"/>
      </w:rPr>
    </w:lvl>
    <w:lvl w:ilvl="2" w:tplc="2AC0696E" w:tentative="1">
      <w:start w:val="1"/>
      <w:numFmt w:val="lowerRoman"/>
      <w:lvlText w:val="%3."/>
      <w:lvlJc w:val="right"/>
      <w:pPr>
        <w:ind w:left="2508" w:hanging="180"/>
      </w:pPr>
    </w:lvl>
    <w:lvl w:ilvl="3" w:tplc="35BCD3D2" w:tentative="1">
      <w:start w:val="1"/>
      <w:numFmt w:val="decimal"/>
      <w:lvlText w:val="%4."/>
      <w:lvlJc w:val="left"/>
      <w:pPr>
        <w:ind w:left="3228" w:hanging="360"/>
      </w:pPr>
    </w:lvl>
    <w:lvl w:ilvl="4" w:tplc="B824CD1E" w:tentative="1">
      <w:start w:val="1"/>
      <w:numFmt w:val="lowerLetter"/>
      <w:lvlText w:val="%5."/>
      <w:lvlJc w:val="left"/>
      <w:pPr>
        <w:ind w:left="3948" w:hanging="360"/>
      </w:pPr>
    </w:lvl>
    <w:lvl w:ilvl="5" w:tplc="84FA00AC" w:tentative="1">
      <w:start w:val="1"/>
      <w:numFmt w:val="lowerRoman"/>
      <w:lvlText w:val="%6."/>
      <w:lvlJc w:val="right"/>
      <w:pPr>
        <w:ind w:left="4668" w:hanging="180"/>
      </w:pPr>
    </w:lvl>
    <w:lvl w:ilvl="6" w:tplc="3C1C51D4" w:tentative="1">
      <w:start w:val="1"/>
      <w:numFmt w:val="decimal"/>
      <w:lvlText w:val="%7."/>
      <w:lvlJc w:val="left"/>
      <w:pPr>
        <w:ind w:left="5388" w:hanging="360"/>
      </w:pPr>
    </w:lvl>
    <w:lvl w:ilvl="7" w:tplc="8EDC18F6" w:tentative="1">
      <w:start w:val="1"/>
      <w:numFmt w:val="lowerLetter"/>
      <w:lvlText w:val="%8."/>
      <w:lvlJc w:val="left"/>
      <w:pPr>
        <w:ind w:left="6108" w:hanging="360"/>
      </w:pPr>
    </w:lvl>
    <w:lvl w:ilvl="8" w:tplc="0DEEC754" w:tentative="1">
      <w:start w:val="1"/>
      <w:numFmt w:val="lowerRoman"/>
      <w:lvlText w:val="%9."/>
      <w:lvlJc w:val="right"/>
      <w:pPr>
        <w:ind w:left="6828" w:hanging="180"/>
      </w:pPr>
    </w:lvl>
  </w:abstractNum>
  <w:abstractNum w:abstractNumId="34" w15:restartNumberingAfterBreak="0">
    <w:nsid w:val="313A49F4"/>
    <w:multiLevelType w:val="hybridMultilevel"/>
    <w:tmpl w:val="E2A0C42E"/>
    <w:lvl w:ilvl="0" w:tplc="E9E493F2">
      <w:start w:val="1"/>
      <w:numFmt w:val="bullet"/>
      <w:lvlText w:val=""/>
      <w:lvlJc w:val="left"/>
      <w:pPr>
        <w:ind w:left="1200" w:hanging="360"/>
      </w:pPr>
      <w:rPr>
        <w:rFonts w:ascii="Symbol" w:hAnsi="Symbol" w:hint="default"/>
      </w:rPr>
    </w:lvl>
    <w:lvl w:ilvl="1" w:tplc="19A4EDBE" w:tentative="1">
      <w:start w:val="1"/>
      <w:numFmt w:val="bullet"/>
      <w:lvlText w:val="o"/>
      <w:lvlJc w:val="left"/>
      <w:pPr>
        <w:ind w:left="1920" w:hanging="360"/>
      </w:pPr>
      <w:rPr>
        <w:rFonts w:ascii="Courier New" w:hAnsi="Courier New" w:cs="Courier New" w:hint="default"/>
      </w:rPr>
    </w:lvl>
    <w:lvl w:ilvl="2" w:tplc="4F224CC4" w:tentative="1">
      <w:start w:val="1"/>
      <w:numFmt w:val="bullet"/>
      <w:lvlText w:val=""/>
      <w:lvlJc w:val="left"/>
      <w:pPr>
        <w:ind w:left="2640" w:hanging="360"/>
      </w:pPr>
      <w:rPr>
        <w:rFonts w:ascii="Wingdings" w:hAnsi="Wingdings" w:hint="default"/>
      </w:rPr>
    </w:lvl>
    <w:lvl w:ilvl="3" w:tplc="90BA9558" w:tentative="1">
      <w:start w:val="1"/>
      <w:numFmt w:val="bullet"/>
      <w:lvlText w:val=""/>
      <w:lvlJc w:val="left"/>
      <w:pPr>
        <w:ind w:left="3360" w:hanging="360"/>
      </w:pPr>
      <w:rPr>
        <w:rFonts w:ascii="Symbol" w:hAnsi="Symbol" w:hint="default"/>
      </w:rPr>
    </w:lvl>
    <w:lvl w:ilvl="4" w:tplc="B5C2594C" w:tentative="1">
      <w:start w:val="1"/>
      <w:numFmt w:val="bullet"/>
      <w:lvlText w:val="o"/>
      <w:lvlJc w:val="left"/>
      <w:pPr>
        <w:ind w:left="4080" w:hanging="360"/>
      </w:pPr>
      <w:rPr>
        <w:rFonts w:ascii="Courier New" w:hAnsi="Courier New" w:cs="Courier New" w:hint="default"/>
      </w:rPr>
    </w:lvl>
    <w:lvl w:ilvl="5" w:tplc="0D2210D6" w:tentative="1">
      <w:start w:val="1"/>
      <w:numFmt w:val="bullet"/>
      <w:lvlText w:val=""/>
      <w:lvlJc w:val="left"/>
      <w:pPr>
        <w:ind w:left="4800" w:hanging="360"/>
      </w:pPr>
      <w:rPr>
        <w:rFonts w:ascii="Wingdings" w:hAnsi="Wingdings" w:hint="default"/>
      </w:rPr>
    </w:lvl>
    <w:lvl w:ilvl="6" w:tplc="2B1ACE6E" w:tentative="1">
      <w:start w:val="1"/>
      <w:numFmt w:val="bullet"/>
      <w:lvlText w:val=""/>
      <w:lvlJc w:val="left"/>
      <w:pPr>
        <w:ind w:left="5520" w:hanging="360"/>
      </w:pPr>
      <w:rPr>
        <w:rFonts w:ascii="Symbol" w:hAnsi="Symbol" w:hint="default"/>
      </w:rPr>
    </w:lvl>
    <w:lvl w:ilvl="7" w:tplc="E50A627C" w:tentative="1">
      <w:start w:val="1"/>
      <w:numFmt w:val="bullet"/>
      <w:lvlText w:val="o"/>
      <w:lvlJc w:val="left"/>
      <w:pPr>
        <w:ind w:left="6240" w:hanging="360"/>
      </w:pPr>
      <w:rPr>
        <w:rFonts w:ascii="Courier New" w:hAnsi="Courier New" w:cs="Courier New" w:hint="default"/>
      </w:rPr>
    </w:lvl>
    <w:lvl w:ilvl="8" w:tplc="BC1E6BB4" w:tentative="1">
      <w:start w:val="1"/>
      <w:numFmt w:val="bullet"/>
      <w:lvlText w:val=""/>
      <w:lvlJc w:val="left"/>
      <w:pPr>
        <w:ind w:left="6960" w:hanging="360"/>
      </w:pPr>
      <w:rPr>
        <w:rFonts w:ascii="Wingdings" w:hAnsi="Wingdings" w:hint="default"/>
      </w:rPr>
    </w:lvl>
  </w:abstractNum>
  <w:abstractNum w:abstractNumId="35" w15:restartNumberingAfterBreak="0">
    <w:nsid w:val="35680D43"/>
    <w:multiLevelType w:val="hybridMultilevel"/>
    <w:tmpl w:val="2890A736"/>
    <w:lvl w:ilvl="0" w:tplc="76307848">
      <w:start w:val="1"/>
      <w:numFmt w:val="bullet"/>
      <w:lvlText w:val=""/>
      <w:lvlJc w:val="left"/>
      <w:pPr>
        <w:ind w:left="1429" w:hanging="360"/>
      </w:pPr>
      <w:rPr>
        <w:rFonts w:ascii="Symbol" w:hAnsi="Symbol" w:hint="default"/>
      </w:rPr>
    </w:lvl>
    <w:lvl w:ilvl="1" w:tplc="E74E3A8A" w:tentative="1">
      <w:start w:val="1"/>
      <w:numFmt w:val="bullet"/>
      <w:lvlText w:val="o"/>
      <w:lvlJc w:val="left"/>
      <w:pPr>
        <w:ind w:left="2149" w:hanging="360"/>
      </w:pPr>
      <w:rPr>
        <w:rFonts w:ascii="Courier New" w:hAnsi="Courier New" w:cs="Courier New" w:hint="default"/>
      </w:rPr>
    </w:lvl>
    <w:lvl w:ilvl="2" w:tplc="2668B3F2" w:tentative="1">
      <w:start w:val="1"/>
      <w:numFmt w:val="bullet"/>
      <w:lvlText w:val=""/>
      <w:lvlJc w:val="left"/>
      <w:pPr>
        <w:ind w:left="2869" w:hanging="360"/>
      </w:pPr>
      <w:rPr>
        <w:rFonts w:ascii="Wingdings" w:hAnsi="Wingdings" w:hint="default"/>
      </w:rPr>
    </w:lvl>
    <w:lvl w:ilvl="3" w:tplc="D0C0DA62" w:tentative="1">
      <w:start w:val="1"/>
      <w:numFmt w:val="bullet"/>
      <w:lvlText w:val=""/>
      <w:lvlJc w:val="left"/>
      <w:pPr>
        <w:ind w:left="3589" w:hanging="360"/>
      </w:pPr>
      <w:rPr>
        <w:rFonts w:ascii="Symbol" w:hAnsi="Symbol" w:hint="default"/>
      </w:rPr>
    </w:lvl>
    <w:lvl w:ilvl="4" w:tplc="918647C2" w:tentative="1">
      <w:start w:val="1"/>
      <w:numFmt w:val="bullet"/>
      <w:lvlText w:val="o"/>
      <w:lvlJc w:val="left"/>
      <w:pPr>
        <w:ind w:left="4309" w:hanging="360"/>
      </w:pPr>
      <w:rPr>
        <w:rFonts w:ascii="Courier New" w:hAnsi="Courier New" w:cs="Courier New" w:hint="default"/>
      </w:rPr>
    </w:lvl>
    <w:lvl w:ilvl="5" w:tplc="2FE4975C" w:tentative="1">
      <w:start w:val="1"/>
      <w:numFmt w:val="bullet"/>
      <w:lvlText w:val=""/>
      <w:lvlJc w:val="left"/>
      <w:pPr>
        <w:ind w:left="5029" w:hanging="360"/>
      </w:pPr>
      <w:rPr>
        <w:rFonts w:ascii="Wingdings" w:hAnsi="Wingdings" w:hint="default"/>
      </w:rPr>
    </w:lvl>
    <w:lvl w:ilvl="6" w:tplc="2228D0CE" w:tentative="1">
      <w:start w:val="1"/>
      <w:numFmt w:val="bullet"/>
      <w:lvlText w:val=""/>
      <w:lvlJc w:val="left"/>
      <w:pPr>
        <w:ind w:left="5749" w:hanging="360"/>
      </w:pPr>
      <w:rPr>
        <w:rFonts w:ascii="Symbol" w:hAnsi="Symbol" w:hint="default"/>
      </w:rPr>
    </w:lvl>
    <w:lvl w:ilvl="7" w:tplc="0C5EB05C" w:tentative="1">
      <w:start w:val="1"/>
      <w:numFmt w:val="bullet"/>
      <w:lvlText w:val="o"/>
      <w:lvlJc w:val="left"/>
      <w:pPr>
        <w:ind w:left="6469" w:hanging="360"/>
      </w:pPr>
      <w:rPr>
        <w:rFonts w:ascii="Courier New" w:hAnsi="Courier New" w:cs="Courier New" w:hint="default"/>
      </w:rPr>
    </w:lvl>
    <w:lvl w:ilvl="8" w:tplc="6A861A7A" w:tentative="1">
      <w:start w:val="1"/>
      <w:numFmt w:val="bullet"/>
      <w:lvlText w:val=""/>
      <w:lvlJc w:val="left"/>
      <w:pPr>
        <w:ind w:left="7189" w:hanging="360"/>
      </w:pPr>
      <w:rPr>
        <w:rFonts w:ascii="Wingdings" w:hAnsi="Wingdings" w:hint="default"/>
      </w:rPr>
    </w:lvl>
  </w:abstractNum>
  <w:abstractNum w:abstractNumId="36" w15:restartNumberingAfterBreak="0">
    <w:nsid w:val="36AA4D8F"/>
    <w:multiLevelType w:val="multilevel"/>
    <w:tmpl w:val="35F8BADA"/>
    <w:lvl w:ilvl="0">
      <w:start w:val="16"/>
      <w:numFmt w:val="decimal"/>
      <w:lvlText w:val="%1."/>
      <w:lvlJc w:val="left"/>
      <w:pPr>
        <w:ind w:left="480" w:hanging="480"/>
      </w:pPr>
      <w:rPr>
        <w:rFonts w:hint="default"/>
      </w:rPr>
    </w:lvl>
    <w:lvl w:ilvl="1">
      <w:start w:val="1"/>
      <w:numFmt w:val="decimal"/>
      <w:lvlText w:val="17.%2"/>
      <w:lvlJc w:val="left"/>
      <w:pPr>
        <w:ind w:left="1898" w:hanging="480"/>
      </w:pPr>
      <w:rPr>
        <w:rFonts w:hint="default"/>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81E06B0"/>
    <w:multiLevelType w:val="multilevel"/>
    <w:tmpl w:val="65CA518A"/>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A54521"/>
    <w:multiLevelType w:val="hybridMultilevel"/>
    <w:tmpl w:val="BEE047E6"/>
    <w:lvl w:ilvl="0" w:tplc="A02C25FE">
      <w:start w:val="1"/>
      <w:numFmt w:val="decimal"/>
      <w:lvlText w:val="3.1.%1"/>
      <w:lvlJc w:val="left"/>
      <w:pPr>
        <w:ind w:left="720" w:hanging="360"/>
      </w:pPr>
      <w:rPr>
        <w:rFonts w:hint="default"/>
      </w:rPr>
    </w:lvl>
    <w:lvl w:ilvl="1" w:tplc="CBF2B9B4">
      <w:start w:val="1"/>
      <w:numFmt w:val="bullet"/>
      <w:lvlText w:val=""/>
      <w:lvlJc w:val="left"/>
      <w:pPr>
        <w:ind w:left="1440" w:hanging="360"/>
      </w:pPr>
      <w:rPr>
        <w:rFonts w:ascii="Wingdings" w:hAnsi="Wingdings" w:hint="default"/>
      </w:rPr>
    </w:lvl>
    <w:lvl w:ilvl="2" w:tplc="DB2E3796">
      <w:start w:val="1"/>
      <w:numFmt w:val="bullet"/>
      <w:lvlText w:val=""/>
      <w:lvlJc w:val="left"/>
      <w:pPr>
        <w:ind w:left="2160" w:hanging="360"/>
      </w:pPr>
      <w:rPr>
        <w:rFonts w:ascii="Wingdings" w:hAnsi="Wingdings" w:hint="default"/>
      </w:rPr>
    </w:lvl>
    <w:lvl w:ilvl="3" w:tplc="BD1084D4" w:tentative="1">
      <w:start w:val="1"/>
      <w:numFmt w:val="bullet"/>
      <w:lvlText w:val=""/>
      <w:lvlJc w:val="left"/>
      <w:pPr>
        <w:ind w:left="2880" w:hanging="360"/>
      </w:pPr>
      <w:rPr>
        <w:rFonts w:ascii="Symbol" w:hAnsi="Symbol" w:hint="default"/>
      </w:rPr>
    </w:lvl>
    <w:lvl w:ilvl="4" w:tplc="1D1C1E32" w:tentative="1">
      <w:start w:val="1"/>
      <w:numFmt w:val="bullet"/>
      <w:lvlText w:val="o"/>
      <w:lvlJc w:val="left"/>
      <w:pPr>
        <w:ind w:left="3600" w:hanging="360"/>
      </w:pPr>
      <w:rPr>
        <w:rFonts w:ascii="Courier New" w:hAnsi="Courier New" w:cs="Courier New" w:hint="default"/>
      </w:rPr>
    </w:lvl>
    <w:lvl w:ilvl="5" w:tplc="A72490FC" w:tentative="1">
      <w:start w:val="1"/>
      <w:numFmt w:val="bullet"/>
      <w:lvlText w:val=""/>
      <w:lvlJc w:val="left"/>
      <w:pPr>
        <w:ind w:left="4320" w:hanging="360"/>
      </w:pPr>
      <w:rPr>
        <w:rFonts w:ascii="Wingdings" w:hAnsi="Wingdings" w:hint="default"/>
      </w:rPr>
    </w:lvl>
    <w:lvl w:ilvl="6" w:tplc="8266F6FC" w:tentative="1">
      <w:start w:val="1"/>
      <w:numFmt w:val="bullet"/>
      <w:lvlText w:val=""/>
      <w:lvlJc w:val="left"/>
      <w:pPr>
        <w:ind w:left="5040" w:hanging="360"/>
      </w:pPr>
      <w:rPr>
        <w:rFonts w:ascii="Symbol" w:hAnsi="Symbol" w:hint="default"/>
      </w:rPr>
    </w:lvl>
    <w:lvl w:ilvl="7" w:tplc="D1C618F4" w:tentative="1">
      <w:start w:val="1"/>
      <w:numFmt w:val="bullet"/>
      <w:lvlText w:val="o"/>
      <w:lvlJc w:val="left"/>
      <w:pPr>
        <w:ind w:left="5760" w:hanging="360"/>
      </w:pPr>
      <w:rPr>
        <w:rFonts w:ascii="Courier New" w:hAnsi="Courier New" w:cs="Courier New" w:hint="default"/>
      </w:rPr>
    </w:lvl>
    <w:lvl w:ilvl="8" w:tplc="C6F64440" w:tentative="1">
      <w:start w:val="1"/>
      <w:numFmt w:val="bullet"/>
      <w:lvlText w:val=""/>
      <w:lvlJc w:val="left"/>
      <w:pPr>
        <w:ind w:left="6480" w:hanging="360"/>
      </w:pPr>
      <w:rPr>
        <w:rFonts w:ascii="Wingdings" w:hAnsi="Wingdings" w:hint="default"/>
      </w:rPr>
    </w:lvl>
  </w:abstractNum>
  <w:abstractNum w:abstractNumId="39" w15:restartNumberingAfterBreak="0">
    <w:nsid w:val="3A367033"/>
    <w:multiLevelType w:val="hybridMultilevel"/>
    <w:tmpl w:val="EC6464B6"/>
    <w:lvl w:ilvl="0" w:tplc="30382A7A">
      <w:start w:val="1"/>
      <w:numFmt w:val="bullet"/>
      <w:lvlText w:val=""/>
      <w:lvlJc w:val="left"/>
      <w:pPr>
        <w:ind w:left="1429" w:hanging="360"/>
      </w:pPr>
      <w:rPr>
        <w:rFonts w:ascii="Symbol" w:hAnsi="Symbol" w:hint="default"/>
      </w:rPr>
    </w:lvl>
    <w:lvl w:ilvl="1" w:tplc="0A54A508" w:tentative="1">
      <w:start w:val="1"/>
      <w:numFmt w:val="bullet"/>
      <w:lvlText w:val="o"/>
      <w:lvlJc w:val="left"/>
      <w:pPr>
        <w:ind w:left="2149" w:hanging="360"/>
      </w:pPr>
      <w:rPr>
        <w:rFonts w:ascii="Courier New" w:hAnsi="Courier New" w:cs="Courier New" w:hint="default"/>
      </w:rPr>
    </w:lvl>
    <w:lvl w:ilvl="2" w:tplc="A4A61D94" w:tentative="1">
      <w:start w:val="1"/>
      <w:numFmt w:val="bullet"/>
      <w:lvlText w:val=""/>
      <w:lvlJc w:val="left"/>
      <w:pPr>
        <w:ind w:left="2869" w:hanging="360"/>
      </w:pPr>
      <w:rPr>
        <w:rFonts w:ascii="Wingdings" w:hAnsi="Wingdings" w:hint="default"/>
      </w:rPr>
    </w:lvl>
    <w:lvl w:ilvl="3" w:tplc="423A29A4" w:tentative="1">
      <w:start w:val="1"/>
      <w:numFmt w:val="bullet"/>
      <w:lvlText w:val=""/>
      <w:lvlJc w:val="left"/>
      <w:pPr>
        <w:ind w:left="3589" w:hanging="360"/>
      </w:pPr>
      <w:rPr>
        <w:rFonts w:ascii="Symbol" w:hAnsi="Symbol" w:hint="default"/>
      </w:rPr>
    </w:lvl>
    <w:lvl w:ilvl="4" w:tplc="E8CED780" w:tentative="1">
      <w:start w:val="1"/>
      <w:numFmt w:val="bullet"/>
      <w:lvlText w:val="o"/>
      <w:lvlJc w:val="left"/>
      <w:pPr>
        <w:ind w:left="4309" w:hanging="360"/>
      </w:pPr>
      <w:rPr>
        <w:rFonts w:ascii="Courier New" w:hAnsi="Courier New" w:cs="Courier New" w:hint="default"/>
      </w:rPr>
    </w:lvl>
    <w:lvl w:ilvl="5" w:tplc="DBB2E4F4" w:tentative="1">
      <w:start w:val="1"/>
      <w:numFmt w:val="bullet"/>
      <w:lvlText w:val=""/>
      <w:lvlJc w:val="left"/>
      <w:pPr>
        <w:ind w:left="5029" w:hanging="360"/>
      </w:pPr>
      <w:rPr>
        <w:rFonts w:ascii="Wingdings" w:hAnsi="Wingdings" w:hint="default"/>
      </w:rPr>
    </w:lvl>
    <w:lvl w:ilvl="6" w:tplc="0CFA5336" w:tentative="1">
      <w:start w:val="1"/>
      <w:numFmt w:val="bullet"/>
      <w:lvlText w:val=""/>
      <w:lvlJc w:val="left"/>
      <w:pPr>
        <w:ind w:left="5749" w:hanging="360"/>
      </w:pPr>
      <w:rPr>
        <w:rFonts w:ascii="Symbol" w:hAnsi="Symbol" w:hint="default"/>
      </w:rPr>
    </w:lvl>
    <w:lvl w:ilvl="7" w:tplc="BCB4EEDE" w:tentative="1">
      <w:start w:val="1"/>
      <w:numFmt w:val="bullet"/>
      <w:lvlText w:val="o"/>
      <w:lvlJc w:val="left"/>
      <w:pPr>
        <w:ind w:left="6469" w:hanging="360"/>
      </w:pPr>
      <w:rPr>
        <w:rFonts w:ascii="Courier New" w:hAnsi="Courier New" w:cs="Courier New" w:hint="default"/>
      </w:rPr>
    </w:lvl>
    <w:lvl w:ilvl="8" w:tplc="5622B934" w:tentative="1">
      <w:start w:val="1"/>
      <w:numFmt w:val="bullet"/>
      <w:lvlText w:val=""/>
      <w:lvlJc w:val="left"/>
      <w:pPr>
        <w:ind w:left="7189" w:hanging="360"/>
      </w:pPr>
      <w:rPr>
        <w:rFonts w:ascii="Wingdings" w:hAnsi="Wingdings" w:hint="default"/>
      </w:rPr>
    </w:lvl>
  </w:abstractNum>
  <w:abstractNum w:abstractNumId="40" w15:restartNumberingAfterBreak="0">
    <w:nsid w:val="3C8F7AA8"/>
    <w:multiLevelType w:val="multilevel"/>
    <w:tmpl w:val="A4BA151C"/>
    <w:lvl w:ilvl="0">
      <w:start w:val="1"/>
      <w:numFmt w:val="decimal"/>
      <w:pStyle w:val="a3"/>
      <w:lvlText w:val="%1."/>
      <w:lvlJc w:val="left"/>
      <w:pPr>
        <w:ind w:left="1069" w:hanging="360"/>
      </w:pPr>
      <w:rPr>
        <w:rFonts w:hint="default"/>
      </w:rPr>
    </w:lvl>
    <w:lvl w:ilvl="1">
      <w:start w:val="1"/>
      <w:numFmt w:val="decimal"/>
      <w:lvlText w:val="%1.%2."/>
      <w:lvlJc w:val="left"/>
      <w:pPr>
        <w:tabs>
          <w:tab w:val="num" w:pos="2126"/>
        </w:tabs>
        <w:ind w:left="2126" w:hanging="850"/>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827"/>
        </w:tabs>
        <w:ind w:left="3827" w:hanging="1134"/>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612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41" w15:restartNumberingAfterBreak="0">
    <w:nsid w:val="3DBE6CF4"/>
    <w:multiLevelType w:val="hybridMultilevel"/>
    <w:tmpl w:val="E67013A6"/>
    <w:lvl w:ilvl="0" w:tplc="1DCEE9F2">
      <w:start w:val="1"/>
      <w:numFmt w:val="bullet"/>
      <w:lvlText w:val=""/>
      <w:lvlJc w:val="left"/>
      <w:pPr>
        <w:ind w:left="720" w:hanging="360"/>
      </w:pPr>
      <w:rPr>
        <w:rFonts w:ascii="Wingdings" w:hAnsi="Wingdings" w:hint="default"/>
      </w:rPr>
    </w:lvl>
    <w:lvl w:ilvl="1" w:tplc="A36A8378">
      <w:start w:val="1"/>
      <w:numFmt w:val="bullet"/>
      <w:lvlText w:val="o"/>
      <w:lvlJc w:val="left"/>
      <w:pPr>
        <w:ind w:left="1440" w:hanging="360"/>
      </w:pPr>
      <w:rPr>
        <w:rFonts w:ascii="Courier New" w:hAnsi="Courier New" w:cs="Courier New" w:hint="default"/>
      </w:rPr>
    </w:lvl>
    <w:lvl w:ilvl="2" w:tplc="0C1872EA" w:tentative="1">
      <w:start w:val="1"/>
      <w:numFmt w:val="bullet"/>
      <w:lvlText w:val=""/>
      <w:lvlJc w:val="left"/>
      <w:pPr>
        <w:ind w:left="2160" w:hanging="360"/>
      </w:pPr>
      <w:rPr>
        <w:rFonts w:ascii="Wingdings" w:hAnsi="Wingdings" w:hint="default"/>
      </w:rPr>
    </w:lvl>
    <w:lvl w:ilvl="3" w:tplc="D3F85B1C" w:tentative="1">
      <w:start w:val="1"/>
      <w:numFmt w:val="bullet"/>
      <w:lvlText w:val=""/>
      <w:lvlJc w:val="left"/>
      <w:pPr>
        <w:ind w:left="2880" w:hanging="360"/>
      </w:pPr>
      <w:rPr>
        <w:rFonts w:ascii="Symbol" w:hAnsi="Symbol" w:hint="default"/>
      </w:rPr>
    </w:lvl>
    <w:lvl w:ilvl="4" w:tplc="ADAAD38A" w:tentative="1">
      <w:start w:val="1"/>
      <w:numFmt w:val="bullet"/>
      <w:lvlText w:val="o"/>
      <w:lvlJc w:val="left"/>
      <w:pPr>
        <w:ind w:left="3600" w:hanging="360"/>
      </w:pPr>
      <w:rPr>
        <w:rFonts w:ascii="Courier New" w:hAnsi="Courier New" w:cs="Courier New" w:hint="default"/>
      </w:rPr>
    </w:lvl>
    <w:lvl w:ilvl="5" w:tplc="0C009FAC" w:tentative="1">
      <w:start w:val="1"/>
      <w:numFmt w:val="bullet"/>
      <w:lvlText w:val=""/>
      <w:lvlJc w:val="left"/>
      <w:pPr>
        <w:ind w:left="4320" w:hanging="360"/>
      </w:pPr>
      <w:rPr>
        <w:rFonts w:ascii="Wingdings" w:hAnsi="Wingdings" w:hint="default"/>
      </w:rPr>
    </w:lvl>
    <w:lvl w:ilvl="6" w:tplc="2572D10A" w:tentative="1">
      <w:start w:val="1"/>
      <w:numFmt w:val="bullet"/>
      <w:lvlText w:val=""/>
      <w:lvlJc w:val="left"/>
      <w:pPr>
        <w:ind w:left="5040" w:hanging="360"/>
      </w:pPr>
      <w:rPr>
        <w:rFonts w:ascii="Symbol" w:hAnsi="Symbol" w:hint="default"/>
      </w:rPr>
    </w:lvl>
    <w:lvl w:ilvl="7" w:tplc="0292D276" w:tentative="1">
      <w:start w:val="1"/>
      <w:numFmt w:val="bullet"/>
      <w:lvlText w:val="o"/>
      <w:lvlJc w:val="left"/>
      <w:pPr>
        <w:ind w:left="5760" w:hanging="360"/>
      </w:pPr>
      <w:rPr>
        <w:rFonts w:ascii="Courier New" w:hAnsi="Courier New" w:cs="Courier New" w:hint="default"/>
      </w:rPr>
    </w:lvl>
    <w:lvl w:ilvl="8" w:tplc="88FE195A" w:tentative="1">
      <w:start w:val="1"/>
      <w:numFmt w:val="bullet"/>
      <w:lvlText w:val=""/>
      <w:lvlJc w:val="left"/>
      <w:pPr>
        <w:ind w:left="6480" w:hanging="360"/>
      </w:pPr>
      <w:rPr>
        <w:rFonts w:ascii="Wingdings" w:hAnsi="Wingdings" w:hint="default"/>
      </w:rPr>
    </w:lvl>
  </w:abstractNum>
  <w:abstractNum w:abstractNumId="42" w15:restartNumberingAfterBreak="0">
    <w:nsid w:val="3E9C351D"/>
    <w:multiLevelType w:val="multilevel"/>
    <w:tmpl w:val="94505CA8"/>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3FB13625"/>
    <w:multiLevelType w:val="hybridMultilevel"/>
    <w:tmpl w:val="B74EBC3A"/>
    <w:lvl w:ilvl="0" w:tplc="01906B36">
      <w:start w:val="1"/>
      <w:numFmt w:val="decimal"/>
      <w:lvlText w:val="%1)"/>
      <w:lvlJc w:val="left"/>
      <w:pPr>
        <w:ind w:left="1428" w:hanging="360"/>
      </w:pPr>
    </w:lvl>
    <w:lvl w:ilvl="1" w:tplc="56649F74">
      <w:start w:val="1"/>
      <w:numFmt w:val="bullet"/>
      <w:lvlText w:val="o"/>
      <w:lvlJc w:val="left"/>
      <w:pPr>
        <w:ind w:left="2148" w:hanging="360"/>
      </w:pPr>
      <w:rPr>
        <w:rFonts w:ascii="Courier New" w:hAnsi="Courier New" w:cs="Courier New" w:hint="default"/>
      </w:rPr>
    </w:lvl>
    <w:lvl w:ilvl="2" w:tplc="C5EECD62">
      <w:start w:val="1"/>
      <w:numFmt w:val="bullet"/>
      <w:lvlText w:val=""/>
      <w:lvlJc w:val="left"/>
      <w:pPr>
        <w:ind w:left="2868" w:hanging="360"/>
      </w:pPr>
      <w:rPr>
        <w:rFonts w:ascii="Wingdings" w:hAnsi="Wingdings" w:hint="default"/>
      </w:rPr>
    </w:lvl>
    <w:lvl w:ilvl="3" w:tplc="E36E9C72">
      <w:start w:val="1"/>
      <w:numFmt w:val="bullet"/>
      <w:lvlText w:val=""/>
      <w:lvlJc w:val="left"/>
      <w:pPr>
        <w:ind w:left="3588" w:hanging="360"/>
      </w:pPr>
      <w:rPr>
        <w:rFonts w:ascii="Symbol" w:hAnsi="Symbol" w:hint="default"/>
      </w:rPr>
    </w:lvl>
    <w:lvl w:ilvl="4" w:tplc="542C7C94">
      <w:start w:val="1"/>
      <w:numFmt w:val="bullet"/>
      <w:lvlText w:val="o"/>
      <w:lvlJc w:val="left"/>
      <w:pPr>
        <w:ind w:left="4308" w:hanging="360"/>
      </w:pPr>
      <w:rPr>
        <w:rFonts w:ascii="Courier New" w:hAnsi="Courier New" w:cs="Courier New" w:hint="default"/>
      </w:rPr>
    </w:lvl>
    <w:lvl w:ilvl="5" w:tplc="C4709DF2">
      <w:start w:val="1"/>
      <w:numFmt w:val="bullet"/>
      <w:lvlText w:val=""/>
      <w:lvlJc w:val="left"/>
      <w:pPr>
        <w:ind w:left="5028" w:hanging="360"/>
      </w:pPr>
      <w:rPr>
        <w:rFonts w:ascii="Wingdings" w:hAnsi="Wingdings" w:hint="default"/>
      </w:rPr>
    </w:lvl>
    <w:lvl w:ilvl="6" w:tplc="C09CD18C">
      <w:start w:val="1"/>
      <w:numFmt w:val="bullet"/>
      <w:lvlText w:val=""/>
      <w:lvlJc w:val="left"/>
      <w:pPr>
        <w:ind w:left="5748" w:hanging="360"/>
      </w:pPr>
      <w:rPr>
        <w:rFonts w:ascii="Symbol" w:hAnsi="Symbol" w:hint="default"/>
      </w:rPr>
    </w:lvl>
    <w:lvl w:ilvl="7" w:tplc="85D25676">
      <w:start w:val="1"/>
      <w:numFmt w:val="bullet"/>
      <w:lvlText w:val="o"/>
      <w:lvlJc w:val="left"/>
      <w:pPr>
        <w:ind w:left="6468" w:hanging="360"/>
      </w:pPr>
      <w:rPr>
        <w:rFonts w:ascii="Courier New" w:hAnsi="Courier New" w:cs="Courier New" w:hint="default"/>
      </w:rPr>
    </w:lvl>
    <w:lvl w:ilvl="8" w:tplc="84949718">
      <w:start w:val="1"/>
      <w:numFmt w:val="bullet"/>
      <w:lvlText w:val=""/>
      <w:lvlJc w:val="left"/>
      <w:pPr>
        <w:ind w:left="7188" w:hanging="360"/>
      </w:pPr>
      <w:rPr>
        <w:rFonts w:ascii="Wingdings" w:hAnsi="Wingdings" w:hint="default"/>
      </w:rPr>
    </w:lvl>
  </w:abstractNum>
  <w:abstractNum w:abstractNumId="44" w15:restartNumberingAfterBreak="0">
    <w:nsid w:val="448C6900"/>
    <w:multiLevelType w:val="multilevel"/>
    <w:tmpl w:val="0419001D"/>
    <w:styleLink w:val="a4"/>
    <w:lvl w:ilvl="0">
      <w:start w:val="1"/>
      <w:numFmt w:val="bullet"/>
      <w:lvlText w:val=""/>
      <w:lvlJc w:val="left"/>
      <w:pPr>
        <w:tabs>
          <w:tab w:val="num" w:pos="360"/>
        </w:tabs>
        <w:ind w:left="936" w:hanging="360"/>
      </w:pPr>
      <w:rPr>
        <w:rFonts w:ascii="Symbol" w:hAnsi="Symbol" w:cs="Symbol" w:hint="default"/>
        <w:color w:val="auto"/>
      </w:rPr>
    </w:lvl>
    <w:lvl w:ilvl="1">
      <w:start w:val="1"/>
      <w:numFmt w:val="bullet"/>
      <w:lvlText w:val=""/>
      <w:lvlJc w:val="left"/>
      <w:pPr>
        <w:tabs>
          <w:tab w:val="num" w:pos="720"/>
        </w:tabs>
        <w:ind w:left="1512" w:hanging="360"/>
      </w:pPr>
      <w:rPr>
        <w:rFonts w:ascii="Symbol" w:hAnsi="Symbol" w:cs="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65E4F3C"/>
    <w:multiLevelType w:val="multilevel"/>
    <w:tmpl w:val="EE6A1C5A"/>
    <w:lvl w:ilvl="0">
      <w:start w:val="1"/>
      <w:numFmt w:val="bullet"/>
      <w:lvlText w:val=""/>
      <w:lvlJc w:val="left"/>
      <w:pPr>
        <w:tabs>
          <w:tab w:val="num" w:pos="1069"/>
        </w:tabs>
        <w:ind w:left="1069" w:hanging="360"/>
      </w:pPr>
      <w:rPr>
        <w:rFonts w:ascii="Wingdings" w:hAnsi="Wingdings" w:hint="default"/>
      </w:rPr>
    </w:lvl>
    <w:lvl w:ilvl="1">
      <w:start w:val="1"/>
      <w:numFmt w:val="decimal"/>
      <w:lvlText w:val="%1.%2."/>
      <w:lvlJc w:val="left"/>
      <w:pPr>
        <w:tabs>
          <w:tab w:val="num" w:pos="1429"/>
        </w:tabs>
        <w:ind w:left="1429" w:hanging="360"/>
      </w:pPr>
      <w:rPr>
        <w:rFonts w:hint="default"/>
      </w:rPr>
    </w:lvl>
    <w:lvl w:ilvl="2">
      <w:start w:val="1"/>
      <w:numFmt w:val="decimal"/>
      <w:lvlText w:val="%1.%2.%3."/>
      <w:lvlJc w:val="left"/>
      <w:pPr>
        <w:tabs>
          <w:tab w:val="num" w:pos="2149"/>
        </w:tabs>
        <w:ind w:left="2149" w:hanging="720"/>
      </w:pPr>
      <w:rPr>
        <w:rFonts w:hint="default"/>
        <w:sz w:val="24"/>
        <w:szCs w:val="24"/>
      </w:rPr>
    </w:lvl>
    <w:lvl w:ilvl="3">
      <w:start w:val="1"/>
      <w:numFmt w:val="decimal"/>
      <w:lvlText w:val="%1.%2.%3.%4."/>
      <w:lvlJc w:val="left"/>
      <w:pPr>
        <w:tabs>
          <w:tab w:val="num" w:pos="2509"/>
        </w:tabs>
        <w:ind w:left="2509" w:hanging="720"/>
      </w:pPr>
      <w:rPr>
        <w:rFonts w:hint="default"/>
      </w:rPr>
    </w:lvl>
    <w:lvl w:ilvl="4">
      <w:start w:val="1"/>
      <w:numFmt w:val="decimal"/>
      <w:lvlText w:val="%1.%2.%3.%4.%5."/>
      <w:lvlJc w:val="left"/>
      <w:pPr>
        <w:tabs>
          <w:tab w:val="num" w:pos="3229"/>
        </w:tabs>
        <w:ind w:left="3229" w:hanging="1080"/>
      </w:pPr>
      <w:rPr>
        <w:rFonts w:hint="default"/>
      </w:rPr>
    </w:lvl>
    <w:lvl w:ilvl="5">
      <w:start w:val="1"/>
      <w:numFmt w:val="decimal"/>
      <w:lvlText w:val="%1.%2.%3.%4.%5.%6."/>
      <w:lvlJc w:val="left"/>
      <w:pPr>
        <w:tabs>
          <w:tab w:val="num" w:pos="3589"/>
        </w:tabs>
        <w:ind w:left="3589" w:hanging="1080"/>
      </w:pPr>
      <w:rPr>
        <w:rFonts w:hint="default"/>
      </w:rPr>
    </w:lvl>
    <w:lvl w:ilvl="6">
      <w:start w:val="1"/>
      <w:numFmt w:val="decimal"/>
      <w:lvlText w:val="%1.%2.%3.%4.%5.%6.%7."/>
      <w:lvlJc w:val="left"/>
      <w:pPr>
        <w:tabs>
          <w:tab w:val="num" w:pos="4309"/>
        </w:tabs>
        <w:ind w:left="4309" w:hanging="1440"/>
      </w:pPr>
      <w:rPr>
        <w:rFonts w:hint="default"/>
      </w:rPr>
    </w:lvl>
    <w:lvl w:ilvl="7">
      <w:start w:val="1"/>
      <w:numFmt w:val="decimal"/>
      <w:lvlText w:val="%1.%2.%3.%4.%5.%6.%7.%8."/>
      <w:lvlJc w:val="left"/>
      <w:pPr>
        <w:tabs>
          <w:tab w:val="num" w:pos="4669"/>
        </w:tabs>
        <w:ind w:left="4669" w:hanging="1440"/>
      </w:pPr>
      <w:rPr>
        <w:rFonts w:hint="default"/>
      </w:rPr>
    </w:lvl>
    <w:lvl w:ilvl="8">
      <w:start w:val="1"/>
      <w:numFmt w:val="decimal"/>
      <w:lvlText w:val="%1.%2.%3.%4.%5.%6.%7.%8.%9."/>
      <w:lvlJc w:val="left"/>
      <w:pPr>
        <w:tabs>
          <w:tab w:val="num" w:pos="5389"/>
        </w:tabs>
        <w:ind w:left="5389" w:hanging="1800"/>
      </w:pPr>
      <w:rPr>
        <w:rFonts w:hint="default"/>
      </w:rPr>
    </w:lvl>
  </w:abstractNum>
  <w:abstractNum w:abstractNumId="46" w15:restartNumberingAfterBreak="0">
    <w:nsid w:val="4D447073"/>
    <w:multiLevelType w:val="hybridMultilevel"/>
    <w:tmpl w:val="84F2ACFA"/>
    <w:lvl w:ilvl="0" w:tplc="3368772A">
      <w:start w:val="1"/>
      <w:numFmt w:val="bullet"/>
      <w:lvlText w:val=""/>
      <w:lvlJc w:val="left"/>
      <w:pPr>
        <w:ind w:left="4613" w:hanging="360"/>
      </w:pPr>
      <w:rPr>
        <w:rFonts w:ascii="Symbol" w:hAnsi="Symbol" w:hint="default"/>
      </w:rPr>
    </w:lvl>
    <w:lvl w:ilvl="1" w:tplc="1376D608" w:tentative="1">
      <w:start w:val="1"/>
      <w:numFmt w:val="bullet"/>
      <w:lvlText w:val="o"/>
      <w:lvlJc w:val="left"/>
      <w:pPr>
        <w:ind w:left="5333" w:hanging="360"/>
      </w:pPr>
      <w:rPr>
        <w:rFonts w:ascii="Courier New" w:hAnsi="Courier New" w:cs="Courier New" w:hint="default"/>
      </w:rPr>
    </w:lvl>
    <w:lvl w:ilvl="2" w:tplc="6B423246" w:tentative="1">
      <w:start w:val="1"/>
      <w:numFmt w:val="bullet"/>
      <w:lvlText w:val=""/>
      <w:lvlJc w:val="left"/>
      <w:pPr>
        <w:ind w:left="6053" w:hanging="360"/>
      </w:pPr>
      <w:rPr>
        <w:rFonts w:ascii="Wingdings" w:hAnsi="Wingdings" w:hint="default"/>
      </w:rPr>
    </w:lvl>
    <w:lvl w:ilvl="3" w:tplc="FCAE40BE" w:tentative="1">
      <w:start w:val="1"/>
      <w:numFmt w:val="bullet"/>
      <w:lvlText w:val=""/>
      <w:lvlJc w:val="left"/>
      <w:pPr>
        <w:ind w:left="6773" w:hanging="360"/>
      </w:pPr>
      <w:rPr>
        <w:rFonts w:ascii="Symbol" w:hAnsi="Symbol" w:hint="default"/>
      </w:rPr>
    </w:lvl>
    <w:lvl w:ilvl="4" w:tplc="2ACC25C4" w:tentative="1">
      <w:start w:val="1"/>
      <w:numFmt w:val="bullet"/>
      <w:lvlText w:val="o"/>
      <w:lvlJc w:val="left"/>
      <w:pPr>
        <w:ind w:left="7493" w:hanging="360"/>
      </w:pPr>
      <w:rPr>
        <w:rFonts w:ascii="Courier New" w:hAnsi="Courier New" w:cs="Courier New" w:hint="default"/>
      </w:rPr>
    </w:lvl>
    <w:lvl w:ilvl="5" w:tplc="33A0D498" w:tentative="1">
      <w:start w:val="1"/>
      <w:numFmt w:val="bullet"/>
      <w:lvlText w:val=""/>
      <w:lvlJc w:val="left"/>
      <w:pPr>
        <w:ind w:left="8213" w:hanging="360"/>
      </w:pPr>
      <w:rPr>
        <w:rFonts w:ascii="Wingdings" w:hAnsi="Wingdings" w:hint="default"/>
      </w:rPr>
    </w:lvl>
    <w:lvl w:ilvl="6" w:tplc="4A74CCCE" w:tentative="1">
      <w:start w:val="1"/>
      <w:numFmt w:val="bullet"/>
      <w:lvlText w:val=""/>
      <w:lvlJc w:val="left"/>
      <w:pPr>
        <w:ind w:left="8933" w:hanging="360"/>
      </w:pPr>
      <w:rPr>
        <w:rFonts w:ascii="Symbol" w:hAnsi="Symbol" w:hint="default"/>
      </w:rPr>
    </w:lvl>
    <w:lvl w:ilvl="7" w:tplc="7AD80D72" w:tentative="1">
      <w:start w:val="1"/>
      <w:numFmt w:val="bullet"/>
      <w:lvlText w:val="o"/>
      <w:lvlJc w:val="left"/>
      <w:pPr>
        <w:ind w:left="9653" w:hanging="360"/>
      </w:pPr>
      <w:rPr>
        <w:rFonts w:ascii="Courier New" w:hAnsi="Courier New" w:cs="Courier New" w:hint="default"/>
      </w:rPr>
    </w:lvl>
    <w:lvl w:ilvl="8" w:tplc="43A09B96" w:tentative="1">
      <w:start w:val="1"/>
      <w:numFmt w:val="bullet"/>
      <w:lvlText w:val=""/>
      <w:lvlJc w:val="left"/>
      <w:pPr>
        <w:ind w:left="10373" w:hanging="360"/>
      </w:pPr>
      <w:rPr>
        <w:rFonts w:ascii="Wingdings" w:hAnsi="Wingdings" w:hint="default"/>
      </w:rPr>
    </w:lvl>
  </w:abstractNum>
  <w:abstractNum w:abstractNumId="47" w15:restartNumberingAfterBreak="0">
    <w:nsid w:val="51CF3446"/>
    <w:multiLevelType w:val="multilevel"/>
    <w:tmpl w:val="30FED5C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32B5CA8"/>
    <w:multiLevelType w:val="multilevel"/>
    <w:tmpl w:val="687E0352"/>
    <w:lvl w:ilvl="0">
      <w:start w:val="17"/>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A1351DC"/>
    <w:multiLevelType w:val="hybridMultilevel"/>
    <w:tmpl w:val="F4C4BB60"/>
    <w:lvl w:ilvl="0" w:tplc="7E5AD980">
      <w:start w:val="1"/>
      <w:numFmt w:val="bullet"/>
      <w:lvlText w:val=""/>
      <w:lvlJc w:val="left"/>
      <w:pPr>
        <w:ind w:left="1429" w:hanging="360"/>
      </w:pPr>
      <w:rPr>
        <w:rFonts w:ascii="Symbol" w:hAnsi="Symbol" w:hint="default"/>
      </w:rPr>
    </w:lvl>
    <w:lvl w:ilvl="1" w:tplc="B7FE2328" w:tentative="1">
      <w:start w:val="1"/>
      <w:numFmt w:val="bullet"/>
      <w:lvlText w:val="o"/>
      <w:lvlJc w:val="left"/>
      <w:pPr>
        <w:ind w:left="2149" w:hanging="360"/>
      </w:pPr>
      <w:rPr>
        <w:rFonts w:ascii="Courier New" w:hAnsi="Courier New" w:cs="Courier New" w:hint="default"/>
      </w:rPr>
    </w:lvl>
    <w:lvl w:ilvl="2" w:tplc="FFACF452" w:tentative="1">
      <w:start w:val="1"/>
      <w:numFmt w:val="bullet"/>
      <w:lvlText w:val=""/>
      <w:lvlJc w:val="left"/>
      <w:pPr>
        <w:ind w:left="2869" w:hanging="360"/>
      </w:pPr>
      <w:rPr>
        <w:rFonts w:ascii="Wingdings" w:hAnsi="Wingdings" w:hint="default"/>
      </w:rPr>
    </w:lvl>
    <w:lvl w:ilvl="3" w:tplc="A2C01826" w:tentative="1">
      <w:start w:val="1"/>
      <w:numFmt w:val="bullet"/>
      <w:lvlText w:val=""/>
      <w:lvlJc w:val="left"/>
      <w:pPr>
        <w:ind w:left="3589" w:hanging="360"/>
      </w:pPr>
      <w:rPr>
        <w:rFonts w:ascii="Symbol" w:hAnsi="Symbol" w:hint="default"/>
      </w:rPr>
    </w:lvl>
    <w:lvl w:ilvl="4" w:tplc="AC2A3A06" w:tentative="1">
      <w:start w:val="1"/>
      <w:numFmt w:val="bullet"/>
      <w:lvlText w:val="o"/>
      <w:lvlJc w:val="left"/>
      <w:pPr>
        <w:ind w:left="4309" w:hanging="360"/>
      </w:pPr>
      <w:rPr>
        <w:rFonts w:ascii="Courier New" w:hAnsi="Courier New" w:cs="Courier New" w:hint="default"/>
      </w:rPr>
    </w:lvl>
    <w:lvl w:ilvl="5" w:tplc="7DCA554C" w:tentative="1">
      <w:start w:val="1"/>
      <w:numFmt w:val="bullet"/>
      <w:lvlText w:val=""/>
      <w:lvlJc w:val="left"/>
      <w:pPr>
        <w:ind w:left="5029" w:hanging="360"/>
      </w:pPr>
      <w:rPr>
        <w:rFonts w:ascii="Wingdings" w:hAnsi="Wingdings" w:hint="default"/>
      </w:rPr>
    </w:lvl>
    <w:lvl w:ilvl="6" w:tplc="DA442608" w:tentative="1">
      <w:start w:val="1"/>
      <w:numFmt w:val="bullet"/>
      <w:lvlText w:val=""/>
      <w:lvlJc w:val="left"/>
      <w:pPr>
        <w:ind w:left="5749" w:hanging="360"/>
      </w:pPr>
      <w:rPr>
        <w:rFonts w:ascii="Symbol" w:hAnsi="Symbol" w:hint="default"/>
      </w:rPr>
    </w:lvl>
    <w:lvl w:ilvl="7" w:tplc="4372F074" w:tentative="1">
      <w:start w:val="1"/>
      <w:numFmt w:val="bullet"/>
      <w:lvlText w:val="o"/>
      <w:lvlJc w:val="left"/>
      <w:pPr>
        <w:ind w:left="6469" w:hanging="360"/>
      </w:pPr>
      <w:rPr>
        <w:rFonts w:ascii="Courier New" w:hAnsi="Courier New" w:cs="Courier New" w:hint="default"/>
      </w:rPr>
    </w:lvl>
    <w:lvl w:ilvl="8" w:tplc="1AB62FB0" w:tentative="1">
      <w:start w:val="1"/>
      <w:numFmt w:val="bullet"/>
      <w:lvlText w:val=""/>
      <w:lvlJc w:val="left"/>
      <w:pPr>
        <w:ind w:left="7189" w:hanging="360"/>
      </w:pPr>
      <w:rPr>
        <w:rFonts w:ascii="Wingdings" w:hAnsi="Wingdings" w:hint="default"/>
      </w:rPr>
    </w:lvl>
  </w:abstractNum>
  <w:abstractNum w:abstractNumId="50" w15:restartNumberingAfterBreak="0">
    <w:nsid w:val="5B343495"/>
    <w:multiLevelType w:val="multilevel"/>
    <w:tmpl w:val="4D88E4C0"/>
    <w:lvl w:ilvl="0">
      <w:start w:val="12"/>
      <w:numFmt w:val="decimal"/>
      <w:lvlText w:val="%1."/>
      <w:lvlJc w:val="left"/>
      <w:pPr>
        <w:ind w:left="480" w:hanging="480"/>
      </w:pPr>
      <w:rPr>
        <w:rFonts w:hint="default"/>
      </w:rPr>
    </w:lvl>
    <w:lvl w:ilvl="1">
      <w:start w:val="1"/>
      <w:numFmt w:val="decimal"/>
      <w:lvlText w:val="1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BF05BC6"/>
    <w:multiLevelType w:val="hybridMultilevel"/>
    <w:tmpl w:val="28328B26"/>
    <w:lvl w:ilvl="0" w:tplc="571A19E4">
      <w:start w:val="1"/>
      <w:numFmt w:val="bullet"/>
      <w:lvlText w:val=""/>
      <w:lvlJc w:val="left"/>
      <w:pPr>
        <w:ind w:left="1429" w:hanging="360"/>
      </w:pPr>
      <w:rPr>
        <w:rFonts w:ascii="Symbol" w:hAnsi="Symbol" w:hint="default"/>
      </w:rPr>
    </w:lvl>
    <w:lvl w:ilvl="1" w:tplc="9D1A6F5A" w:tentative="1">
      <w:start w:val="1"/>
      <w:numFmt w:val="bullet"/>
      <w:lvlText w:val="o"/>
      <w:lvlJc w:val="left"/>
      <w:pPr>
        <w:ind w:left="2149" w:hanging="360"/>
      </w:pPr>
      <w:rPr>
        <w:rFonts w:ascii="Courier New" w:hAnsi="Courier New" w:cs="Courier New" w:hint="default"/>
      </w:rPr>
    </w:lvl>
    <w:lvl w:ilvl="2" w:tplc="7250C4CA" w:tentative="1">
      <w:start w:val="1"/>
      <w:numFmt w:val="bullet"/>
      <w:lvlText w:val=""/>
      <w:lvlJc w:val="left"/>
      <w:pPr>
        <w:ind w:left="2869" w:hanging="360"/>
      </w:pPr>
      <w:rPr>
        <w:rFonts w:ascii="Wingdings" w:hAnsi="Wingdings" w:hint="default"/>
      </w:rPr>
    </w:lvl>
    <w:lvl w:ilvl="3" w:tplc="FDD8D218" w:tentative="1">
      <w:start w:val="1"/>
      <w:numFmt w:val="bullet"/>
      <w:lvlText w:val=""/>
      <w:lvlJc w:val="left"/>
      <w:pPr>
        <w:ind w:left="3589" w:hanging="360"/>
      </w:pPr>
      <w:rPr>
        <w:rFonts w:ascii="Symbol" w:hAnsi="Symbol" w:hint="default"/>
      </w:rPr>
    </w:lvl>
    <w:lvl w:ilvl="4" w:tplc="6D76EA92" w:tentative="1">
      <w:start w:val="1"/>
      <w:numFmt w:val="bullet"/>
      <w:lvlText w:val="o"/>
      <w:lvlJc w:val="left"/>
      <w:pPr>
        <w:ind w:left="4309" w:hanging="360"/>
      </w:pPr>
      <w:rPr>
        <w:rFonts w:ascii="Courier New" w:hAnsi="Courier New" w:cs="Courier New" w:hint="default"/>
      </w:rPr>
    </w:lvl>
    <w:lvl w:ilvl="5" w:tplc="8B2CB58C" w:tentative="1">
      <w:start w:val="1"/>
      <w:numFmt w:val="bullet"/>
      <w:lvlText w:val=""/>
      <w:lvlJc w:val="left"/>
      <w:pPr>
        <w:ind w:left="5029" w:hanging="360"/>
      </w:pPr>
      <w:rPr>
        <w:rFonts w:ascii="Wingdings" w:hAnsi="Wingdings" w:hint="default"/>
      </w:rPr>
    </w:lvl>
    <w:lvl w:ilvl="6" w:tplc="4914D6BA" w:tentative="1">
      <w:start w:val="1"/>
      <w:numFmt w:val="bullet"/>
      <w:lvlText w:val=""/>
      <w:lvlJc w:val="left"/>
      <w:pPr>
        <w:ind w:left="5749" w:hanging="360"/>
      </w:pPr>
      <w:rPr>
        <w:rFonts w:ascii="Symbol" w:hAnsi="Symbol" w:hint="default"/>
      </w:rPr>
    </w:lvl>
    <w:lvl w:ilvl="7" w:tplc="22649DFE" w:tentative="1">
      <w:start w:val="1"/>
      <w:numFmt w:val="bullet"/>
      <w:lvlText w:val="o"/>
      <w:lvlJc w:val="left"/>
      <w:pPr>
        <w:ind w:left="6469" w:hanging="360"/>
      </w:pPr>
      <w:rPr>
        <w:rFonts w:ascii="Courier New" w:hAnsi="Courier New" w:cs="Courier New" w:hint="default"/>
      </w:rPr>
    </w:lvl>
    <w:lvl w:ilvl="8" w:tplc="BFACD66C" w:tentative="1">
      <w:start w:val="1"/>
      <w:numFmt w:val="bullet"/>
      <w:lvlText w:val=""/>
      <w:lvlJc w:val="left"/>
      <w:pPr>
        <w:ind w:left="7189" w:hanging="360"/>
      </w:pPr>
      <w:rPr>
        <w:rFonts w:ascii="Wingdings" w:hAnsi="Wingdings" w:hint="default"/>
      </w:rPr>
    </w:lvl>
  </w:abstractNum>
  <w:abstractNum w:abstractNumId="52" w15:restartNumberingAfterBreak="0">
    <w:nsid w:val="611A65E8"/>
    <w:multiLevelType w:val="hybridMultilevel"/>
    <w:tmpl w:val="70A61E04"/>
    <w:lvl w:ilvl="0" w:tplc="A36E3908">
      <w:start w:val="1"/>
      <w:numFmt w:val="bullet"/>
      <w:lvlText w:val=""/>
      <w:lvlJc w:val="left"/>
      <w:pPr>
        <w:ind w:left="720" w:hanging="360"/>
      </w:pPr>
      <w:rPr>
        <w:rFonts w:ascii="Symbol" w:hAnsi="Symbol" w:hint="default"/>
      </w:rPr>
    </w:lvl>
    <w:lvl w:ilvl="1" w:tplc="61C40FB8" w:tentative="1">
      <w:start w:val="1"/>
      <w:numFmt w:val="bullet"/>
      <w:lvlText w:val="o"/>
      <w:lvlJc w:val="left"/>
      <w:pPr>
        <w:ind w:left="1440" w:hanging="360"/>
      </w:pPr>
      <w:rPr>
        <w:rFonts w:ascii="Courier New" w:hAnsi="Courier New" w:cs="Courier New" w:hint="default"/>
      </w:rPr>
    </w:lvl>
    <w:lvl w:ilvl="2" w:tplc="52E0CEAE" w:tentative="1">
      <w:start w:val="1"/>
      <w:numFmt w:val="bullet"/>
      <w:lvlText w:val=""/>
      <w:lvlJc w:val="left"/>
      <w:pPr>
        <w:ind w:left="2160" w:hanging="360"/>
      </w:pPr>
      <w:rPr>
        <w:rFonts w:ascii="Wingdings" w:hAnsi="Wingdings" w:hint="default"/>
      </w:rPr>
    </w:lvl>
    <w:lvl w:ilvl="3" w:tplc="5DD08B4A" w:tentative="1">
      <w:start w:val="1"/>
      <w:numFmt w:val="bullet"/>
      <w:lvlText w:val=""/>
      <w:lvlJc w:val="left"/>
      <w:pPr>
        <w:ind w:left="2880" w:hanging="360"/>
      </w:pPr>
      <w:rPr>
        <w:rFonts w:ascii="Symbol" w:hAnsi="Symbol" w:hint="default"/>
      </w:rPr>
    </w:lvl>
    <w:lvl w:ilvl="4" w:tplc="FA22A3FC" w:tentative="1">
      <w:start w:val="1"/>
      <w:numFmt w:val="bullet"/>
      <w:lvlText w:val="o"/>
      <w:lvlJc w:val="left"/>
      <w:pPr>
        <w:ind w:left="3600" w:hanging="360"/>
      </w:pPr>
      <w:rPr>
        <w:rFonts w:ascii="Courier New" w:hAnsi="Courier New" w:cs="Courier New" w:hint="default"/>
      </w:rPr>
    </w:lvl>
    <w:lvl w:ilvl="5" w:tplc="83165E40" w:tentative="1">
      <w:start w:val="1"/>
      <w:numFmt w:val="bullet"/>
      <w:lvlText w:val=""/>
      <w:lvlJc w:val="left"/>
      <w:pPr>
        <w:ind w:left="4320" w:hanging="360"/>
      </w:pPr>
      <w:rPr>
        <w:rFonts w:ascii="Wingdings" w:hAnsi="Wingdings" w:hint="default"/>
      </w:rPr>
    </w:lvl>
    <w:lvl w:ilvl="6" w:tplc="34E8181E" w:tentative="1">
      <w:start w:val="1"/>
      <w:numFmt w:val="bullet"/>
      <w:lvlText w:val=""/>
      <w:lvlJc w:val="left"/>
      <w:pPr>
        <w:ind w:left="5040" w:hanging="360"/>
      </w:pPr>
      <w:rPr>
        <w:rFonts w:ascii="Symbol" w:hAnsi="Symbol" w:hint="default"/>
      </w:rPr>
    </w:lvl>
    <w:lvl w:ilvl="7" w:tplc="A5901092" w:tentative="1">
      <w:start w:val="1"/>
      <w:numFmt w:val="bullet"/>
      <w:lvlText w:val="o"/>
      <w:lvlJc w:val="left"/>
      <w:pPr>
        <w:ind w:left="5760" w:hanging="360"/>
      </w:pPr>
      <w:rPr>
        <w:rFonts w:ascii="Courier New" w:hAnsi="Courier New" w:cs="Courier New" w:hint="default"/>
      </w:rPr>
    </w:lvl>
    <w:lvl w:ilvl="8" w:tplc="0CD00D8E" w:tentative="1">
      <w:start w:val="1"/>
      <w:numFmt w:val="bullet"/>
      <w:lvlText w:val=""/>
      <w:lvlJc w:val="left"/>
      <w:pPr>
        <w:ind w:left="6480" w:hanging="360"/>
      </w:pPr>
      <w:rPr>
        <w:rFonts w:ascii="Wingdings" w:hAnsi="Wingdings" w:hint="default"/>
      </w:rPr>
    </w:lvl>
  </w:abstractNum>
  <w:abstractNum w:abstractNumId="53" w15:restartNumberingAfterBreak="0">
    <w:nsid w:val="62884539"/>
    <w:multiLevelType w:val="multilevel"/>
    <w:tmpl w:val="D8EC851A"/>
    <w:lvl w:ilvl="0">
      <w:start w:val="9"/>
      <w:numFmt w:val="decimal"/>
      <w:lvlText w:val="%1."/>
      <w:lvlJc w:val="left"/>
      <w:pPr>
        <w:ind w:left="360" w:hanging="360"/>
      </w:pPr>
      <w:rPr>
        <w:rFonts w:hint="default"/>
        <w:b w:val="0"/>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4" w15:restartNumberingAfterBreak="0">
    <w:nsid w:val="63D94E62"/>
    <w:multiLevelType w:val="multilevel"/>
    <w:tmpl w:val="B03C615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44C014F"/>
    <w:multiLevelType w:val="multilevel"/>
    <w:tmpl w:val="82DA8372"/>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6906D96"/>
    <w:multiLevelType w:val="multilevel"/>
    <w:tmpl w:val="BE20429E"/>
    <w:lvl w:ilvl="0">
      <w:start w:val="10"/>
      <w:numFmt w:val="decimal"/>
      <w:lvlText w:val="%1."/>
      <w:lvlJc w:val="left"/>
      <w:pPr>
        <w:ind w:left="3741"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6847405D"/>
    <w:multiLevelType w:val="hybridMultilevel"/>
    <w:tmpl w:val="61A8C0AC"/>
    <w:lvl w:ilvl="0" w:tplc="B7CA66EE">
      <w:start w:val="1"/>
      <w:numFmt w:val="decimal"/>
      <w:lvlText w:val="3.%1"/>
      <w:lvlJc w:val="left"/>
      <w:pPr>
        <w:ind w:left="1220" w:hanging="360"/>
      </w:pPr>
      <w:rPr>
        <w:rFonts w:hint="default"/>
        <w:b w:val="0"/>
        <w:sz w:val="24"/>
        <w:szCs w:val="24"/>
      </w:rPr>
    </w:lvl>
    <w:lvl w:ilvl="1" w:tplc="4BEE5A02" w:tentative="1">
      <w:start w:val="1"/>
      <w:numFmt w:val="lowerLetter"/>
      <w:lvlText w:val="%2."/>
      <w:lvlJc w:val="left"/>
      <w:pPr>
        <w:ind w:left="1940" w:hanging="360"/>
      </w:pPr>
    </w:lvl>
    <w:lvl w:ilvl="2" w:tplc="859C2AE0" w:tentative="1">
      <w:start w:val="1"/>
      <w:numFmt w:val="lowerRoman"/>
      <w:lvlText w:val="%3."/>
      <w:lvlJc w:val="right"/>
      <w:pPr>
        <w:ind w:left="2660" w:hanging="180"/>
      </w:pPr>
    </w:lvl>
    <w:lvl w:ilvl="3" w:tplc="17CEA6EA" w:tentative="1">
      <w:start w:val="1"/>
      <w:numFmt w:val="decimal"/>
      <w:lvlText w:val="%4."/>
      <w:lvlJc w:val="left"/>
      <w:pPr>
        <w:ind w:left="3380" w:hanging="360"/>
      </w:pPr>
    </w:lvl>
    <w:lvl w:ilvl="4" w:tplc="0A26CF04" w:tentative="1">
      <w:start w:val="1"/>
      <w:numFmt w:val="lowerLetter"/>
      <w:lvlText w:val="%5."/>
      <w:lvlJc w:val="left"/>
      <w:pPr>
        <w:ind w:left="4100" w:hanging="360"/>
      </w:pPr>
    </w:lvl>
    <w:lvl w:ilvl="5" w:tplc="66147A8E" w:tentative="1">
      <w:start w:val="1"/>
      <w:numFmt w:val="lowerRoman"/>
      <w:lvlText w:val="%6."/>
      <w:lvlJc w:val="right"/>
      <w:pPr>
        <w:ind w:left="4820" w:hanging="180"/>
      </w:pPr>
    </w:lvl>
    <w:lvl w:ilvl="6" w:tplc="1FA0A3D6" w:tentative="1">
      <w:start w:val="1"/>
      <w:numFmt w:val="decimal"/>
      <w:lvlText w:val="%7."/>
      <w:lvlJc w:val="left"/>
      <w:pPr>
        <w:ind w:left="5540" w:hanging="360"/>
      </w:pPr>
    </w:lvl>
    <w:lvl w:ilvl="7" w:tplc="CC56B9CE" w:tentative="1">
      <w:start w:val="1"/>
      <w:numFmt w:val="lowerLetter"/>
      <w:lvlText w:val="%8."/>
      <w:lvlJc w:val="left"/>
      <w:pPr>
        <w:ind w:left="6260" w:hanging="360"/>
      </w:pPr>
    </w:lvl>
    <w:lvl w:ilvl="8" w:tplc="9F202078" w:tentative="1">
      <w:start w:val="1"/>
      <w:numFmt w:val="lowerRoman"/>
      <w:lvlText w:val="%9."/>
      <w:lvlJc w:val="right"/>
      <w:pPr>
        <w:ind w:left="6980" w:hanging="180"/>
      </w:pPr>
    </w:lvl>
  </w:abstractNum>
  <w:abstractNum w:abstractNumId="58" w15:restartNumberingAfterBreak="0">
    <w:nsid w:val="69646A83"/>
    <w:multiLevelType w:val="multilevel"/>
    <w:tmpl w:val="20247D72"/>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6CAD73A3"/>
    <w:multiLevelType w:val="hybridMultilevel"/>
    <w:tmpl w:val="6E2064F2"/>
    <w:lvl w:ilvl="0" w:tplc="AADA15D8">
      <w:start w:val="1"/>
      <w:numFmt w:val="decimal"/>
      <w:lvlText w:val="%1."/>
      <w:lvlJc w:val="left"/>
      <w:pPr>
        <w:tabs>
          <w:tab w:val="num" w:pos="5605"/>
        </w:tabs>
        <w:ind w:left="5605" w:hanging="360"/>
      </w:pPr>
      <w:rPr>
        <w:rFonts w:hint="default"/>
        <w:b w:val="0"/>
      </w:rPr>
    </w:lvl>
    <w:lvl w:ilvl="1" w:tplc="8620F36A">
      <w:start w:val="1"/>
      <w:numFmt w:val="bullet"/>
      <w:lvlText w:val=""/>
      <w:lvlJc w:val="left"/>
      <w:pPr>
        <w:tabs>
          <w:tab w:val="num" w:pos="322"/>
        </w:tabs>
      </w:pPr>
      <w:rPr>
        <w:rFonts w:ascii="Wingdings" w:hAnsi="Wingdings" w:hint="default"/>
      </w:rPr>
    </w:lvl>
    <w:lvl w:ilvl="2" w:tplc="B42ED046">
      <w:numFmt w:val="none"/>
      <w:lvlText w:val=""/>
      <w:lvlJc w:val="left"/>
      <w:pPr>
        <w:tabs>
          <w:tab w:val="num" w:pos="322"/>
        </w:tabs>
      </w:pPr>
    </w:lvl>
    <w:lvl w:ilvl="3" w:tplc="AD7E52C4">
      <w:numFmt w:val="none"/>
      <w:lvlText w:val=""/>
      <w:lvlJc w:val="left"/>
      <w:pPr>
        <w:tabs>
          <w:tab w:val="num" w:pos="322"/>
        </w:tabs>
      </w:pPr>
    </w:lvl>
    <w:lvl w:ilvl="4" w:tplc="7B04CCA8">
      <w:numFmt w:val="none"/>
      <w:lvlText w:val=""/>
      <w:lvlJc w:val="left"/>
      <w:pPr>
        <w:tabs>
          <w:tab w:val="num" w:pos="322"/>
        </w:tabs>
      </w:pPr>
    </w:lvl>
    <w:lvl w:ilvl="5" w:tplc="D578FDBE">
      <w:numFmt w:val="none"/>
      <w:lvlText w:val=""/>
      <w:lvlJc w:val="left"/>
      <w:pPr>
        <w:tabs>
          <w:tab w:val="num" w:pos="322"/>
        </w:tabs>
      </w:pPr>
    </w:lvl>
    <w:lvl w:ilvl="6" w:tplc="001CB010">
      <w:start w:val="1"/>
      <w:numFmt w:val="bullet"/>
      <w:lvlText w:val=""/>
      <w:lvlJc w:val="left"/>
      <w:pPr>
        <w:tabs>
          <w:tab w:val="num" w:pos="322"/>
        </w:tabs>
      </w:pPr>
      <w:rPr>
        <w:rFonts w:ascii="Wingdings" w:hAnsi="Wingdings" w:hint="default"/>
      </w:rPr>
    </w:lvl>
    <w:lvl w:ilvl="7" w:tplc="CF0EC9A4">
      <w:numFmt w:val="none"/>
      <w:lvlText w:val=""/>
      <w:lvlJc w:val="left"/>
      <w:pPr>
        <w:tabs>
          <w:tab w:val="num" w:pos="322"/>
        </w:tabs>
      </w:pPr>
    </w:lvl>
    <w:lvl w:ilvl="8" w:tplc="4036E28A">
      <w:start w:val="1"/>
      <w:numFmt w:val="bullet"/>
      <w:lvlText w:val=""/>
      <w:lvlJc w:val="left"/>
      <w:pPr>
        <w:tabs>
          <w:tab w:val="num" w:pos="6702"/>
        </w:tabs>
      </w:pPr>
      <w:rPr>
        <w:rFonts w:ascii="Wingdings" w:hAnsi="Wingdings" w:hint="default"/>
      </w:rPr>
    </w:lvl>
  </w:abstractNum>
  <w:abstractNum w:abstractNumId="60" w15:restartNumberingAfterBreak="0">
    <w:nsid w:val="6D406D59"/>
    <w:multiLevelType w:val="hybridMultilevel"/>
    <w:tmpl w:val="5C14D814"/>
    <w:lvl w:ilvl="0" w:tplc="AD505F0E">
      <w:start w:val="1"/>
      <w:numFmt w:val="decimal"/>
      <w:lvlText w:val="4.2.%1"/>
      <w:lvlJc w:val="left"/>
      <w:pPr>
        <w:ind w:left="2149" w:hanging="360"/>
      </w:pPr>
      <w:rPr>
        <w:rFonts w:hint="default"/>
        <w:b w:val="0"/>
      </w:rPr>
    </w:lvl>
    <w:lvl w:ilvl="1" w:tplc="108C1FA0" w:tentative="1">
      <w:start w:val="1"/>
      <w:numFmt w:val="lowerLetter"/>
      <w:lvlText w:val="%2."/>
      <w:lvlJc w:val="left"/>
      <w:pPr>
        <w:ind w:left="2869" w:hanging="360"/>
      </w:pPr>
    </w:lvl>
    <w:lvl w:ilvl="2" w:tplc="A55AD9C4" w:tentative="1">
      <w:start w:val="1"/>
      <w:numFmt w:val="lowerRoman"/>
      <w:lvlText w:val="%3."/>
      <w:lvlJc w:val="right"/>
      <w:pPr>
        <w:ind w:left="3589" w:hanging="180"/>
      </w:pPr>
    </w:lvl>
    <w:lvl w:ilvl="3" w:tplc="F372209A" w:tentative="1">
      <w:start w:val="1"/>
      <w:numFmt w:val="decimal"/>
      <w:lvlText w:val="%4."/>
      <w:lvlJc w:val="left"/>
      <w:pPr>
        <w:ind w:left="4309" w:hanging="360"/>
      </w:pPr>
    </w:lvl>
    <w:lvl w:ilvl="4" w:tplc="0A4C4BE2" w:tentative="1">
      <w:start w:val="1"/>
      <w:numFmt w:val="lowerLetter"/>
      <w:lvlText w:val="%5."/>
      <w:lvlJc w:val="left"/>
      <w:pPr>
        <w:ind w:left="5029" w:hanging="360"/>
      </w:pPr>
    </w:lvl>
    <w:lvl w:ilvl="5" w:tplc="93AA8832" w:tentative="1">
      <w:start w:val="1"/>
      <w:numFmt w:val="lowerRoman"/>
      <w:lvlText w:val="%6."/>
      <w:lvlJc w:val="right"/>
      <w:pPr>
        <w:ind w:left="5749" w:hanging="180"/>
      </w:pPr>
    </w:lvl>
    <w:lvl w:ilvl="6" w:tplc="72A45C64" w:tentative="1">
      <w:start w:val="1"/>
      <w:numFmt w:val="decimal"/>
      <w:lvlText w:val="%7."/>
      <w:lvlJc w:val="left"/>
      <w:pPr>
        <w:ind w:left="6469" w:hanging="360"/>
      </w:pPr>
    </w:lvl>
    <w:lvl w:ilvl="7" w:tplc="F2425F68" w:tentative="1">
      <w:start w:val="1"/>
      <w:numFmt w:val="lowerLetter"/>
      <w:lvlText w:val="%8."/>
      <w:lvlJc w:val="left"/>
      <w:pPr>
        <w:ind w:left="7189" w:hanging="360"/>
      </w:pPr>
    </w:lvl>
    <w:lvl w:ilvl="8" w:tplc="6BEEE204" w:tentative="1">
      <w:start w:val="1"/>
      <w:numFmt w:val="lowerRoman"/>
      <w:lvlText w:val="%9."/>
      <w:lvlJc w:val="right"/>
      <w:pPr>
        <w:ind w:left="7909" w:hanging="180"/>
      </w:pPr>
    </w:lvl>
  </w:abstractNum>
  <w:abstractNum w:abstractNumId="61" w15:restartNumberingAfterBreak="0">
    <w:nsid w:val="6D8B4164"/>
    <w:multiLevelType w:val="multilevel"/>
    <w:tmpl w:val="8676EAE8"/>
    <w:lvl w:ilvl="0">
      <w:start w:val="19"/>
      <w:numFmt w:val="decimal"/>
      <w:lvlText w:val="%1."/>
      <w:lvlJc w:val="left"/>
      <w:pPr>
        <w:ind w:left="480" w:hanging="480"/>
      </w:pPr>
      <w:rPr>
        <w:rFonts w:hint="default"/>
      </w:rPr>
    </w:lvl>
    <w:lvl w:ilvl="1">
      <w:start w:val="1"/>
      <w:numFmt w:val="decimal"/>
      <w:lvlText w:val="2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E42344B"/>
    <w:multiLevelType w:val="hybridMultilevel"/>
    <w:tmpl w:val="C812E56A"/>
    <w:lvl w:ilvl="0" w:tplc="74CE9FE4">
      <w:start w:val="1"/>
      <w:numFmt w:val="decimal"/>
      <w:lvlText w:val="%1."/>
      <w:lvlJc w:val="left"/>
      <w:pPr>
        <w:ind w:left="786" w:hanging="360"/>
      </w:pPr>
      <w:rPr>
        <w:rFonts w:hint="default"/>
      </w:rPr>
    </w:lvl>
    <w:lvl w:ilvl="1" w:tplc="8DDCA570">
      <w:start w:val="1"/>
      <w:numFmt w:val="lowerLetter"/>
      <w:lvlText w:val="%2)"/>
      <w:lvlJc w:val="left"/>
      <w:pPr>
        <w:ind w:left="1506" w:hanging="360"/>
      </w:pPr>
      <w:rPr>
        <w:rFonts w:hint="default"/>
      </w:rPr>
    </w:lvl>
    <w:lvl w:ilvl="2" w:tplc="2E2E0906" w:tentative="1">
      <w:start w:val="1"/>
      <w:numFmt w:val="lowerRoman"/>
      <w:lvlText w:val="%3."/>
      <w:lvlJc w:val="right"/>
      <w:pPr>
        <w:ind w:left="2226" w:hanging="180"/>
      </w:pPr>
    </w:lvl>
    <w:lvl w:ilvl="3" w:tplc="950A2FE4" w:tentative="1">
      <w:start w:val="1"/>
      <w:numFmt w:val="decimal"/>
      <w:lvlText w:val="%4."/>
      <w:lvlJc w:val="left"/>
      <w:pPr>
        <w:ind w:left="2946" w:hanging="360"/>
      </w:pPr>
    </w:lvl>
    <w:lvl w:ilvl="4" w:tplc="AE7A1356" w:tentative="1">
      <w:start w:val="1"/>
      <w:numFmt w:val="lowerLetter"/>
      <w:lvlText w:val="%5."/>
      <w:lvlJc w:val="left"/>
      <w:pPr>
        <w:ind w:left="3666" w:hanging="360"/>
      </w:pPr>
    </w:lvl>
    <w:lvl w:ilvl="5" w:tplc="263AD35C" w:tentative="1">
      <w:start w:val="1"/>
      <w:numFmt w:val="lowerRoman"/>
      <w:lvlText w:val="%6."/>
      <w:lvlJc w:val="right"/>
      <w:pPr>
        <w:ind w:left="4386" w:hanging="180"/>
      </w:pPr>
    </w:lvl>
    <w:lvl w:ilvl="6" w:tplc="EFF89060" w:tentative="1">
      <w:start w:val="1"/>
      <w:numFmt w:val="decimal"/>
      <w:lvlText w:val="%7."/>
      <w:lvlJc w:val="left"/>
      <w:pPr>
        <w:ind w:left="5106" w:hanging="360"/>
      </w:pPr>
    </w:lvl>
    <w:lvl w:ilvl="7" w:tplc="60A06E3C" w:tentative="1">
      <w:start w:val="1"/>
      <w:numFmt w:val="lowerLetter"/>
      <w:lvlText w:val="%8."/>
      <w:lvlJc w:val="left"/>
      <w:pPr>
        <w:ind w:left="5826" w:hanging="360"/>
      </w:pPr>
    </w:lvl>
    <w:lvl w:ilvl="8" w:tplc="5A364C62" w:tentative="1">
      <w:start w:val="1"/>
      <w:numFmt w:val="lowerRoman"/>
      <w:lvlText w:val="%9."/>
      <w:lvlJc w:val="right"/>
      <w:pPr>
        <w:ind w:left="6546" w:hanging="180"/>
      </w:pPr>
    </w:lvl>
  </w:abstractNum>
  <w:abstractNum w:abstractNumId="63" w15:restartNumberingAfterBreak="0">
    <w:nsid w:val="6E796A22"/>
    <w:multiLevelType w:val="multilevel"/>
    <w:tmpl w:val="E21E59BC"/>
    <w:lvl w:ilvl="0">
      <w:start w:val="5"/>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4" w15:restartNumberingAfterBreak="0">
    <w:nsid w:val="6FFF5FDA"/>
    <w:multiLevelType w:val="hybridMultilevel"/>
    <w:tmpl w:val="02024A98"/>
    <w:lvl w:ilvl="0" w:tplc="60A40250">
      <w:start w:val="1"/>
      <w:numFmt w:val="decimal"/>
      <w:lvlText w:val="%1."/>
      <w:lvlJc w:val="left"/>
      <w:pPr>
        <w:ind w:left="786" w:hanging="360"/>
      </w:pPr>
      <w:rPr>
        <w:rFonts w:hint="default"/>
      </w:rPr>
    </w:lvl>
    <w:lvl w:ilvl="1" w:tplc="0B5C1C92">
      <w:start w:val="1"/>
      <w:numFmt w:val="bullet"/>
      <w:lvlText w:val=""/>
      <w:lvlJc w:val="left"/>
      <w:pPr>
        <w:ind w:left="1506" w:hanging="360"/>
      </w:pPr>
      <w:rPr>
        <w:rFonts w:ascii="Symbol" w:hAnsi="Symbol" w:hint="default"/>
      </w:rPr>
    </w:lvl>
    <w:lvl w:ilvl="2" w:tplc="8D2A28CC" w:tentative="1">
      <w:start w:val="1"/>
      <w:numFmt w:val="lowerRoman"/>
      <w:lvlText w:val="%3."/>
      <w:lvlJc w:val="right"/>
      <w:pPr>
        <w:ind w:left="2226" w:hanging="180"/>
      </w:pPr>
    </w:lvl>
    <w:lvl w:ilvl="3" w:tplc="5FFEEF4A" w:tentative="1">
      <w:start w:val="1"/>
      <w:numFmt w:val="decimal"/>
      <w:lvlText w:val="%4."/>
      <w:lvlJc w:val="left"/>
      <w:pPr>
        <w:ind w:left="2946" w:hanging="360"/>
      </w:pPr>
    </w:lvl>
    <w:lvl w:ilvl="4" w:tplc="AFC6B7FE" w:tentative="1">
      <w:start w:val="1"/>
      <w:numFmt w:val="lowerLetter"/>
      <w:lvlText w:val="%5."/>
      <w:lvlJc w:val="left"/>
      <w:pPr>
        <w:ind w:left="3666" w:hanging="360"/>
      </w:pPr>
    </w:lvl>
    <w:lvl w:ilvl="5" w:tplc="37565D7A" w:tentative="1">
      <w:start w:val="1"/>
      <w:numFmt w:val="lowerRoman"/>
      <w:lvlText w:val="%6."/>
      <w:lvlJc w:val="right"/>
      <w:pPr>
        <w:ind w:left="4386" w:hanging="180"/>
      </w:pPr>
    </w:lvl>
    <w:lvl w:ilvl="6" w:tplc="AA540908" w:tentative="1">
      <w:start w:val="1"/>
      <w:numFmt w:val="decimal"/>
      <w:lvlText w:val="%7."/>
      <w:lvlJc w:val="left"/>
      <w:pPr>
        <w:ind w:left="5106" w:hanging="360"/>
      </w:pPr>
    </w:lvl>
    <w:lvl w:ilvl="7" w:tplc="DE98E84C" w:tentative="1">
      <w:start w:val="1"/>
      <w:numFmt w:val="lowerLetter"/>
      <w:lvlText w:val="%8."/>
      <w:lvlJc w:val="left"/>
      <w:pPr>
        <w:ind w:left="5826" w:hanging="360"/>
      </w:pPr>
    </w:lvl>
    <w:lvl w:ilvl="8" w:tplc="65C22612" w:tentative="1">
      <w:start w:val="1"/>
      <w:numFmt w:val="lowerRoman"/>
      <w:lvlText w:val="%9."/>
      <w:lvlJc w:val="right"/>
      <w:pPr>
        <w:ind w:left="6546" w:hanging="180"/>
      </w:pPr>
    </w:lvl>
  </w:abstractNum>
  <w:abstractNum w:abstractNumId="65" w15:restartNumberingAfterBreak="0">
    <w:nsid w:val="70832DB7"/>
    <w:multiLevelType w:val="multilevel"/>
    <w:tmpl w:val="FAA09076"/>
    <w:lvl w:ilvl="0">
      <w:start w:val="20"/>
      <w:numFmt w:val="decimal"/>
      <w:lvlText w:val="%1"/>
      <w:lvlJc w:val="left"/>
      <w:pPr>
        <w:ind w:left="480" w:hanging="480"/>
      </w:pPr>
      <w:rPr>
        <w:rFonts w:hint="default"/>
      </w:rPr>
    </w:lvl>
    <w:lvl w:ilvl="1">
      <w:start w:val="1"/>
      <w:numFmt w:val="decimal"/>
      <w:lvlText w:val="21.%2"/>
      <w:lvlJc w:val="left"/>
      <w:pPr>
        <w:ind w:left="12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3210436"/>
    <w:multiLevelType w:val="hybridMultilevel"/>
    <w:tmpl w:val="5D921B7E"/>
    <w:lvl w:ilvl="0" w:tplc="21A8B292">
      <w:start w:val="1"/>
      <w:numFmt w:val="bullet"/>
      <w:lvlText w:val=""/>
      <w:lvlJc w:val="left"/>
      <w:pPr>
        <w:ind w:left="720" w:hanging="360"/>
      </w:pPr>
      <w:rPr>
        <w:rFonts w:ascii="Symbol" w:hAnsi="Symbol" w:hint="default"/>
      </w:rPr>
    </w:lvl>
    <w:lvl w:ilvl="1" w:tplc="038A119A" w:tentative="1">
      <w:start w:val="1"/>
      <w:numFmt w:val="bullet"/>
      <w:lvlText w:val="o"/>
      <w:lvlJc w:val="left"/>
      <w:pPr>
        <w:ind w:left="1440" w:hanging="360"/>
      </w:pPr>
      <w:rPr>
        <w:rFonts w:ascii="Courier New" w:hAnsi="Courier New" w:cs="Courier New" w:hint="default"/>
      </w:rPr>
    </w:lvl>
    <w:lvl w:ilvl="2" w:tplc="BA34EF3C" w:tentative="1">
      <w:start w:val="1"/>
      <w:numFmt w:val="bullet"/>
      <w:lvlText w:val=""/>
      <w:lvlJc w:val="left"/>
      <w:pPr>
        <w:ind w:left="2160" w:hanging="360"/>
      </w:pPr>
      <w:rPr>
        <w:rFonts w:ascii="Wingdings" w:hAnsi="Wingdings" w:hint="default"/>
      </w:rPr>
    </w:lvl>
    <w:lvl w:ilvl="3" w:tplc="8AFC8B4A" w:tentative="1">
      <w:start w:val="1"/>
      <w:numFmt w:val="bullet"/>
      <w:lvlText w:val=""/>
      <w:lvlJc w:val="left"/>
      <w:pPr>
        <w:ind w:left="2880" w:hanging="360"/>
      </w:pPr>
      <w:rPr>
        <w:rFonts w:ascii="Symbol" w:hAnsi="Symbol" w:hint="default"/>
      </w:rPr>
    </w:lvl>
    <w:lvl w:ilvl="4" w:tplc="0B3683C2" w:tentative="1">
      <w:start w:val="1"/>
      <w:numFmt w:val="bullet"/>
      <w:lvlText w:val="o"/>
      <w:lvlJc w:val="left"/>
      <w:pPr>
        <w:ind w:left="3600" w:hanging="360"/>
      </w:pPr>
      <w:rPr>
        <w:rFonts w:ascii="Courier New" w:hAnsi="Courier New" w:cs="Courier New" w:hint="default"/>
      </w:rPr>
    </w:lvl>
    <w:lvl w:ilvl="5" w:tplc="0770C964" w:tentative="1">
      <w:start w:val="1"/>
      <w:numFmt w:val="bullet"/>
      <w:lvlText w:val=""/>
      <w:lvlJc w:val="left"/>
      <w:pPr>
        <w:ind w:left="4320" w:hanging="360"/>
      </w:pPr>
      <w:rPr>
        <w:rFonts w:ascii="Wingdings" w:hAnsi="Wingdings" w:hint="default"/>
      </w:rPr>
    </w:lvl>
    <w:lvl w:ilvl="6" w:tplc="ACB89CE4" w:tentative="1">
      <w:start w:val="1"/>
      <w:numFmt w:val="bullet"/>
      <w:lvlText w:val=""/>
      <w:lvlJc w:val="left"/>
      <w:pPr>
        <w:ind w:left="5040" w:hanging="360"/>
      </w:pPr>
      <w:rPr>
        <w:rFonts w:ascii="Symbol" w:hAnsi="Symbol" w:hint="default"/>
      </w:rPr>
    </w:lvl>
    <w:lvl w:ilvl="7" w:tplc="77B26540" w:tentative="1">
      <w:start w:val="1"/>
      <w:numFmt w:val="bullet"/>
      <w:lvlText w:val="o"/>
      <w:lvlJc w:val="left"/>
      <w:pPr>
        <w:ind w:left="5760" w:hanging="360"/>
      </w:pPr>
      <w:rPr>
        <w:rFonts w:ascii="Courier New" w:hAnsi="Courier New" w:cs="Courier New" w:hint="default"/>
      </w:rPr>
    </w:lvl>
    <w:lvl w:ilvl="8" w:tplc="9F2A926A" w:tentative="1">
      <w:start w:val="1"/>
      <w:numFmt w:val="bullet"/>
      <w:lvlText w:val=""/>
      <w:lvlJc w:val="left"/>
      <w:pPr>
        <w:ind w:left="6480" w:hanging="360"/>
      </w:pPr>
      <w:rPr>
        <w:rFonts w:ascii="Wingdings" w:hAnsi="Wingdings" w:hint="default"/>
      </w:rPr>
    </w:lvl>
  </w:abstractNum>
  <w:abstractNum w:abstractNumId="67" w15:restartNumberingAfterBreak="0">
    <w:nsid w:val="73AF562D"/>
    <w:multiLevelType w:val="hybridMultilevel"/>
    <w:tmpl w:val="A13ADE8A"/>
    <w:lvl w:ilvl="0" w:tplc="7DEC2504">
      <w:start w:val="1"/>
      <w:numFmt w:val="decimal"/>
      <w:lvlText w:val="%1."/>
      <w:lvlJc w:val="left"/>
      <w:pPr>
        <w:ind w:left="2140" w:hanging="360"/>
      </w:pPr>
    </w:lvl>
    <w:lvl w:ilvl="1" w:tplc="873803C0" w:tentative="1">
      <w:start w:val="1"/>
      <w:numFmt w:val="lowerLetter"/>
      <w:lvlText w:val="%2."/>
      <w:lvlJc w:val="left"/>
      <w:pPr>
        <w:ind w:left="2860" w:hanging="360"/>
      </w:pPr>
    </w:lvl>
    <w:lvl w:ilvl="2" w:tplc="38580D16" w:tentative="1">
      <w:start w:val="1"/>
      <w:numFmt w:val="lowerRoman"/>
      <w:lvlText w:val="%3."/>
      <w:lvlJc w:val="right"/>
      <w:pPr>
        <w:ind w:left="3580" w:hanging="180"/>
      </w:pPr>
    </w:lvl>
    <w:lvl w:ilvl="3" w:tplc="4746DB82" w:tentative="1">
      <w:start w:val="1"/>
      <w:numFmt w:val="decimal"/>
      <w:lvlText w:val="%4."/>
      <w:lvlJc w:val="left"/>
      <w:pPr>
        <w:ind w:left="4300" w:hanging="360"/>
      </w:pPr>
    </w:lvl>
    <w:lvl w:ilvl="4" w:tplc="AF249B7A" w:tentative="1">
      <w:start w:val="1"/>
      <w:numFmt w:val="lowerLetter"/>
      <w:lvlText w:val="%5."/>
      <w:lvlJc w:val="left"/>
      <w:pPr>
        <w:ind w:left="5020" w:hanging="360"/>
      </w:pPr>
    </w:lvl>
    <w:lvl w:ilvl="5" w:tplc="24A2DBDC" w:tentative="1">
      <w:start w:val="1"/>
      <w:numFmt w:val="lowerRoman"/>
      <w:lvlText w:val="%6."/>
      <w:lvlJc w:val="right"/>
      <w:pPr>
        <w:ind w:left="5740" w:hanging="180"/>
      </w:pPr>
    </w:lvl>
    <w:lvl w:ilvl="6" w:tplc="1E3AE6B8" w:tentative="1">
      <w:start w:val="1"/>
      <w:numFmt w:val="decimal"/>
      <w:lvlText w:val="%7."/>
      <w:lvlJc w:val="left"/>
      <w:pPr>
        <w:ind w:left="6460" w:hanging="360"/>
      </w:pPr>
    </w:lvl>
    <w:lvl w:ilvl="7" w:tplc="D01A159E" w:tentative="1">
      <w:start w:val="1"/>
      <w:numFmt w:val="lowerLetter"/>
      <w:lvlText w:val="%8."/>
      <w:lvlJc w:val="left"/>
      <w:pPr>
        <w:ind w:left="7180" w:hanging="360"/>
      </w:pPr>
    </w:lvl>
    <w:lvl w:ilvl="8" w:tplc="B3D43890" w:tentative="1">
      <w:start w:val="1"/>
      <w:numFmt w:val="lowerRoman"/>
      <w:lvlText w:val="%9."/>
      <w:lvlJc w:val="right"/>
      <w:pPr>
        <w:ind w:left="7900" w:hanging="180"/>
      </w:pPr>
    </w:lvl>
  </w:abstractNum>
  <w:abstractNum w:abstractNumId="68" w15:restartNumberingAfterBreak="0">
    <w:nsid w:val="74F95648"/>
    <w:multiLevelType w:val="multilevel"/>
    <w:tmpl w:val="A49464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6CA0003"/>
    <w:multiLevelType w:val="hybridMultilevel"/>
    <w:tmpl w:val="198A0838"/>
    <w:lvl w:ilvl="0" w:tplc="94226AC0">
      <w:start w:val="1"/>
      <w:numFmt w:val="decimal"/>
      <w:lvlText w:val="%1."/>
      <w:lvlJc w:val="left"/>
      <w:pPr>
        <w:tabs>
          <w:tab w:val="num" w:pos="1080"/>
        </w:tabs>
        <w:ind w:left="1080" w:hanging="360"/>
      </w:pPr>
      <w:rPr>
        <w:rFonts w:hint="default"/>
      </w:rPr>
    </w:lvl>
    <w:lvl w:ilvl="1" w:tplc="9E6AF5FE">
      <w:start w:val="1"/>
      <w:numFmt w:val="bullet"/>
      <w:lvlText w:val=""/>
      <w:lvlJc w:val="left"/>
      <w:pPr>
        <w:tabs>
          <w:tab w:val="num" w:pos="1800"/>
        </w:tabs>
        <w:ind w:left="1800" w:hanging="360"/>
      </w:pPr>
      <w:rPr>
        <w:rFonts w:ascii="Symbol" w:hAnsi="Symbol" w:hint="default"/>
      </w:rPr>
    </w:lvl>
    <w:lvl w:ilvl="2" w:tplc="92761E18" w:tentative="1">
      <w:start w:val="1"/>
      <w:numFmt w:val="lowerRoman"/>
      <w:lvlText w:val="%3."/>
      <w:lvlJc w:val="right"/>
      <w:pPr>
        <w:tabs>
          <w:tab w:val="num" w:pos="2520"/>
        </w:tabs>
        <w:ind w:left="2520" w:hanging="180"/>
      </w:pPr>
    </w:lvl>
    <w:lvl w:ilvl="3" w:tplc="EF46EDA4" w:tentative="1">
      <w:start w:val="1"/>
      <w:numFmt w:val="decimal"/>
      <w:lvlText w:val="%4."/>
      <w:lvlJc w:val="left"/>
      <w:pPr>
        <w:tabs>
          <w:tab w:val="num" w:pos="3240"/>
        </w:tabs>
        <w:ind w:left="3240" w:hanging="360"/>
      </w:pPr>
    </w:lvl>
    <w:lvl w:ilvl="4" w:tplc="443639F2" w:tentative="1">
      <w:start w:val="1"/>
      <w:numFmt w:val="lowerLetter"/>
      <w:lvlText w:val="%5."/>
      <w:lvlJc w:val="left"/>
      <w:pPr>
        <w:tabs>
          <w:tab w:val="num" w:pos="3960"/>
        </w:tabs>
        <w:ind w:left="3960" w:hanging="360"/>
      </w:pPr>
    </w:lvl>
    <w:lvl w:ilvl="5" w:tplc="571E876A" w:tentative="1">
      <w:start w:val="1"/>
      <w:numFmt w:val="lowerRoman"/>
      <w:lvlText w:val="%6."/>
      <w:lvlJc w:val="right"/>
      <w:pPr>
        <w:tabs>
          <w:tab w:val="num" w:pos="4680"/>
        </w:tabs>
        <w:ind w:left="4680" w:hanging="180"/>
      </w:pPr>
    </w:lvl>
    <w:lvl w:ilvl="6" w:tplc="93664EBE" w:tentative="1">
      <w:start w:val="1"/>
      <w:numFmt w:val="decimal"/>
      <w:lvlText w:val="%7."/>
      <w:lvlJc w:val="left"/>
      <w:pPr>
        <w:tabs>
          <w:tab w:val="num" w:pos="5400"/>
        </w:tabs>
        <w:ind w:left="5400" w:hanging="360"/>
      </w:pPr>
    </w:lvl>
    <w:lvl w:ilvl="7" w:tplc="215E759A" w:tentative="1">
      <w:start w:val="1"/>
      <w:numFmt w:val="lowerLetter"/>
      <w:lvlText w:val="%8."/>
      <w:lvlJc w:val="left"/>
      <w:pPr>
        <w:tabs>
          <w:tab w:val="num" w:pos="6120"/>
        </w:tabs>
        <w:ind w:left="6120" w:hanging="360"/>
      </w:pPr>
    </w:lvl>
    <w:lvl w:ilvl="8" w:tplc="2C40D8C0" w:tentative="1">
      <w:start w:val="1"/>
      <w:numFmt w:val="lowerRoman"/>
      <w:lvlText w:val="%9."/>
      <w:lvlJc w:val="right"/>
      <w:pPr>
        <w:tabs>
          <w:tab w:val="num" w:pos="6840"/>
        </w:tabs>
        <w:ind w:left="6840" w:hanging="180"/>
      </w:pPr>
    </w:lvl>
  </w:abstractNum>
  <w:abstractNum w:abstractNumId="70" w15:restartNumberingAfterBreak="0">
    <w:nsid w:val="782A257D"/>
    <w:multiLevelType w:val="hybridMultilevel"/>
    <w:tmpl w:val="604A7686"/>
    <w:lvl w:ilvl="0" w:tplc="E3E0AC4E">
      <w:start w:val="1"/>
      <w:numFmt w:val="decimal"/>
      <w:pStyle w:val="a5"/>
      <w:lvlText w:val="%1)"/>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AFE2F9F4">
      <w:start w:val="1"/>
      <w:numFmt w:val="lowerLetter"/>
      <w:lvlText w:val="%2."/>
      <w:lvlJc w:val="left"/>
      <w:pPr>
        <w:ind w:left="2149" w:hanging="360"/>
      </w:pPr>
    </w:lvl>
    <w:lvl w:ilvl="2" w:tplc="BEE61700">
      <w:start w:val="1"/>
      <w:numFmt w:val="lowerRoman"/>
      <w:lvlText w:val="%3."/>
      <w:lvlJc w:val="right"/>
      <w:pPr>
        <w:ind w:left="2869" w:hanging="180"/>
      </w:pPr>
    </w:lvl>
    <w:lvl w:ilvl="3" w:tplc="D3C257AC">
      <w:start w:val="1"/>
      <w:numFmt w:val="decimal"/>
      <w:lvlText w:val="%4."/>
      <w:lvlJc w:val="left"/>
      <w:pPr>
        <w:ind w:left="3589" w:hanging="360"/>
      </w:pPr>
    </w:lvl>
    <w:lvl w:ilvl="4" w:tplc="CD9A0EB2">
      <w:start w:val="1"/>
      <w:numFmt w:val="lowerLetter"/>
      <w:lvlText w:val="%5."/>
      <w:lvlJc w:val="left"/>
      <w:pPr>
        <w:ind w:left="4309" w:hanging="360"/>
      </w:pPr>
    </w:lvl>
    <w:lvl w:ilvl="5" w:tplc="32A44042">
      <w:start w:val="1"/>
      <w:numFmt w:val="lowerRoman"/>
      <w:lvlText w:val="%6."/>
      <w:lvlJc w:val="right"/>
      <w:pPr>
        <w:ind w:left="5029" w:hanging="180"/>
      </w:pPr>
    </w:lvl>
    <w:lvl w:ilvl="6" w:tplc="9AA8B17E">
      <w:start w:val="1"/>
      <w:numFmt w:val="decimal"/>
      <w:lvlText w:val="%7."/>
      <w:lvlJc w:val="left"/>
      <w:pPr>
        <w:ind w:left="5749" w:hanging="360"/>
      </w:pPr>
    </w:lvl>
    <w:lvl w:ilvl="7" w:tplc="CB1EEE72">
      <w:start w:val="1"/>
      <w:numFmt w:val="lowerLetter"/>
      <w:lvlText w:val="%8."/>
      <w:lvlJc w:val="left"/>
      <w:pPr>
        <w:ind w:left="6469" w:hanging="360"/>
      </w:pPr>
    </w:lvl>
    <w:lvl w:ilvl="8" w:tplc="2B967246">
      <w:start w:val="1"/>
      <w:numFmt w:val="lowerRoman"/>
      <w:lvlText w:val="%9."/>
      <w:lvlJc w:val="right"/>
      <w:pPr>
        <w:ind w:left="7189" w:hanging="180"/>
      </w:pPr>
    </w:lvl>
  </w:abstractNum>
  <w:abstractNum w:abstractNumId="71" w15:restartNumberingAfterBreak="0">
    <w:nsid w:val="79587D6A"/>
    <w:multiLevelType w:val="multilevel"/>
    <w:tmpl w:val="3522D742"/>
    <w:lvl w:ilvl="0">
      <w:start w:val="15"/>
      <w:numFmt w:val="decimal"/>
      <w:lvlText w:val="%1."/>
      <w:lvlJc w:val="left"/>
      <w:pPr>
        <w:ind w:left="480" w:hanging="480"/>
      </w:pPr>
      <w:rPr>
        <w:rFonts w:hint="default"/>
      </w:rPr>
    </w:lvl>
    <w:lvl w:ilvl="1">
      <w:start w:val="1"/>
      <w:numFmt w:val="decimal"/>
      <w:lvlText w:val="1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A5E4A74"/>
    <w:multiLevelType w:val="multilevel"/>
    <w:tmpl w:val="D82003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AB67060"/>
    <w:multiLevelType w:val="hybridMultilevel"/>
    <w:tmpl w:val="47F029E0"/>
    <w:lvl w:ilvl="0" w:tplc="8AB4BC24">
      <w:start w:val="1"/>
      <w:numFmt w:val="bullet"/>
      <w:lvlText w:val=""/>
      <w:lvlJc w:val="left"/>
      <w:pPr>
        <w:ind w:left="720" w:hanging="360"/>
      </w:pPr>
      <w:rPr>
        <w:rFonts w:ascii="Symbol" w:hAnsi="Symbol" w:hint="default"/>
      </w:rPr>
    </w:lvl>
    <w:lvl w:ilvl="1" w:tplc="202ED8FE" w:tentative="1">
      <w:start w:val="1"/>
      <w:numFmt w:val="bullet"/>
      <w:lvlText w:val="o"/>
      <w:lvlJc w:val="left"/>
      <w:pPr>
        <w:ind w:left="1440" w:hanging="360"/>
      </w:pPr>
      <w:rPr>
        <w:rFonts w:ascii="Courier New" w:hAnsi="Courier New" w:cs="Courier New" w:hint="default"/>
      </w:rPr>
    </w:lvl>
    <w:lvl w:ilvl="2" w:tplc="4A282F72" w:tentative="1">
      <w:start w:val="1"/>
      <w:numFmt w:val="bullet"/>
      <w:lvlText w:val=""/>
      <w:lvlJc w:val="left"/>
      <w:pPr>
        <w:ind w:left="2160" w:hanging="360"/>
      </w:pPr>
      <w:rPr>
        <w:rFonts w:ascii="Wingdings" w:hAnsi="Wingdings" w:hint="default"/>
      </w:rPr>
    </w:lvl>
    <w:lvl w:ilvl="3" w:tplc="AED0E7DA" w:tentative="1">
      <w:start w:val="1"/>
      <w:numFmt w:val="bullet"/>
      <w:lvlText w:val=""/>
      <w:lvlJc w:val="left"/>
      <w:pPr>
        <w:ind w:left="2880" w:hanging="360"/>
      </w:pPr>
      <w:rPr>
        <w:rFonts w:ascii="Symbol" w:hAnsi="Symbol" w:hint="default"/>
      </w:rPr>
    </w:lvl>
    <w:lvl w:ilvl="4" w:tplc="4B30EAFE" w:tentative="1">
      <w:start w:val="1"/>
      <w:numFmt w:val="bullet"/>
      <w:lvlText w:val="o"/>
      <w:lvlJc w:val="left"/>
      <w:pPr>
        <w:ind w:left="3600" w:hanging="360"/>
      </w:pPr>
      <w:rPr>
        <w:rFonts w:ascii="Courier New" w:hAnsi="Courier New" w:cs="Courier New" w:hint="default"/>
      </w:rPr>
    </w:lvl>
    <w:lvl w:ilvl="5" w:tplc="D4E886F8" w:tentative="1">
      <w:start w:val="1"/>
      <w:numFmt w:val="bullet"/>
      <w:lvlText w:val=""/>
      <w:lvlJc w:val="left"/>
      <w:pPr>
        <w:ind w:left="4320" w:hanging="360"/>
      </w:pPr>
      <w:rPr>
        <w:rFonts w:ascii="Wingdings" w:hAnsi="Wingdings" w:hint="default"/>
      </w:rPr>
    </w:lvl>
    <w:lvl w:ilvl="6" w:tplc="7E5CECEA" w:tentative="1">
      <w:start w:val="1"/>
      <w:numFmt w:val="bullet"/>
      <w:lvlText w:val=""/>
      <w:lvlJc w:val="left"/>
      <w:pPr>
        <w:ind w:left="5040" w:hanging="360"/>
      </w:pPr>
      <w:rPr>
        <w:rFonts w:ascii="Symbol" w:hAnsi="Symbol" w:hint="default"/>
      </w:rPr>
    </w:lvl>
    <w:lvl w:ilvl="7" w:tplc="62000A64" w:tentative="1">
      <w:start w:val="1"/>
      <w:numFmt w:val="bullet"/>
      <w:lvlText w:val="o"/>
      <w:lvlJc w:val="left"/>
      <w:pPr>
        <w:ind w:left="5760" w:hanging="360"/>
      </w:pPr>
      <w:rPr>
        <w:rFonts w:ascii="Courier New" w:hAnsi="Courier New" w:cs="Courier New" w:hint="default"/>
      </w:rPr>
    </w:lvl>
    <w:lvl w:ilvl="8" w:tplc="0D024A54" w:tentative="1">
      <w:start w:val="1"/>
      <w:numFmt w:val="bullet"/>
      <w:lvlText w:val=""/>
      <w:lvlJc w:val="left"/>
      <w:pPr>
        <w:ind w:left="6480" w:hanging="360"/>
      </w:pPr>
      <w:rPr>
        <w:rFonts w:ascii="Wingdings" w:hAnsi="Wingdings" w:hint="default"/>
      </w:rPr>
    </w:lvl>
  </w:abstractNum>
  <w:abstractNum w:abstractNumId="74" w15:restartNumberingAfterBreak="0">
    <w:nsid w:val="7B930381"/>
    <w:multiLevelType w:val="multilevel"/>
    <w:tmpl w:val="EF4A8F66"/>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bullet"/>
      <w:lvlText w:val=""/>
      <w:lvlJc w:val="left"/>
      <w:pPr>
        <w:ind w:left="3540" w:hanging="720"/>
      </w:pPr>
      <w:rPr>
        <w:rFonts w:ascii="Symbol" w:hAnsi="Symbol"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75" w15:restartNumberingAfterBreak="0">
    <w:nsid w:val="7C663A0A"/>
    <w:multiLevelType w:val="multilevel"/>
    <w:tmpl w:val="6BF4EA3E"/>
    <w:lvl w:ilvl="0">
      <w:start w:val="16"/>
      <w:numFmt w:val="none"/>
      <w:lvlText w:val="19.%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D685408"/>
    <w:multiLevelType w:val="hybridMultilevel"/>
    <w:tmpl w:val="B6544016"/>
    <w:lvl w:ilvl="0" w:tplc="6856288C">
      <w:start w:val="1"/>
      <w:numFmt w:val="bullet"/>
      <w:pStyle w:val="a6"/>
      <w:lvlText w:val=""/>
      <w:lvlJc w:val="left"/>
      <w:pPr>
        <w:ind w:left="720" w:hanging="360"/>
      </w:pPr>
      <w:rPr>
        <w:rFonts w:ascii="Symbol" w:hAnsi="Symbol" w:hint="default"/>
      </w:rPr>
    </w:lvl>
    <w:lvl w:ilvl="1" w:tplc="C8969EC8">
      <w:start w:val="1"/>
      <w:numFmt w:val="bullet"/>
      <w:lvlText w:val=""/>
      <w:lvlJc w:val="left"/>
      <w:pPr>
        <w:ind w:left="1440" w:hanging="360"/>
      </w:pPr>
      <w:rPr>
        <w:rFonts w:ascii="Symbol" w:hAnsi="Symbol" w:hint="default"/>
      </w:rPr>
    </w:lvl>
    <w:lvl w:ilvl="2" w:tplc="0B261F1C" w:tentative="1">
      <w:start w:val="1"/>
      <w:numFmt w:val="lowerRoman"/>
      <w:lvlText w:val="%3."/>
      <w:lvlJc w:val="right"/>
      <w:pPr>
        <w:ind w:left="2160" w:hanging="180"/>
      </w:pPr>
    </w:lvl>
    <w:lvl w:ilvl="3" w:tplc="EDAA23B0" w:tentative="1">
      <w:start w:val="1"/>
      <w:numFmt w:val="decimal"/>
      <w:lvlText w:val="%4."/>
      <w:lvlJc w:val="left"/>
      <w:pPr>
        <w:ind w:left="2880" w:hanging="360"/>
      </w:pPr>
    </w:lvl>
    <w:lvl w:ilvl="4" w:tplc="9E76968C" w:tentative="1">
      <w:start w:val="1"/>
      <w:numFmt w:val="lowerLetter"/>
      <w:lvlText w:val="%5."/>
      <w:lvlJc w:val="left"/>
      <w:pPr>
        <w:ind w:left="3600" w:hanging="360"/>
      </w:pPr>
    </w:lvl>
    <w:lvl w:ilvl="5" w:tplc="028ACAA6" w:tentative="1">
      <w:start w:val="1"/>
      <w:numFmt w:val="lowerRoman"/>
      <w:lvlText w:val="%6."/>
      <w:lvlJc w:val="right"/>
      <w:pPr>
        <w:ind w:left="4320" w:hanging="180"/>
      </w:pPr>
    </w:lvl>
    <w:lvl w:ilvl="6" w:tplc="D1D69056" w:tentative="1">
      <w:start w:val="1"/>
      <w:numFmt w:val="decimal"/>
      <w:lvlText w:val="%7."/>
      <w:lvlJc w:val="left"/>
      <w:pPr>
        <w:ind w:left="5040" w:hanging="360"/>
      </w:pPr>
    </w:lvl>
    <w:lvl w:ilvl="7" w:tplc="C01C7746" w:tentative="1">
      <w:start w:val="1"/>
      <w:numFmt w:val="lowerLetter"/>
      <w:lvlText w:val="%8."/>
      <w:lvlJc w:val="left"/>
      <w:pPr>
        <w:ind w:left="5760" w:hanging="360"/>
      </w:pPr>
    </w:lvl>
    <w:lvl w:ilvl="8" w:tplc="3F981BC0" w:tentative="1">
      <w:start w:val="1"/>
      <w:numFmt w:val="lowerRoman"/>
      <w:lvlText w:val="%9."/>
      <w:lvlJc w:val="right"/>
      <w:pPr>
        <w:ind w:left="6480" w:hanging="180"/>
      </w:pPr>
    </w:lvl>
  </w:abstractNum>
  <w:abstractNum w:abstractNumId="77" w15:restartNumberingAfterBreak="0">
    <w:nsid w:val="7DDB7C21"/>
    <w:multiLevelType w:val="multilevel"/>
    <w:tmpl w:val="2D4C3718"/>
    <w:lvl w:ilvl="0">
      <w:start w:val="2"/>
      <w:numFmt w:val="decimal"/>
      <w:lvlText w:val="%1."/>
      <w:lvlJc w:val="left"/>
      <w:pPr>
        <w:ind w:left="360" w:hanging="360"/>
      </w:pPr>
      <w:rPr>
        <w:rFonts w:hint="default"/>
      </w:rPr>
    </w:lvl>
    <w:lvl w:ilvl="1">
      <w:start w:val="1"/>
      <w:numFmt w:val="decimal"/>
      <w:lvlText w:val="%1.%2"/>
      <w:lvlJc w:val="left"/>
      <w:pPr>
        <w:ind w:left="730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E123986"/>
    <w:multiLevelType w:val="multilevel"/>
    <w:tmpl w:val="90102612"/>
    <w:lvl w:ilvl="0">
      <w:start w:val="4"/>
      <w:numFmt w:val="decimal"/>
      <w:lvlText w:val="%1."/>
      <w:lvlJc w:val="left"/>
      <w:pPr>
        <w:ind w:left="360" w:hanging="360"/>
      </w:pPr>
      <w:rPr>
        <w:rFonts w:hint="default"/>
      </w:rPr>
    </w:lvl>
    <w:lvl w:ilvl="1">
      <w:start w:val="1"/>
      <w:numFmt w:val="bullet"/>
      <w:lvlText w:val=""/>
      <w:lvlJc w:val="left"/>
      <w:pPr>
        <w:ind w:left="6173"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E2E7B13"/>
    <w:multiLevelType w:val="multilevel"/>
    <w:tmpl w:val="DC3A30E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F622AC5"/>
    <w:multiLevelType w:val="multilevel"/>
    <w:tmpl w:val="A0B83B5E"/>
    <w:lvl w:ilvl="0">
      <w:start w:val="8"/>
      <w:numFmt w:val="decimal"/>
      <w:lvlText w:val="%1"/>
      <w:lvlJc w:val="left"/>
      <w:pPr>
        <w:ind w:left="4320" w:hanging="360"/>
      </w:pPr>
      <w:rPr>
        <w:rFonts w:hint="default"/>
        <w:b/>
      </w:rPr>
    </w:lvl>
    <w:lvl w:ilvl="1">
      <w:start w:val="2"/>
      <w:numFmt w:val="decimal"/>
      <w:isLgl/>
      <w:lvlText w:val="%1.%2"/>
      <w:lvlJc w:val="left"/>
      <w:pPr>
        <w:ind w:left="189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15"/>
  </w:num>
  <w:num w:numId="3">
    <w:abstractNumId w:val="6"/>
  </w:num>
  <w:num w:numId="4">
    <w:abstractNumId w:val="21"/>
  </w:num>
  <w:num w:numId="5">
    <w:abstractNumId w:val="54"/>
  </w:num>
  <w:num w:numId="6">
    <w:abstractNumId w:val="77"/>
  </w:num>
  <w:num w:numId="7">
    <w:abstractNumId w:val="1"/>
  </w:num>
  <w:num w:numId="8">
    <w:abstractNumId w:val="38"/>
  </w:num>
  <w:num w:numId="9">
    <w:abstractNumId w:val="72"/>
  </w:num>
  <w:num w:numId="10">
    <w:abstractNumId w:val="17"/>
  </w:num>
  <w:num w:numId="11">
    <w:abstractNumId w:val="13"/>
  </w:num>
  <w:num w:numId="12">
    <w:abstractNumId w:val="63"/>
  </w:num>
  <w:num w:numId="13">
    <w:abstractNumId w:val="3"/>
  </w:num>
  <w:num w:numId="14">
    <w:abstractNumId w:val="74"/>
  </w:num>
  <w:num w:numId="15">
    <w:abstractNumId w:val="69"/>
  </w:num>
  <w:num w:numId="16">
    <w:abstractNumId w:val="78"/>
  </w:num>
  <w:num w:numId="17">
    <w:abstractNumId w:val="28"/>
  </w:num>
  <w:num w:numId="18">
    <w:abstractNumId w:val="25"/>
  </w:num>
  <w:num w:numId="19">
    <w:abstractNumId w:val="44"/>
  </w:num>
  <w:num w:numId="20">
    <w:abstractNumId w:val="70"/>
  </w:num>
  <w:num w:numId="21">
    <w:abstractNumId w:val="40"/>
  </w:num>
  <w:num w:numId="22">
    <w:abstractNumId w:val="31"/>
  </w:num>
  <w:num w:numId="23">
    <w:abstractNumId w:val="76"/>
  </w:num>
  <w:num w:numId="24">
    <w:abstractNumId w:val="37"/>
  </w:num>
  <w:num w:numId="25">
    <w:abstractNumId w:val="55"/>
  </w:num>
  <w:num w:numId="26">
    <w:abstractNumId w:val="45"/>
  </w:num>
  <w:num w:numId="27">
    <w:abstractNumId w:val="18"/>
  </w:num>
  <w:num w:numId="28">
    <w:abstractNumId w:val="26"/>
  </w:num>
  <w:num w:numId="29">
    <w:abstractNumId w:val="79"/>
  </w:num>
  <w:num w:numId="30">
    <w:abstractNumId w:val="7"/>
  </w:num>
  <w:num w:numId="31">
    <w:abstractNumId w:val="68"/>
  </w:num>
  <w:num w:numId="32">
    <w:abstractNumId w:val="50"/>
  </w:num>
  <w:num w:numId="33">
    <w:abstractNumId w:val="22"/>
  </w:num>
  <w:num w:numId="34">
    <w:abstractNumId w:val="19"/>
  </w:num>
  <w:num w:numId="35">
    <w:abstractNumId w:val="36"/>
  </w:num>
  <w:num w:numId="36">
    <w:abstractNumId w:val="48"/>
  </w:num>
  <w:num w:numId="37">
    <w:abstractNumId w:val="2"/>
  </w:num>
  <w:num w:numId="38">
    <w:abstractNumId w:val="47"/>
  </w:num>
  <w:num w:numId="39">
    <w:abstractNumId w:val="14"/>
  </w:num>
  <w:num w:numId="40">
    <w:abstractNumId w:val="62"/>
  </w:num>
  <w:num w:numId="41">
    <w:abstractNumId w:val="33"/>
  </w:num>
  <w:num w:numId="42">
    <w:abstractNumId w:val="32"/>
  </w:num>
  <w:num w:numId="43">
    <w:abstractNumId w:val="20"/>
  </w:num>
  <w:num w:numId="44">
    <w:abstractNumId w:val="66"/>
  </w:num>
  <w:num w:numId="45">
    <w:abstractNumId w:val="52"/>
  </w:num>
  <w:num w:numId="46">
    <w:abstractNumId w:val="53"/>
  </w:num>
  <w:num w:numId="47">
    <w:abstractNumId w:val="71"/>
  </w:num>
  <w:num w:numId="48">
    <w:abstractNumId w:val="23"/>
  </w:num>
  <w:num w:numId="49">
    <w:abstractNumId w:val="5"/>
  </w:num>
  <w:num w:numId="50">
    <w:abstractNumId w:val="65"/>
  </w:num>
  <w:num w:numId="51">
    <w:abstractNumId w:val="41"/>
  </w:num>
  <w:num w:numId="52">
    <w:abstractNumId w:val="39"/>
  </w:num>
  <w:num w:numId="53">
    <w:abstractNumId w:val="56"/>
  </w:num>
  <w:num w:numId="54">
    <w:abstractNumId w:val="59"/>
  </w:num>
  <w:num w:numId="55">
    <w:abstractNumId w:val="64"/>
  </w:num>
  <w:num w:numId="56">
    <w:abstractNumId w:val="30"/>
  </w:num>
  <w:num w:numId="57">
    <w:abstractNumId w:val="42"/>
  </w:num>
  <w:num w:numId="58">
    <w:abstractNumId w:val="46"/>
  </w:num>
  <w:num w:numId="59">
    <w:abstractNumId w:val="73"/>
  </w:num>
  <w:num w:numId="60">
    <w:abstractNumId w:val="11"/>
  </w:num>
  <w:num w:numId="61">
    <w:abstractNumId w:val="12"/>
  </w:num>
  <w:num w:numId="62">
    <w:abstractNumId w:val="49"/>
  </w:num>
  <w:num w:numId="63">
    <w:abstractNumId w:val="9"/>
  </w:num>
  <w:num w:numId="64">
    <w:abstractNumId w:val="67"/>
  </w:num>
  <w:num w:numId="65">
    <w:abstractNumId w:val="75"/>
  </w:num>
  <w:num w:numId="66">
    <w:abstractNumId w:val="34"/>
  </w:num>
  <w:num w:numId="67">
    <w:abstractNumId w:val="35"/>
  </w:num>
  <w:num w:numId="68">
    <w:abstractNumId w:val="43"/>
    <w:lvlOverride w:ilvl="0">
      <w:startOverride w:val="1"/>
    </w:lvlOverride>
    <w:lvlOverride w:ilvl="1"/>
    <w:lvlOverride w:ilvl="2"/>
    <w:lvlOverride w:ilvl="3"/>
    <w:lvlOverride w:ilvl="4"/>
    <w:lvlOverride w:ilvl="5"/>
    <w:lvlOverride w:ilvl="6"/>
    <w:lvlOverride w:ilvl="7"/>
    <w:lvlOverride w:ilvl="8"/>
  </w:num>
  <w:num w:numId="69">
    <w:abstractNumId w:val="57"/>
  </w:num>
  <w:num w:numId="70">
    <w:abstractNumId w:val="4"/>
  </w:num>
  <w:num w:numId="71">
    <w:abstractNumId w:val="0"/>
  </w:num>
  <w:num w:numId="72">
    <w:abstractNumId w:val="60"/>
  </w:num>
  <w:num w:numId="73">
    <w:abstractNumId w:val="51"/>
  </w:num>
  <w:num w:numId="74">
    <w:abstractNumId w:val="27"/>
  </w:num>
  <w:num w:numId="75">
    <w:abstractNumId w:val="80"/>
  </w:num>
  <w:num w:numId="76">
    <w:abstractNumId w:val="61"/>
  </w:num>
  <w:num w:numId="77">
    <w:abstractNumId w:val="16"/>
  </w:num>
  <w:num w:numId="78">
    <w:abstractNumId w:val="58"/>
  </w:num>
  <w:num w:numId="79">
    <w:abstractNumId w:val="10"/>
  </w:num>
  <w:num w:numId="80">
    <w:abstractNumId w:val="24"/>
  </w:num>
  <w:num w:numId="81">
    <w:abstractNumId w:val="2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81"/>
    <w:rsid w:val="000006A8"/>
    <w:rsid w:val="00000A13"/>
    <w:rsid w:val="000028BB"/>
    <w:rsid w:val="00002A47"/>
    <w:rsid w:val="0000335D"/>
    <w:rsid w:val="00004E98"/>
    <w:rsid w:val="00005962"/>
    <w:rsid w:val="00007177"/>
    <w:rsid w:val="0000717E"/>
    <w:rsid w:val="00007C16"/>
    <w:rsid w:val="00010EA4"/>
    <w:rsid w:val="00011D0E"/>
    <w:rsid w:val="00012097"/>
    <w:rsid w:val="00013089"/>
    <w:rsid w:val="00014521"/>
    <w:rsid w:val="00015C78"/>
    <w:rsid w:val="00016C7D"/>
    <w:rsid w:val="00017006"/>
    <w:rsid w:val="00020570"/>
    <w:rsid w:val="0002145B"/>
    <w:rsid w:val="00021967"/>
    <w:rsid w:val="00024281"/>
    <w:rsid w:val="000254D6"/>
    <w:rsid w:val="000259F5"/>
    <w:rsid w:val="00026A57"/>
    <w:rsid w:val="00030722"/>
    <w:rsid w:val="000347BA"/>
    <w:rsid w:val="00034BFC"/>
    <w:rsid w:val="00035472"/>
    <w:rsid w:val="0003555A"/>
    <w:rsid w:val="00035675"/>
    <w:rsid w:val="00037337"/>
    <w:rsid w:val="00037FD5"/>
    <w:rsid w:val="00040720"/>
    <w:rsid w:val="00041956"/>
    <w:rsid w:val="00041EC0"/>
    <w:rsid w:val="000428F2"/>
    <w:rsid w:val="00042F31"/>
    <w:rsid w:val="0004423E"/>
    <w:rsid w:val="00044C86"/>
    <w:rsid w:val="00046FA3"/>
    <w:rsid w:val="00047E43"/>
    <w:rsid w:val="00050DDE"/>
    <w:rsid w:val="00051F73"/>
    <w:rsid w:val="00055D7B"/>
    <w:rsid w:val="00057386"/>
    <w:rsid w:val="000576EC"/>
    <w:rsid w:val="00060130"/>
    <w:rsid w:val="000610EF"/>
    <w:rsid w:val="00063188"/>
    <w:rsid w:val="00063341"/>
    <w:rsid w:val="000642FB"/>
    <w:rsid w:val="000645B1"/>
    <w:rsid w:val="00064754"/>
    <w:rsid w:val="000647D5"/>
    <w:rsid w:val="00065110"/>
    <w:rsid w:val="00065A87"/>
    <w:rsid w:val="0006769A"/>
    <w:rsid w:val="00071FD2"/>
    <w:rsid w:val="00075759"/>
    <w:rsid w:val="00076767"/>
    <w:rsid w:val="000772BF"/>
    <w:rsid w:val="00077448"/>
    <w:rsid w:val="00077474"/>
    <w:rsid w:val="000779ED"/>
    <w:rsid w:val="00081A5F"/>
    <w:rsid w:val="0008446D"/>
    <w:rsid w:val="000852C8"/>
    <w:rsid w:val="00086ACE"/>
    <w:rsid w:val="00090462"/>
    <w:rsid w:val="000904A6"/>
    <w:rsid w:val="00090973"/>
    <w:rsid w:val="00091110"/>
    <w:rsid w:val="000916E9"/>
    <w:rsid w:val="00091B5F"/>
    <w:rsid w:val="000921A2"/>
    <w:rsid w:val="00093989"/>
    <w:rsid w:val="00093B35"/>
    <w:rsid w:val="00094011"/>
    <w:rsid w:val="00094A95"/>
    <w:rsid w:val="0009575F"/>
    <w:rsid w:val="00095B9D"/>
    <w:rsid w:val="00096831"/>
    <w:rsid w:val="000A00E6"/>
    <w:rsid w:val="000A3739"/>
    <w:rsid w:val="000A3C40"/>
    <w:rsid w:val="000A40AD"/>
    <w:rsid w:val="000A43E1"/>
    <w:rsid w:val="000A5103"/>
    <w:rsid w:val="000A54BA"/>
    <w:rsid w:val="000A56CC"/>
    <w:rsid w:val="000A6492"/>
    <w:rsid w:val="000A66F4"/>
    <w:rsid w:val="000A7805"/>
    <w:rsid w:val="000A79C7"/>
    <w:rsid w:val="000B3E0D"/>
    <w:rsid w:val="000B4C88"/>
    <w:rsid w:val="000B7442"/>
    <w:rsid w:val="000C053A"/>
    <w:rsid w:val="000C5377"/>
    <w:rsid w:val="000C6005"/>
    <w:rsid w:val="000C6D23"/>
    <w:rsid w:val="000C72D2"/>
    <w:rsid w:val="000C75A9"/>
    <w:rsid w:val="000D0FC2"/>
    <w:rsid w:val="000D1A8E"/>
    <w:rsid w:val="000D2DCA"/>
    <w:rsid w:val="000D3912"/>
    <w:rsid w:val="000D5277"/>
    <w:rsid w:val="000D6044"/>
    <w:rsid w:val="000E02FA"/>
    <w:rsid w:val="000E0715"/>
    <w:rsid w:val="000E13F0"/>
    <w:rsid w:val="000E2C20"/>
    <w:rsid w:val="000E409C"/>
    <w:rsid w:val="000E6A8E"/>
    <w:rsid w:val="000E7ED2"/>
    <w:rsid w:val="000F19AA"/>
    <w:rsid w:val="000F4FAE"/>
    <w:rsid w:val="000F5072"/>
    <w:rsid w:val="000F6F3A"/>
    <w:rsid w:val="000F7365"/>
    <w:rsid w:val="001001F7"/>
    <w:rsid w:val="00102E4D"/>
    <w:rsid w:val="00102F79"/>
    <w:rsid w:val="00103A76"/>
    <w:rsid w:val="00104284"/>
    <w:rsid w:val="00104E67"/>
    <w:rsid w:val="001103F6"/>
    <w:rsid w:val="00110FD3"/>
    <w:rsid w:val="001116FF"/>
    <w:rsid w:val="00111B02"/>
    <w:rsid w:val="00113E69"/>
    <w:rsid w:val="001146BA"/>
    <w:rsid w:val="00116962"/>
    <w:rsid w:val="00117AF2"/>
    <w:rsid w:val="001229AF"/>
    <w:rsid w:val="00122F40"/>
    <w:rsid w:val="00123520"/>
    <w:rsid w:val="00125910"/>
    <w:rsid w:val="00125DF4"/>
    <w:rsid w:val="001265EB"/>
    <w:rsid w:val="00131641"/>
    <w:rsid w:val="00132DF7"/>
    <w:rsid w:val="00134066"/>
    <w:rsid w:val="00135564"/>
    <w:rsid w:val="001356C4"/>
    <w:rsid w:val="001368FD"/>
    <w:rsid w:val="00141D8B"/>
    <w:rsid w:val="001425A0"/>
    <w:rsid w:val="00142C41"/>
    <w:rsid w:val="00143D08"/>
    <w:rsid w:val="00144012"/>
    <w:rsid w:val="001454DB"/>
    <w:rsid w:val="00145963"/>
    <w:rsid w:val="0014657E"/>
    <w:rsid w:val="0014719B"/>
    <w:rsid w:val="001475B7"/>
    <w:rsid w:val="00147FBE"/>
    <w:rsid w:val="00150A8C"/>
    <w:rsid w:val="0015145F"/>
    <w:rsid w:val="00152BF5"/>
    <w:rsid w:val="001530A0"/>
    <w:rsid w:val="00154072"/>
    <w:rsid w:val="001544C7"/>
    <w:rsid w:val="001548C4"/>
    <w:rsid w:val="00154E77"/>
    <w:rsid w:val="0015660F"/>
    <w:rsid w:val="00156DB1"/>
    <w:rsid w:val="00157271"/>
    <w:rsid w:val="0016009D"/>
    <w:rsid w:val="00160550"/>
    <w:rsid w:val="00161D15"/>
    <w:rsid w:val="00165E63"/>
    <w:rsid w:val="00166D58"/>
    <w:rsid w:val="00167F68"/>
    <w:rsid w:val="00170428"/>
    <w:rsid w:val="001771E9"/>
    <w:rsid w:val="00177A74"/>
    <w:rsid w:val="00177B81"/>
    <w:rsid w:val="00180DC2"/>
    <w:rsid w:val="00184E10"/>
    <w:rsid w:val="0018524E"/>
    <w:rsid w:val="001853AF"/>
    <w:rsid w:val="00187BC9"/>
    <w:rsid w:val="001906C3"/>
    <w:rsid w:val="001910B4"/>
    <w:rsid w:val="0019134D"/>
    <w:rsid w:val="00191BD4"/>
    <w:rsid w:val="00191C0F"/>
    <w:rsid w:val="00192364"/>
    <w:rsid w:val="00192FA2"/>
    <w:rsid w:val="001949FC"/>
    <w:rsid w:val="0019695C"/>
    <w:rsid w:val="00197448"/>
    <w:rsid w:val="001A06B1"/>
    <w:rsid w:val="001A0CCA"/>
    <w:rsid w:val="001A1D40"/>
    <w:rsid w:val="001A2278"/>
    <w:rsid w:val="001A3783"/>
    <w:rsid w:val="001A4F6C"/>
    <w:rsid w:val="001A55A3"/>
    <w:rsid w:val="001A66B6"/>
    <w:rsid w:val="001A6D00"/>
    <w:rsid w:val="001A6D7B"/>
    <w:rsid w:val="001A761C"/>
    <w:rsid w:val="001B05EC"/>
    <w:rsid w:val="001B0985"/>
    <w:rsid w:val="001B3FD9"/>
    <w:rsid w:val="001B4953"/>
    <w:rsid w:val="001B49A6"/>
    <w:rsid w:val="001B71BF"/>
    <w:rsid w:val="001C07C3"/>
    <w:rsid w:val="001C112B"/>
    <w:rsid w:val="001C25CF"/>
    <w:rsid w:val="001C29D4"/>
    <w:rsid w:val="001C442D"/>
    <w:rsid w:val="001C6512"/>
    <w:rsid w:val="001C6765"/>
    <w:rsid w:val="001C693D"/>
    <w:rsid w:val="001D04D1"/>
    <w:rsid w:val="001D0A3E"/>
    <w:rsid w:val="001D1061"/>
    <w:rsid w:val="001D129B"/>
    <w:rsid w:val="001D1FFF"/>
    <w:rsid w:val="001D3CB7"/>
    <w:rsid w:val="001D5640"/>
    <w:rsid w:val="001D5850"/>
    <w:rsid w:val="001D68B3"/>
    <w:rsid w:val="001D69EF"/>
    <w:rsid w:val="001D775D"/>
    <w:rsid w:val="001E05B1"/>
    <w:rsid w:val="001E39FE"/>
    <w:rsid w:val="001E3B6D"/>
    <w:rsid w:val="001E4953"/>
    <w:rsid w:val="001E624D"/>
    <w:rsid w:val="001E6974"/>
    <w:rsid w:val="001E7D36"/>
    <w:rsid w:val="001F024B"/>
    <w:rsid w:val="001F1444"/>
    <w:rsid w:val="001F1D13"/>
    <w:rsid w:val="001F244D"/>
    <w:rsid w:val="001F2FCC"/>
    <w:rsid w:val="001F3330"/>
    <w:rsid w:val="001F3A0A"/>
    <w:rsid w:val="001F54D8"/>
    <w:rsid w:val="001F77F0"/>
    <w:rsid w:val="001F7B74"/>
    <w:rsid w:val="00201E6A"/>
    <w:rsid w:val="0020235E"/>
    <w:rsid w:val="00205462"/>
    <w:rsid w:val="00205CF4"/>
    <w:rsid w:val="00206050"/>
    <w:rsid w:val="00206915"/>
    <w:rsid w:val="00207B71"/>
    <w:rsid w:val="0021129F"/>
    <w:rsid w:val="002120EE"/>
    <w:rsid w:val="00212557"/>
    <w:rsid w:val="002131A0"/>
    <w:rsid w:val="002137E8"/>
    <w:rsid w:val="0021456E"/>
    <w:rsid w:val="00215D77"/>
    <w:rsid w:val="00216484"/>
    <w:rsid w:val="00216510"/>
    <w:rsid w:val="00216C1A"/>
    <w:rsid w:val="00220D88"/>
    <w:rsid w:val="002212D0"/>
    <w:rsid w:val="0022210F"/>
    <w:rsid w:val="0022397D"/>
    <w:rsid w:val="00223AF7"/>
    <w:rsid w:val="002240A6"/>
    <w:rsid w:val="0022426A"/>
    <w:rsid w:val="00224CFD"/>
    <w:rsid w:val="002266FD"/>
    <w:rsid w:val="0023017A"/>
    <w:rsid w:val="002303D1"/>
    <w:rsid w:val="002310FC"/>
    <w:rsid w:val="0023122C"/>
    <w:rsid w:val="00231D69"/>
    <w:rsid w:val="002338C6"/>
    <w:rsid w:val="00234025"/>
    <w:rsid w:val="002341D5"/>
    <w:rsid w:val="00235066"/>
    <w:rsid w:val="0023798F"/>
    <w:rsid w:val="0024053D"/>
    <w:rsid w:val="00240E3F"/>
    <w:rsid w:val="0024136F"/>
    <w:rsid w:val="00241504"/>
    <w:rsid w:val="0024180B"/>
    <w:rsid w:val="002434C2"/>
    <w:rsid w:val="0024541C"/>
    <w:rsid w:val="002467AA"/>
    <w:rsid w:val="002473FF"/>
    <w:rsid w:val="002476D8"/>
    <w:rsid w:val="002477C6"/>
    <w:rsid w:val="00250D36"/>
    <w:rsid w:val="002527DD"/>
    <w:rsid w:val="00253032"/>
    <w:rsid w:val="00254180"/>
    <w:rsid w:val="0025473C"/>
    <w:rsid w:val="0025562D"/>
    <w:rsid w:val="00255C3C"/>
    <w:rsid w:val="002570A8"/>
    <w:rsid w:val="00257E6D"/>
    <w:rsid w:val="0026034D"/>
    <w:rsid w:val="00260EFF"/>
    <w:rsid w:val="002613B0"/>
    <w:rsid w:val="0026202A"/>
    <w:rsid w:val="00263853"/>
    <w:rsid w:val="00263CCD"/>
    <w:rsid w:val="00266043"/>
    <w:rsid w:val="00266196"/>
    <w:rsid w:val="00270BE9"/>
    <w:rsid w:val="002711B0"/>
    <w:rsid w:val="00272DDA"/>
    <w:rsid w:val="00273C87"/>
    <w:rsid w:val="0027431D"/>
    <w:rsid w:val="00274444"/>
    <w:rsid w:val="00275359"/>
    <w:rsid w:val="0027561F"/>
    <w:rsid w:val="002758CE"/>
    <w:rsid w:val="00275B62"/>
    <w:rsid w:val="002777AC"/>
    <w:rsid w:val="00280DD5"/>
    <w:rsid w:val="00282E55"/>
    <w:rsid w:val="002831D3"/>
    <w:rsid w:val="002838F3"/>
    <w:rsid w:val="0028445B"/>
    <w:rsid w:val="00285342"/>
    <w:rsid w:val="00287B0A"/>
    <w:rsid w:val="00287EF2"/>
    <w:rsid w:val="00290377"/>
    <w:rsid w:val="00291CB6"/>
    <w:rsid w:val="002931D0"/>
    <w:rsid w:val="00296F22"/>
    <w:rsid w:val="002977EB"/>
    <w:rsid w:val="002A0E4F"/>
    <w:rsid w:val="002A1EA8"/>
    <w:rsid w:val="002A37B0"/>
    <w:rsid w:val="002A6B5D"/>
    <w:rsid w:val="002A7DB1"/>
    <w:rsid w:val="002B15EE"/>
    <w:rsid w:val="002B2011"/>
    <w:rsid w:val="002B3790"/>
    <w:rsid w:val="002B4F90"/>
    <w:rsid w:val="002B4FD6"/>
    <w:rsid w:val="002B5530"/>
    <w:rsid w:val="002B6BAC"/>
    <w:rsid w:val="002B774F"/>
    <w:rsid w:val="002C1C70"/>
    <w:rsid w:val="002C2B5A"/>
    <w:rsid w:val="002C3884"/>
    <w:rsid w:val="002C4789"/>
    <w:rsid w:val="002C47CF"/>
    <w:rsid w:val="002C587A"/>
    <w:rsid w:val="002C5EE6"/>
    <w:rsid w:val="002C7FA2"/>
    <w:rsid w:val="002D10BB"/>
    <w:rsid w:val="002D45CB"/>
    <w:rsid w:val="002D4806"/>
    <w:rsid w:val="002D5D87"/>
    <w:rsid w:val="002D7FCC"/>
    <w:rsid w:val="002E0774"/>
    <w:rsid w:val="002E0F59"/>
    <w:rsid w:val="002E3439"/>
    <w:rsid w:val="002E3DAA"/>
    <w:rsid w:val="002E450E"/>
    <w:rsid w:val="002E6334"/>
    <w:rsid w:val="002E78C9"/>
    <w:rsid w:val="002F177D"/>
    <w:rsid w:val="002F1E08"/>
    <w:rsid w:val="002F2B5B"/>
    <w:rsid w:val="002F2DBB"/>
    <w:rsid w:val="002F312C"/>
    <w:rsid w:val="002F343D"/>
    <w:rsid w:val="002F57AC"/>
    <w:rsid w:val="002F6CD9"/>
    <w:rsid w:val="002F6F3F"/>
    <w:rsid w:val="002F7105"/>
    <w:rsid w:val="00302047"/>
    <w:rsid w:val="003024CB"/>
    <w:rsid w:val="00303356"/>
    <w:rsid w:val="00303B20"/>
    <w:rsid w:val="00303F7D"/>
    <w:rsid w:val="00304587"/>
    <w:rsid w:val="00305A2B"/>
    <w:rsid w:val="0030689E"/>
    <w:rsid w:val="00306939"/>
    <w:rsid w:val="00307562"/>
    <w:rsid w:val="00311BFC"/>
    <w:rsid w:val="0031213E"/>
    <w:rsid w:val="003129A5"/>
    <w:rsid w:val="00314A54"/>
    <w:rsid w:val="00315812"/>
    <w:rsid w:val="003166D7"/>
    <w:rsid w:val="003200F6"/>
    <w:rsid w:val="003202BA"/>
    <w:rsid w:val="003202C0"/>
    <w:rsid w:val="00320C29"/>
    <w:rsid w:val="00320E26"/>
    <w:rsid w:val="0032103F"/>
    <w:rsid w:val="003212BF"/>
    <w:rsid w:val="003219A3"/>
    <w:rsid w:val="00321D17"/>
    <w:rsid w:val="0032212E"/>
    <w:rsid w:val="00323B4E"/>
    <w:rsid w:val="00323F7B"/>
    <w:rsid w:val="00324291"/>
    <w:rsid w:val="003272BB"/>
    <w:rsid w:val="00330C26"/>
    <w:rsid w:val="00331EBE"/>
    <w:rsid w:val="00331EE7"/>
    <w:rsid w:val="0033279C"/>
    <w:rsid w:val="0033298B"/>
    <w:rsid w:val="00332AF0"/>
    <w:rsid w:val="00332C57"/>
    <w:rsid w:val="00332F65"/>
    <w:rsid w:val="003331CA"/>
    <w:rsid w:val="0033386A"/>
    <w:rsid w:val="00333F56"/>
    <w:rsid w:val="00334629"/>
    <w:rsid w:val="00335C97"/>
    <w:rsid w:val="00336538"/>
    <w:rsid w:val="0033678F"/>
    <w:rsid w:val="0033767A"/>
    <w:rsid w:val="00337DFF"/>
    <w:rsid w:val="00340669"/>
    <w:rsid w:val="00341721"/>
    <w:rsid w:val="00343C42"/>
    <w:rsid w:val="003453D6"/>
    <w:rsid w:val="0034701A"/>
    <w:rsid w:val="00347619"/>
    <w:rsid w:val="00347840"/>
    <w:rsid w:val="00350B23"/>
    <w:rsid w:val="00351399"/>
    <w:rsid w:val="00352B4E"/>
    <w:rsid w:val="00352F65"/>
    <w:rsid w:val="003546AD"/>
    <w:rsid w:val="00354AB4"/>
    <w:rsid w:val="00355E36"/>
    <w:rsid w:val="00355FBC"/>
    <w:rsid w:val="00356412"/>
    <w:rsid w:val="003575D0"/>
    <w:rsid w:val="00357E83"/>
    <w:rsid w:val="00361B0A"/>
    <w:rsid w:val="00362802"/>
    <w:rsid w:val="00363DF7"/>
    <w:rsid w:val="00367820"/>
    <w:rsid w:val="00367BB8"/>
    <w:rsid w:val="00367FB1"/>
    <w:rsid w:val="00370909"/>
    <w:rsid w:val="003717D7"/>
    <w:rsid w:val="00371976"/>
    <w:rsid w:val="00372792"/>
    <w:rsid w:val="00372954"/>
    <w:rsid w:val="0037536F"/>
    <w:rsid w:val="0037562F"/>
    <w:rsid w:val="00375A40"/>
    <w:rsid w:val="0037665C"/>
    <w:rsid w:val="00377DAA"/>
    <w:rsid w:val="00380B6C"/>
    <w:rsid w:val="003811CE"/>
    <w:rsid w:val="00381DEF"/>
    <w:rsid w:val="0038261F"/>
    <w:rsid w:val="0038434C"/>
    <w:rsid w:val="003846C1"/>
    <w:rsid w:val="00384B66"/>
    <w:rsid w:val="003852B2"/>
    <w:rsid w:val="00391916"/>
    <w:rsid w:val="0039192C"/>
    <w:rsid w:val="00392587"/>
    <w:rsid w:val="003952EA"/>
    <w:rsid w:val="00395402"/>
    <w:rsid w:val="00395FC0"/>
    <w:rsid w:val="00397E60"/>
    <w:rsid w:val="003A183F"/>
    <w:rsid w:val="003A1E99"/>
    <w:rsid w:val="003A42A7"/>
    <w:rsid w:val="003A7CEA"/>
    <w:rsid w:val="003B076C"/>
    <w:rsid w:val="003B2823"/>
    <w:rsid w:val="003B2870"/>
    <w:rsid w:val="003B50CA"/>
    <w:rsid w:val="003B63B0"/>
    <w:rsid w:val="003B76DB"/>
    <w:rsid w:val="003B7E5B"/>
    <w:rsid w:val="003C17C3"/>
    <w:rsid w:val="003C1B07"/>
    <w:rsid w:val="003C3CFD"/>
    <w:rsid w:val="003C4C07"/>
    <w:rsid w:val="003C6666"/>
    <w:rsid w:val="003C695A"/>
    <w:rsid w:val="003C6D62"/>
    <w:rsid w:val="003D00D2"/>
    <w:rsid w:val="003D0190"/>
    <w:rsid w:val="003D2285"/>
    <w:rsid w:val="003D2456"/>
    <w:rsid w:val="003D43CA"/>
    <w:rsid w:val="003D52E1"/>
    <w:rsid w:val="003D5508"/>
    <w:rsid w:val="003D7BC5"/>
    <w:rsid w:val="003E0835"/>
    <w:rsid w:val="003E24C0"/>
    <w:rsid w:val="003E34ED"/>
    <w:rsid w:val="003E35CD"/>
    <w:rsid w:val="003E6763"/>
    <w:rsid w:val="003F050B"/>
    <w:rsid w:val="003F0D9F"/>
    <w:rsid w:val="003F142E"/>
    <w:rsid w:val="003F2CE2"/>
    <w:rsid w:val="003F35FE"/>
    <w:rsid w:val="003F6138"/>
    <w:rsid w:val="003F66FC"/>
    <w:rsid w:val="003F6CCC"/>
    <w:rsid w:val="003F7E4F"/>
    <w:rsid w:val="00401323"/>
    <w:rsid w:val="00402F44"/>
    <w:rsid w:val="00403182"/>
    <w:rsid w:val="004031FB"/>
    <w:rsid w:val="004037D8"/>
    <w:rsid w:val="004039F1"/>
    <w:rsid w:val="00403E57"/>
    <w:rsid w:val="00405BE6"/>
    <w:rsid w:val="0040674D"/>
    <w:rsid w:val="00406830"/>
    <w:rsid w:val="00406EAC"/>
    <w:rsid w:val="00407C40"/>
    <w:rsid w:val="00407EE3"/>
    <w:rsid w:val="00412223"/>
    <w:rsid w:val="0041229B"/>
    <w:rsid w:val="00412E69"/>
    <w:rsid w:val="0041344B"/>
    <w:rsid w:val="00415674"/>
    <w:rsid w:val="0041586B"/>
    <w:rsid w:val="004164FB"/>
    <w:rsid w:val="00416E11"/>
    <w:rsid w:val="0041711E"/>
    <w:rsid w:val="00417B78"/>
    <w:rsid w:val="00417E77"/>
    <w:rsid w:val="0042058F"/>
    <w:rsid w:val="00421519"/>
    <w:rsid w:val="00421C03"/>
    <w:rsid w:val="004229B4"/>
    <w:rsid w:val="00423008"/>
    <w:rsid w:val="004239E9"/>
    <w:rsid w:val="00424866"/>
    <w:rsid w:val="00426D62"/>
    <w:rsid w:val="004273D0"/>
    <w:rsid w:val="00430037"/>
    <w:rsid w:val="004300F0"/>
    <w:rsid w:val="00430C02"/>
    <w:rsid w:val="00431157"/>
    <w:rsid w:val="00432BE9"/>
    <w:rsid w:val="0043480E"/>
    <w:rsid w:val="00436CBE"/>
    <w:rsid w:val="00440A80"/>
    <w:rsid w:val="00443576"/>
    <w:rsid w:val="004452E9"/>
    <w:rsid w:val="0044571C"/>
    <w:rsid w:val="004457B8"/>
    <w:rsid w:val="00446944"/>
    <w:rsid w:val="00447262"/>
    <w:rsid w:val="00447E50"/>
    <w:rsid w:val="004510A0"/>
    <w:rsid w:val="00453553"/>
    <w:rsid w:val="0045485A"/>
    <w:rsid w:val="00457F21"/>
    <w:rsid w:val="00457F81"/>
    <w:rsid w:val="0046087F"/>
    <w:rsid w:val="004616D5"/>
    <w:rsid w:val="0046309B"/>
    <w:rsid w:val="004649F2"/>
    <w:rsid w:val="004718A7"/>
    <w:rsid w:val="0047194C"/>
    <w:rsid w:val="00473366"/>
    <w:rsid w:val="00473D3F"/>
    <w:rsid w:val="00473F47"/>
    <w:rsid w:val="0047480C"/>
    <w:rsid w:val="004749F1"/>
    <w:rsid w:val="00475DC5"/>
    <w:rsid w:val="004772BA"/>
    <w:rsid w:val="00477445"/>
    <w:rsid w:val="00477F58"/>
    <w:rsid w:val="0048020F"/>
    <w:rsid w:val="00480579"/>
    <w:rsid w:val="004805FC"/>
    <w:rsid w:val="004811A5"/>
    <w:rsid w:val="0048241D"/>
    <w:rsid w:val="004849CA"/>
    <w:rsid w:val="004856EA"/>
    <w:rsid w:val="00491C06"/>
    <w:rsid w:val="0049536E"/>
    <w:rsid w:val="004955FC"/>
    <w:rsid w:val="00495632"/>
    <w:rsid w:val="00495683"/>
    <w:rsid w:val="004961B0"/>
    <w:rsid w:val="004A00B2"/>
    <w:rsid w:val="004A0DEF"/>
    <w:rsid w:val="004A1564"/>
    <w:rsid w:val="004A195D"/>
    <w:rsid w:val="004A578F"/>
    <w:rsid w:val="004A7BCA"/>
    <w:rsid w:val="004B0BEF"/>
    <w:rsid w:val="004B11FA"/>
    <w:rsid w:val="004B192E"/>
    <w:rsid w:val="004B2AC3"/>
    <w:rsid w:val="004B2B99"/>
    <w:rsid w:val="004B2CBD"/>
    <w:rsid w:val="004B33CD"/>
    <w:rsid w:val="004B40AA"/>
    <w:rsid w:val="004B48E3"/>
    <w:rsid w:val="004B69F6"/>
    <w:rsid w:val="004B6A17"/>
    <w:rsid w:val="004B7BC9"/>
    <w:rsid w:val="004C0923"/>
    <w:rsid w:val="004C1509"/>
    <w:rsid w:val="004C306F"/>
    <w:rsid w:val="004C393A"/>
    <w:rsid w:val="004C4929"/>
    <w:rsid w:val="004C53CF"/>
    <w:rsid w:val="004C62D8"/>
    <w:rsid w:val="004C6988"/>
    <w:rsid w:val="004C69F5"/>
    <w:rsid w:val="004C7838"/>
    <w:rsid w:val="004C7AF6"/>
    <w:rsid w:val="004D0207"/>
    <w:rsid w:val="004D0D73"/>
    <w:rsid w:val="004D1002"/>
    <w:rsid w:val="004D215C"/>
    <w:rsid w:val="004D3E23"/>
    <w:rsid w:val="004D3EB7"/>
    <w:rsid w:val="004D4EF9"/>
    <w:rsid w:val="004D4F0F"/>
    <w:rsid w:val="004D52C3"/>
    <w:rsid w:val="004D6F00"/>
    <w:rsid w:val="004E072E"/>
    <w:rsid w:val="004E0BAB"/>
    <w:rsid w:val="004E1769"/>
    <w:rsid w:val="004E284E"/>
    <w:rsid w:val="004E34A7"/>
    <w:rsid w:val="004E55FC"/>
    <w:rsid w:val="004E5C4B"/>
    <w:rsid w:val="004F3B81"/>
    <w:rsid w:val="004F6537"/>
    <w:rsid w:val="004F6EFA"/>
    <w:rsid w:val="004F77CB"/>
    <w:rsid w:val="005003F5"/>
    <w:rsid w:val="00500647"/>
    <w:rsid w:val="0050067D"/>
    <w:rsid w:val="00504E8D"/>
    <w:rsid w:val="005055FD"/>
    <w:rsid w:val="005057D8"/>
    <w:rsid w:val="00506743"/>
    <w:rsid w:val="00507013"/>
    <w:rsid w:val="005071EE"/>
    <w:rsid w:val="00507384"/>
    <w:rsid w:val="00510DF0"/>
    <w:rsid w:val="00511DFA"/>
    <w:rsid w:val="00512339"/>
    <w:rsid w:val="00512C00"/>
    <w:rsid w:val="005133B6"/>
    <w:rsid w:val="005133C0"/>
    <w:rsid w:val="00513B50"/>
    <w:rsid w:val="00513BE9"/>
    <w:rsid w:val="00514953"/>
    <w:rsid w:val="00522B4D"/>
    <w:rsid w:val="005232DD"/>
    <w:rsid w:val="00524AE8"/>
    <w:rsid w:val="00524F4A"/>
    <w:rsid w:val="00525108"/>
    <w:rsid w:val="00525CC9"/>
    <w:rsid w:val="00526818"/>
    <w:rsid w:val="005304FA"/>
    <w:rsid w:val="00531BC2"/>
    <w:rsid w:val="005327CA"/>
    <w:rsid w:val="005337A6"/>
    <w:rsid w:val="00534A62"/>
    <w:rsid w:val="00534E89"/>
    <w:rsid w:val="00537C0C"/>
    <w:rsid w:val="005403AC"/>
    <w:rsid w:val="00541A0F"/>
    <w:rsid w:val="00541D9F"/>
    <w:rsid w:val="00542D0D"/>
    <w:rsid w:val="00544498"/>
    <w:rsid w:val="00547500"/>
    <w:rsid w:val="00547C44"/>
    <w:rsid w:val="00551C14"/>
    <w:rsid w:val="00551FBF"/>
    <w:rsid w:val="005527E5"/>
    <w:rsid w:val="005549C5"/>
    <w:rsid w:val="00555150"/>
    <w:rsid w:val="00556697"/>
    <w:rsid w:val="00556B43"/>
    <w:rsid w:val="0055766E"/>
    <w:rsid w:val="005576F4"/>
    <w:rsid w:val="0056655C"/>
    <w:rsid w:val="00566D8F"/>
    <w:rsid w:val="005672B4"/>
    <w:rsid w:val="005673E5"/>
    <w:rsid w:val="005709E4"/>
    <w:rsid w:val="00572DD1"/>
    <w:rsid w:val="00573801"/>
    <w:rsid w:val="00574402"/>
    <w:rsid w:val="0057445B"/>
    <w:rsid w:val="0057519A"/>
    <w:rsid w:val="00575997"/>
    <w:rsid w:val="0058090C"/>
    <w:rsid w:val="00580A74"/>
    <w:rsid w:val="00581AB7"/>
    <w:rsid w:val="005851B1"/>
    <w:rsid w:val="005858FD"/>
    <w:rsid w:val="00585D29"/>
    <w:rsid w:val="00586C35"/>
    <w:rsid w:val="005935D5"/>
    <w:rsid w:val="005936DD"/>
    <w:rsid w:val="005943A0"/>
    <w:rsid w:val="00594D1A"/>
    <w:rsid w:val="00594E20"/>
    <w:rsid w:val="00595528"/>
    <w:rsid w:val="00596499"/>
    <w:rsid w:val="005967B2"/>
    <w:rsid w:val="00596CE5"/>
    <w:rsid w:val="00596D55"/>
    <w:rsid w:val="005A00EA"/>
    <w:rsid w:val="005A0435"/>
    <w:rsid w:val="005A272F"/>
    <w:rsid w:val="005A4005"/>
    <w:rsid w:val="005A4A36"/>
    <w:rsid w:val="005A6002"/>
    <w:rsid w:val="005A6A1F"/>
    <w:rsid w:val="005A6D11"/>
    <w:rsid w:val="005A7422"/>
    <w:rsid w:val="005A78BA"/>
    <w:rsid w:val="005B0145"/>
    <w:rsid w:val="005B0393"/>
    <w:rsid w:val="005B0890"/>
    <w:rsid w:val="005B23BD"/>
    <w:rsid w:val="005B3CBB"/>
    <w:rsid w:val="005B3E1D"/>
    <w:rsid w:val="005B3E7E"/>
    <w:rsid w:val="005B4F74"/>
    <w:rsid w:val="005B74E6"/>
    <w:rsid w:val="005B7F14"/>
    <w:rsid w:val="005C146E"/>
    <w:rsid w:val="005C225C"/>
    <w:rsid w:val="005C3720"/>
    <w:rsid w:val="005C486D"/>
    <w:rsid w:val="005C4CC9"/>
    <w:rsid w:val="005C56C2"/>
    <w:rsid w:val="005C61FA"/>
    <w:rsid w:val="005C6939"/>
    <w:rsid w:val="005C7216"/>
    <w:rsid w:val="005C7351"/>
    <w:rsid w:val="005D0CEC"/>
    <w:rsid w:val="005D12F7"/>
    <w:rsid w:val="005D1CA2"/>
    <w:rsid w:val="005D232D"/>
    <w:rsid w:val="005D2F5D"/>
    <w:rsid w:val="005D43B1"/>
    <w:rsid w:val="005D6097"/>
    <w:rsid w:val="005E06CA"/>
    <w:rsid w:val="005E076D"/>
    <w:rsid w:val="005E20FD"/>
    <w:rsid w:val="005E2E0D"/>
    <w:rsid w:val="005E377B"/>
    <w:rsid w:val="005E48A6"/>
    <w:rsid w:val="005E4936"/>
    <w:rsid w:val="005E4F7A"/>
    <w:rsid w:val="005E6C4F"/>
    <w:rsid w:val="005E7D9D"/>
    <w:rsid w:val="005F09C4"/>
    <w:rsid w:val="005F254C"/>
    <w:rsid w:val="005F3863"/>
    <w:rsid w:val="005F54F7"/>
    <w:rsid w:val="005F5C50"/>
    <w:rsid w:val="006000AF"/>
    <w:rsid w:val="00600103"/>
    <w:rsid w:val="00600174"/>
    <w:rsid w:val="006018D3"/>
    <w:rsid w:val="0060335C"/>
    <w:rsid w:val="00603483"/>
    <w:rsid w:val="00604DD2"/>
    <w:rsid w:val="00605BC7"/>
    <w:rsid w:val="00606B8E"/>
    <w:rsid w:val="00606CC6"/>
    <w:rsid w:val="00607319"/>
    <w:rsid w:val="00610C98"/>
    <w:rsid w:val="00610FF7"/>
    <w:rsid w:val="00611393"/>
    <w:rsid w:val="00612C0E"/>
    <w:rsid w:val="0061307D"/>
    <w:rsid w:val="00615FC6"/>
    <w:rsid w:val="0062139B"/>
    <w:rsid w:val="00621646"/>
    <w:rsid w:val="0062236B"/>
    <w:rsid w:val="00622D16"/>
    <w:rsid w:val="00622DBA"/>
    <w:rsid w:val="006231AA"/>
    <w:rsid w:val="0062384D"/>
    <w:rsid w:val="00624B4F"/>
    <w:rsid w:val="00625999"/>
    <w:rsid w:val="00626397"/>
    <w:rsid w:val="0062789D"/>
    <w:rsid w:val="00631026"/>
    <w:rsid w:val="006310E2"/>
    <w:rsid w:val="006330E0"/>
    <w:rsid w:val="00634029"/>
    <w:rsid w:val="006342DB"/>
    <w:rsid w:val="006360CB"/>
    <w:rsid w:val="0064213A"/>
    <w:rsid w:val="00642777"/>
    <w:rsid w:val="00642BF0"/>
    <w:rsid w:val="00642D0A"/>
    <w:rsid w:val="00643453"/>
    <w:rsid w:val="00643EA0"/>
    <w:rsid w:val="00646A0A"/>
    <w:rsid w:val="0064794E"/>
    <w:rsid w:val="006501E4"/>
    <w:rsid w:val="00651118"/>
    <w:rsid w:val="00651F4D"/>
    <w:rsid w:val="006527F0"/>
    <w:rsid w:val="006530D8"/>
    <w:rsid w:val="006530F3"/>
    <w:rsid w:val="00653D18"/>
    <w:rsid w:val="00655A99"/>
    <w:rsid w:val="00656AC2"/>
    <w:rsid w:val="00660343"/>
    <w:rsid w:val="0066101C"/>
    <w:rsid w:val="00661BBE"/>
    <w:rsid w:val="00661E1B"/>
    <w:rsid w:val="00662AC0"/>
    <w:rsid w:val="00664009"/>
    <w:rsid w:val="00664BEE"/>
    <w:rsid w:val="00666323"/>
    <w:rsid w:val="006677A9"/>
    <w:rsid w:val="00667ABB"/>
    <w:rsid w:val="00673317"/>
    <w:rsid w:val="00673CAB"/>
    <w:rsid w:val="00675A30"/>
    <w:rsid w:val="00676033"/>
    <w:rsid w:val="00676116"/>
    <w:rsid w:val="00677CD4"/>
    <w:rsid w:val="00681E52"/>
    <w:rsid w:val="00682015"/>
    <w:rsid w:val="00683720"/>
    <w:rsid w:val="00683C30"/>
    <w:rsid w:val="00684E0B"/>
    <w:rsid w:val="00687AD6"/>
    <w:rsid w:val="006922B7"/>
    <w:rsid w:val="006943C0"/>
    <w:rsid w:val="006A2C59"/>
    <w:rsid w:val="006A565D"/>
    <w:rsid w:val="006A5CFF"/>
    <w:rsid w:val="006A7949"/>
    <w:rsid w:val="006B1EB7"/>
    <w:rsid w:val="006B218A"/>
    <w:rsid w:val="006B3ABE"/>
    <w:rsid w:val="006B443F"/>
    <w:rsid w:val="006B58EC"/>
    <w:rsid w:val="006B7D78"/>
    <w:rsid w:val="006B7F86"/>
    <w:rsid w:val="006C09AA"/>
    <w:rsid w:val="006C2327"/>
    <w:rsid w:val="006C4809"/>
    <w:rsid w:val="006C6295"/>
    <w:rsid w:val="006C66AA"/>
    <w:rsid w:val="006C7328"/>
    <w:rsid w:val="006C73EE"/>
    <w:rsid w:val="006D013F"/>
    <w:rsid w:val="006D4807"/>
    <w:rsid w:val="006D5701"/>
    <w:rsid w:val="006D691B"/>
    <w:rsid w:val="006D7263"/>
    <w:rsid w:val="006E0EAC"/>
    <w:rsid w:val="006E18BA"/>
    <w:rsid w:val="006E1D55"/>
    <w:rsid w:val="006E25D2"/>
    <w:rsid w:val="006E2766"/>
    <w:rsid w:val="006E3855"/>
    <w:rsid w:val="006E3E89"/>
    <w:rsid w:val="006E53C8"/>
    <w:rsid w:val="006F14F0"/>
    <w:rsid w:val="006F2127"/>
    <w:rsid w:val="006F2E7D"/>
    <w:rsid w:val="006F33F8"/>
    <w:rsid w:val="006F42C0"/>
    <w:rsid w:val="006F7593"/>
    <w:rsid w:val="006F7B01"/>
    <w:rsid w:val="00700555"/>
    <w:rsid w:val="00700E75"/>
    <w:rsid w:val="007012B5"/>
    <w:rsid w:val="00701F77"/>
    <w:rsid w:val="007020EC"/>
    <w:rsid w:val="0070301D"/>
    <w:rsid w:val="007039DF"/>
    <w:rsid w:val="00704B18"/>
    <w:rsid w:val="00705966"/>
    <w:rsid w:val="007069B7"/>
    <w:rsid w:val="00706A5E"/>
    <w:rsid w:val="00706D17"/>
    <w:rsid w:val="007074F0"/>
    <w:rsid w:val="00710CC9"/>
    <w:rsid w:val="00712087"/>
    <w:rsid w:val="0071273B"/>
    <w:rsid w:val="00714615"/>
    <w:rsid w:val="0071494A"/>
    <w:rsid w:val="0071496A"/>
    <w:rsid w:val="0071576D"/>
    <w:rsid w:val="00716F0A"/>
    <w:rsid w:val="007172F0"/>
    <w:rsid w:val="007174A4"/>
    <w:rsid w:val="00717AF1"/>
    <w:rsid w:val="00721031"/>
    <w:rsid w:val="00721293"/>
    <w:rsid w:val="0072297C"/>
    <w:rsid w:val="00722A8D"/>
    <w:rsid w:val="0072476A"/>
    <w:rsid w:val="00725C43"/>
    <w:rsid w:val="00725CFE"/>
    <w:rsid w:val="00726599"/>
    <w:rsid w:val="00727DC7"/>
    <w:rsid w:val="007306C6"/>
    <w:rsid w:val="00731BE2"/>
    <w:rsid w:val="0073409D"/>
    <w:rsid w:val="00736D8E"/>
    <w:rsid w:val="00737BF4"/>
    <w:rsid w:val="00741EEC"/>
    <w:rsid w:val="00743E50"/>
    <w:rsid w:val="00744D59"/>
    <w:rsid w:val="00747971"/>
    <w:rsid w:val="00750759"/>
    <w:rsid w:val="00751AA6"/>
    <w:rsid w:val="00752738"/>
    <w:rsid w:val="00756ECE"/>
    <w:rsid w:val="00762949"/>
    <w:rsid w:val="00762A4A"/>
    <w:rsid w:val="007630F0"/>
    <w:rsid w:val="007633EB"/>
    <w:rsid w:val="00763ACA"/>
    <w:rsid w:val="0076446C"/>
    <w:rsid w:val="00764D3C"/>
    <w:rsid w:val="00764E84"/>
    <w:rsid w:val="0076575E"/>
    <w:rsid w:val="00765B54"/>
    <w:rsid w:val="007662F1"/>
    <w:rsid w:val="00770CD2"/>
    <w:rsid w:val="007711A2"/>
    <w:rsid w:val="0077253D"/>
    <w:rsid w:val="007737DB"/>
    <w:rsid w:val="00773BBF"/>
    <w:rsid w:val="007769D0"/>
    <w:rsid w:val="00777E76"/>
    <w:rsid w:val="00780413"/>
    <w:rsid w:val="007814F9"/>
    <w:rsid w:val="007820D5"/>
    <w:rsid w:val="00783A20"/>
    <w:rsid w:val="0078413D"/>
    <w:rsid w:val="00785136"/>
    <w:rsid w:val="00785894"/>
    <w:rsid w:val="00785990"/>
    <w:rsid w:val="007862C5"/>
    <w:rsid w:val="007863C4"/>
    <w:rsid w:val="00790018"/>
    <w:rsid w:val="00790021"/>
    <w:rsid w:val="00792EB2"/>
    <w:rsid w:val="00793003"/>
    <w:rsid w:val="007940BF"/>
    <w:rsid w:val="007944C2"/>
    <w:rsid w:val="00794A4B"/>
    <w:rsid w:val="0079649D"/>
    <w:rsid w:val="007A06FA"/>
    <w:rsid w:val="007A3482"/>
    <w:rsid w:val="007A3CAA"/>
    <w:rsid w:val="007A5033"/>
    <w:rsid w:val="007A6515"/>
    <w:rsid w:val="007B231B"/>
    <w:rsid w:val="007B2827"/>
    <w:rsid w:val="007B337B"/>
    <w:rsid w:val="007B47E0"/>
    <w:rsid w:val="007B6472"/>
    <w:rsid w:val="007B6562"/>
    <w:rsid w:val="007B6B64"/>
    <w:rsid w:val="007B761A"/>
    <w:rsid w:val="007B7853"/>
    <w:rsid w:val="007B7E55"/>
    <w:rsid w:val="007C063C"/>
    <w:rsid w:val="007C12D2"/>
    <w:rsid w:val="007C1A2F"/>
    <w:rsid w:val="007C2ACD"/>
    <w:rsid w:val="007C3422"/>
    <w:rsid w:val="007C4545"/>
    <w:rsid w:val="007C5D30"/>
    <w:rsid w:val="007C7062"/>
    <w:rsid w:val="007D1057"/>
    <w:rsid w:val="007D19B1"/>
    <w:rsid w:val="007D275D"/>
    <w:rsid w:val="007D2AB5"/>
    <w:rsid w:val="007D4710"/>
    <w:rsid w:val="007D5C07"/>
    <w:rsid w:val="007D6DE2"/>
    <w:rsid w:val="007D700A"/>
    <w:rsid w:val="007E0BE1"/>
    <w:rsid w:val="007E11BB"/>
    <w:rsid w:val="007E28EA"/>
    <w:rsid w:val="007E35F4"/>
    <w:rsid w:val="007E3F88"/>
    <w:rsid w:val="007E424B"/>
    <w:rsid w:val="007E462C"/>
    <w:rsid w:val="007E468E"/>
    <w:rsid w:val="007E527F"/>
    <w:rsid w:val="007E7AD2"/>
    <w:rsid w:val="007F3E5F"/>
    <w:rsid w:val="007F400E"/>
    <w:rsid w:val="007F459D"/>
    <w:rsid w:val="007F4AFE"/>
    <w:rsid w:val="007F5982"/>
    <w:rsid w:val="007F7CE9"/>
    <w:rsid w:val="00800901"/>
    <w:rsid w:val="00802312"/>
    <w:rsid w:val="0080255E"/>
    <w:rsid w:val="0080452A"/>
    <w:rsid w:val="00804FF8"/>
    <w:rsid w:val="0080642F"/>
    <w:rsid w:val="0080700E"/>
    <w:rsid w:val="00811549"/>
    <w:rsid w:val="00812089"/>
    <w:rsid w:val="0081303C"/>
    <w:rsid w:val="0081308C"/>
    <w:rsid w:val="00813540"/>
    <w:rsid w:val="00813DEB"/>
    <w:rsid w:val="00815BF5"/>
    <w:rsid w:val="00816358"/>
    <w:rsid w:val="008169BE"/>
    <w:rsid w:val="0081730A"/>
    <w:rsid w:val="0081743E"/>
    <w:rsid w:val="008209B2"/>
    <w:rsid w:val="00823027"/>
    <w:rsid w:val="0082483B"/>
    <w:rsid w:val="00827824"/>
    <w:rsid w:val="00831335"/>
    <w:rsid w:val="00834111"/>
    <w:rsid w:val="0083559C"/>
    <w:rsid w:val="0083697D"/>
    <w:rsid w:val="0083701A"/>
    <w:rsid w:val="00837130"/>
    <w:rsid w:val="00837404"/>
    <w:rsid w:val="00841B17"/>
    <w:rsid w:val="00842336"/>
    <w:rsid w:val="00843D5B"/>
    <w:rsid w:val="0084496D"/>
    <w:rsid w:val="00845709"/>
    <w:rsid w:val="00845EA3"/>
    <w:rsid w:val="008463CD"/>
    <w:rsid w:val="00846D89"/>
    <w:rsid w:val="00847F5A"/>
    <w:rsid w:val="00850B76"/>
    <w:rsid w:val="00851453"/>
    <w:rsid w:val="00851A9F"/>
    <w:rsid w:val="0085312C"/>
    <w:rsid w:val="00853790"/>
    <w:rsid w:val="00854F9E"/>
    <w:rsid w:val="0085500A"/>
    <w:rsid w:val="0085584F"/>
    <w:rsid w:val="00856286"/>
    <w:rsid w:val="0085688A"/>
    <w:rsid w:val="00857945"/>
    <w:rsid w:val="00860EBA"/>
    <w:rsid w:val="008621FF"/>
    <w:rsid w:val="00862D43"/>
    <w:rsid w:val="008639C7"/>
    <w:rsid w:val="00864C94"/>
    <w:rsid w:val="00866B81"/>
    <w:rsid w:val="00866BC2"/>
    <w:rsid w:val="00871305"/>
    <w:rsid w:val="008727A5"/>
    <w:rsid w:val="00875419"/>
    <w:rsid w:val="00875B05"/>
    <w:rsid w:val="00875D82"/>
    <w:rsid w:val="0087669F"/>
    <w:rsid w:val="00876778"/>
    <w:rsid w:val="0087738B"/>
    <w:rsid w:val="00877748"/>
    <w:rsid w:val="008809C2"/>
    <w:rsid w:val="00880E2A"/>
    <w:rsid w:val="00880E79"/>
    <w:rsid w:val="008814B8"/>
    <w:rsid w:val="00882195"/>
    <w:rsid w:val="00882268"/>
    <w:rsid w:val="008822C8"/>
    <w:rsid w:val="00884AA9"/>
    <w:rsid w:val="00885307"/>
    <w:rsid w:val="00885DD3"/>
    <w:rsid w:val="00887183"/>
    <w:rsid w:val="008872DF"/>
    <w:rsid w:val="0089043F"/>
    <w:rsid w:val="00891D15"/>
    <w:rsid w:val="00892808"/>
    <w:rsid w:val="0089647F"/>
    <w:rsid w:val="00896E28"/>
    <w:rsid w:val="008A1387"/>
    <w:rsid w:val="008A5D3F"/>
    <w:rsid w:val="008A707F"/>
    <w:rsid w:val="008A7473"/>
    <w:rsid w:val="008B0A54"/>
    <w:rsid w:val="008B2DB5"/>
    <w:rsid w:val="008B3BE1"/>
    <w:rsid w:val="008B5D6F"/>
    <w:rsid w:val="008B6CBF"/>
    <w:rsid w:val="008B6CE5"/>
    <w:rsid w:val="008B72BB"/>
    <w:rsid w:val="008B74F3"/>
    <w:rsid w:val="008B77E6"/>
    <w:rsid w:val="008C11C4"/>
    <w:rsid w:val="008C22EE"/>
    <w:rsid w:val="008C4E42"/>
    <w:rsid w:val="008C5298"/>
    <w:rsid w:val="008C52FC"/>
    <w:rsid w:val="008C68CB"/>
    <w:rsid w:val="008C779D"/>
    <w:rsid w:val="008C7F5F"/>
    <w:rsid w:val="008C7F74"/>
    <w:rsid w:val="008D0789"/>
    <w:rsid w:val="008D2864"/>
    <w:rsid w:val="008D308F"/>
    <w:rsid w:val="008D340F"/>
    <w:rsid w:val="008D37E7"/>
    <w:rsid w:val="008D6E2A"/>
    <w:rsid w:val="008E02CE"/>
    <w:rsid w:val="008E0CEB"/>
    <w:rsid w:val="008E0DC5"/>
    <w:rsid w:val="008E4323"/>
    <w:rsid w:val="008E66A6"/>
    <w:rsid w:val="008F0565"/>
    <w:rsid w:val="008F0591"/>
    <w:rsid w:val="008F0A85"/>
    <w:rsid w:val="008F1096"/>
    <w:rsid w:val="008F1743"/>
    <w:rsid w:val="008F18EA"/>
    <w:rsid w:val="008F1DEE"/>
    <w:rsid w:val="008F254E"/>
    <w:rsid w:val="008F2598"/>
    <w:rsid w:val="008F35F7"/>
    <w:rsid w:val="008F3E64"/>
    <w:rsid w:val="008F4B95"/>
    <w:rsid w:val="008F507D"/>
    <w:rsid w:val="008F551B"/>
    <w:rsid w:val="008F7C3B"/>
    <w:rsid w:val="0090228B"/>
    <w:rsid w:val="009024DE"/>
    <w:rsid w:val="00904DCD"/>
    <w:rsid w:val="00910F86"/>
    <w:rsid w:val="009111D8"/>
    <w:rsid w:val="00911F19"/>
    <w:rsid w:val="00915BEC"/>
    <w:rsid w:val="00916ACD"/>
    <w:rsid w:val="0091727A"/>
    <w:rsid w:val="0092034E"/>
    <w:rsid w:val="00923322"/>
    <w:rsid w:val="00926D9C"/>
    <w:rsid w:val="0092792E"/>
    <w:rsid w:val="00927F7E"/>
    <w:rsid w:val="009301BB"/>
    <w:rsid w:val="009322D2"/>
    <w:rsid w:val="00932A43"/>
    <w:rsid w:val="00932D71"/>
    <w:rsid w:val="00932E73"/>
    <w:rsid w:val="00933269"/>
    <w:rsid w:val="009359BD"/>
    <w:rsid w:val="0093704E"/>
    <w:rsid w:val="00937114"/>
    <w:rsid w:val="00937C54"/>
    <w:rsid w:val="00942F16"/>
    <w:rsid w:val="0094328C"/>
    <w:rsid w:val="009437E8"/>
    <w:rsid w:val="00943F29"/>
    <w:rsid w:val="009442FB"/>
    <w:rsid w:val="009449BF"/>
    <w:rsid w:val="009466BA"/>
    <w:rsid w:val="00946D67"/>
    <w:rsid w:val="00947807"/>
    <w:rsid w:val="00951F60"/>
    <w:rsid w:val="009522E1"/>
    <w:rsid w:val="00953EB6"/>
    <w:rsid w:val="00954553"/>
    <w:rsid w:val="009572B2"/>
    <w:rsid w:val="009616E0"/>
    <w:rsid w:val="00961AEC"/>
    <w:rsid w:val="00961E35"/>
    <w:rsid w:val="00962453"/>
    <w:rsid w:val="00963298"/>
    <w:rsid w:val="009638BD"/>
    <w:rsid w:val="0096524A"/>
    <w:rsid w:val="00965D7C"/>
    <w:rsid w:val="0096762C"/>
    <w:rsid w:val="00970C13"/>
    <w:rsid w:val="00970E13"/>
    <w:rsid w:val="00972BB2"/>
    <w:rsid w:val="0097418D"/>
    <w:rsid w:val="00975DBD"/>
    <w:rsid w:val="00976C29"/>
    <w:rsid w:val="0098385C"/>
    <w:rsid w:val="00984A16"/>
    <w:rsid w:val="00984ED3"/>
    <w:rsid w:val="00986F22"/>
    <w:rsid w:val="009877F1"/>
    <w:rsid w:val="00987A66"/>
    <w:rsid w:val="00987D1E"/>
    <w:rsid w:val="00990670"/>
    <w:rsid w:val="00990E28"/>
    <w:rsid w:val="00991501"/>
    <w:rsid w:val="00994DA0"/>
    <w:rsid w:val="009A0E6D"/>
    <w:rsid w:val="009A149E"/>
    <w:rsid w:val="009A3260"/>
    <w:rsid w:val="009A461F"/>
    <w:rsid w:val="009A70C8"/>
    <w:rsid w:val="009B1D3E"/>
    <w:rsid w:val="009B29B8"/>
    <w:rsid w:val="009B3475"/>
    <w:rsid w:val="009B38D9"/>
    <w:rsid w:val="009B3942"/>
    <w:rsid w:val="009B39D1"/>
    <w:rsid w:val="009B4E81"/>
    <w:rsid w:val="009C0D9A"/>
    <w:rsid w:val="009C1406"/>
    <w:rsid w:val="009C54AE"/>
    <w:rsid w:val="009C6FDF"/>
    <w:rsid w:val="009D032E"/>
    <w:rsid w:val="009D1E87"/>
    <w:rsid w:val="009D3766"/>
    <w:rsid w:val="009D3969"/>
    <w:rsid w:val="009D558A"/>
    <w:rsid w:val="009E0E5D"/>
    <w:rsid w:val="009E21CC"/>
    <w:rsid w:val="009E2330"/>
    <w:rsid w:val="009E2723"/>
    <w:rsid w:val="009E41C5"/>
    <w:rsid w:val="009E4294"/>
    <w:rsid w:val="009E4A63"/>
    <w:rsid w:val="009E4BCE"/>
    <w:rsid w:val="009E61CD"/>
    <w:rsid w:val="009E64D4"/>
    <w:rsid w:val="009E6ECF"/>
    <w:rsid w:val="009F0B61"/>
    <w:rsid w:val="009F1847"/>
    <w:rsid w:val="009F2003"/>
    <w:rsid w:val="009F243D"/>
    <w:rsid w:val="009F3EED"/>
    <w:rsid w:val="009F5D1C"/>
    <w:rsid w:val="009F6C2F"/>
    <w:rsid w:val="009F705C"/>
    <w:rsid w:val="00A00249"/>
    <w:rsid w:val="00A0333C"/>
    <w:rsid w:val="00A04C21"/>
    <w:rsid w:val="00A0500A"/>
    <w:rsid w:val="00A056FD"/>
    <w:rsid w:val="00A066B0"/>
    <w:rsid w:val="00A1018D"/>
    <w:rsid w:val="00A114F8"/>
    <w:rsid w:val="00A11B7A"/>
    <w:rsid w:val="00A11E35"/>
    <w:rsid w:val="00A12E09"/>
    <w:rsid w:val="00A13EB7"/>
    <w:rsid w:val="00A141E7"/>
    <w:rsid w:val="00A147E8"/>
    <w:rsid w:val="00A14EA8"/>
    <w:rsid w:val="00A168AE"/>
    <w:rsid w:val="00A17CBE"/>
    <w:rsid w:val="00A217EB"/>
    <w:rsid w:val="00A233B0"/>
    <w:rsid w:val="00A24298"/>
    <w:rsid w:val="00A263B6"/>
    <w:rsid w:val="00A26FD2"/>
    <w:rsid w:val="00A30953"/>
    <w:rsid w:val="00A30C5E"/>
    <w:rsid w:val="00A30F90"/>
    <w:rsid w:val="00A32FB6"/>
    <w:rsid w:val="00A33487"/>
    <w:rsid w:val="00A35101"/>
    <w:rsid w:val="00A366CD"/>
    <w:rsid w:val="00A37E8B"/>
    <w:rsid w:val="00A40578"/>
    <w:rsid w:val="00A40876"/>
    <w:rsid w:val="00A41C78"/>
    <w:rsid w:val="00A50658"/>
    <w:rsid w:val="00A509E7"/>
    <w:rsid w:val="00A50B3F"/>
    <w:rsid w:val="00A50CF7"/>
    <w:rsid w:val="00A53CDD"/>
    <w:rsid w:val="00A5511B"/>
    <w:rsid w:val="00A558F0"/>
    <w:rsid w:val="00A63A23"/>
    <w:rsid w:val="00A63EEA"/>
    <w:rsid w:val="00A64147"/>
    <w:rsid w:val="00A658B2"/>
    <w:rsid w:val="00A65C9A"/>
    <w:rsid w:val="00A66CAD"/>
    <w:rsid w:val="00A6729B"/>
    <w:rsid w:val="00A67E2A"/>
    <w:rsid w:val="00A70621"/>
    <w:rsid w:val="00A72CCD"/>
    <w:rsid w:val="00A73143"/>
    <w:rsid w:val="00A734E7"/>
    <w:rsid w:val="00A74703"/>
    <w:rsid w:val="00A7470A"/>
    <w:rsid w:val="00A75983"/>
    <w:rsid w:val="00A75E67"/>
    <w:rsid w:val="00A75FFF"/>
    <w:rsid w:val="00A81578"/>
    <w:rsid w:val="00A81CB9"/>
    <w:rsid w:val="00A821B4"/>
    <w:rsid w:val="00A85777"/>
    <w:rsid w:val="00A87FE3"/>
    <w:rsid w:val="00A90416"/>
    <w:rsid w:val="00A9290B"/>
    <w:rsid w:val="00A92C20"/>
    <w:rsid w:val="00A93D2A"/>
    <w:rsid w:val="00A95004"/>
    <w:rsid w:val="00A95C24"/>
    <w:rsid w:val="00A96E91"/>
    <w:rsid w:val="00AA01B4"/>
    <w:rsid w:val="00AA27B1"/>
    <w:rsid w:val="00AA2B5B"/>
    <w:rsid w:val="00AA3253"/>
    <w:rsid w:val="00AA4253"/>
    <w:rsid w:val="00AA4731"/>
    <w:rsid w:val="00AA5857"/>
    <w:rsid w:val="00AA6752"/>
    <w:rsid w:val="00AA6DA4"/>
    <w:rsid w:val="00AA777A"/>
    <w:rsid w:val="00AA7F9F"/>
    <w:rsid w:val="00AB153D"/>
    <w:rsid w:val="00AB17E9"/>
    <w:rsid w:val="00AB3F82"/>
    <w:rsid w:val="00AB5A3E"/>
    <w:rsid w:val="00AB61B7"/>
    <w:rsid w:val="00AB7036"/>
    <w:rsid w:val="00AB7392"/>
    <w:rsid w:val="00AB76AD"/>
    <w:rsid w:val="00AB7CAD"/>
    <w:rsid w:val="00AB7F0E"/>
    <w:rsid w:val="00AC12AF"/>
    <w:rsid w:val="00AC1637"/>
    <w:rsid w:val="00AC1F3E"/>
    <w:rsid w:val="00AC2867"/>
    <w:rsid w:val="00AC36E8"/>
    <w:rsid w:val="00AC4CCB"/>
    <w:rsid w:val="00AC4F6D"/>
    <w:rsid w:val="00AC51D2"/>
    <w:rsid w:val="00AC53C0"/>
    <w:rsid w:val="00AC655D"/>
    <w:rsid w:val="00AC6FC6"/>
    <w:rsid w:val="00AD0D4B"/>
    <w:rsid w:val="00AD0F62"/>
    <w:rsid w:val="00AD138C"/>
    <w:rsid w:val="00AD4F56"/>
    <w:rsid w:val="00AD4F73"/>
    <w:rsid w:val="00AD5234"/>
    <w:rsid w:val="00AD530E"/>
    <w:rsid w:val="00AD60F5"/>
    <w:rsid w:val="00AD64D5"/>
    <w:rsid w:val="00AD6F7D"/>
    <w:rsid w:val="00AD7A7B"/>
    <w:rsid w:val="00AD7D86"/>
    <w:rsid w:val="00AD7EE0"/>
    <w:rsid w:val="00AE04CF"/>
    <w:rsid w:val="00AE1F3F"/>
    <w:rsid w:val="00AE32DD"/>
    <w:rsid w:val="00AE3ADA"/>
    <w:rsid w:val="00AE4BE4"/>
    <w:rsid w:val="00AE6FC5"/>
    <w:rsid w:val="00AE7620"/>
    <w:rsid w:val="00AF10B2"/>
    <w:rsid w:val="00AF25BC"/>
    <w:rsid w:val="00AF5904"/>
    <w:rsid w:val="00AF7BB5"/>
    <w:rsid w:val="00B01A7C"/>
    <w:rsid w:val="00B021A0"/>
    <w:rsid w:val="00B023DD"/>
    <w:rsid w:val="00B0665C"/>
    <w:rsid w:val="00B06C63"/>
    <w:rsid w:val="00B07138"/>
    <w:rsid w:val="00B076A2"/>
    <w:rsid w:val="00B10894"/>
    <w:rsid w:val="00B11B82"/>
    <w:rsid w:val="00B13BC0"/>
    <w:rsid w:val="00B13D31"/>
    <w:rsid w:val="00B15D7D"/>
    <w:rsid w:val="00B20644"/>
    <w:rsid w:val="00B235D0"/>
    <w:rsid w:val="00B23E3A"/>
    <w:rsid w:val="00B249B0"/>
    <w:rsid w:val="00B2668C"/>
    <w:rsid w:val="00B26F91"/>
    <w:rsid w:val="00B27593"/>
    <w:rsid w:val="00B27FA8"/>
    <w:rsid w:val="00B32D46"/>
    <w:rsid w:val="00B35BFD"/>
    <w:rsid w:val="00B3632F"/>
    <w:rsid w:val="00B37447"/>
    <w:rsid w:val="00B37B58"/>
    <w:rsid w:val="00B40239"/>
    <w:rsid w:val="00B40BF6"/>
    <w:rsid w:val="00B410FF"/>
    <w:rsid w:val="00B4123E"/>
    <w:rsid w:val="00B41BE0"/>
    <w:rsid w:val="00B42B9A"/>
    <w:rsid w:val="00B43441"/>
    <w:rsid w:val="00B44247"/>
    <w:rsid w:val="00B44777"/>
    <w:rsid w:val="00B44CFD"/>
    <w:rsid w:val="00B44E98"/>
    <w:rsid w:val="00B47F1B"/>
    <w:rsid w:val="00B50FB1"/>
    <w:rsid w:val="00B50FBD"/>
    <w:rsid w:val="00B524D3"/>
    <w:rsid w:val="00B53212"/>
    <w:rsid w:val="00B53621"/>
    <w:rsid w:val="00B545DD"/>
    <w:rsid w:val="00B546D7"/>
    <w:rsid w:val="00B5514D"/>
    <w:rsid w:val="00B56931"/>
    <w:rsid w:val="00B575B5"/>
    <w:rsid w:val="00B57CBF"/>
    <w:rsid w:val="00B61DE8"/>
    <w:rsid w:val="00B62DF0"/>
    <w:rsid w:val="00B6568E"/>
    <w:rsid w:val="00B6658D"/>
    <w:rsid w:val="00B66AB5"/>
    <w:rsid w:val="00B67176"/>
    <w:rsid w:val="00B67553"/>
    <w:rsid w:val="00B67F51"/>
    <w:rsid w:val="00B70AAE"/>
    <w:rsid w:val="00B71344"/>
    <w:rsid w:val="00B71D28"/>
    <w:rsid w:val="00B7225C"/>
    <w:rsid w:val="00B7429B"/>
    <w:rsid w:val="00B74D9D"/>
    <w:rsid w:val="00B75737"/>
    <w:rsid w:val="00B8107F"/>
    <w:rsid w:val="00B823A1"/>
    <w:rsid w:val="00B82DEB"/>
    <w:rsid w:val="00B8317E"/>
    <w:rsid w:val="00B84221"/>
    <w:rsid w:val="00B85F37"/>
    <w:rsid w:val="00B8725C"/>
    <w:rsid w:val="00B92589"/>
    <w:rsid w:val="00B93C66"/>
    <w:rsid w:val="00B93DDA"/>
    <w:rsid w:val="00B9405E"/>
    <w:rsid w:val="00B942A4"/>
    <w:rsid w:val="00B94CA4"/>
    <w:rsid w:val="00B97284"/>
    <w:rsid w:val="00B9798C"/>
    <w:rsid w:val="00BA0F34"/>
    <w:rsid w:val="00BA13F0"/>
    <w:rsid w:val="00BA1452"/>
    <w:rsid w:val="00BA1969"/>
    <w:rsid w:val="00BA2415"/>
    <w:rsid w:val="00BA2AEB"/>
    <w:rsid w:val="00BA485D"/>
    <w:rsid w:val="00BA7EE1"/>
    <w:rsid w:val="00BB0BA1"/>
    <w:rsid w:val="00BB2F08"/>
    <w:rsid w:val="00BB3606"/>
    <w:rsid w:val="00BB3D3B"/>
    <w:rsid w:val="00BB6442"/>
    <w:rsid w:val="00BB6EC0"/>
    <w:rsid w:val="00BB722E"/>
    <w:rsid w:val="00BC2C68"/>
    <w:rsid w:val="00BC39C1"/>
    <w:rsid w:val="00BC4B71"/>
    <w:rsid w:val="00BC5142"/>
    <w:rsid w:val="00BD049D"/>
    <w:rsid w:val="00BD0C27"/>
    <w:rsid w:val="00BD0D5F"/>
    <w:rsid w:val="00BD1F96"/>
    <w:rsid w:val="00BD20C0"/>
    <w:rsid w:val="00BD347B"/>
    <w:rsid w:val="00BD57CC"/>
    <w:rsid w:val="00BD5963"/>
    <w:rsid w:val="00BD617A"/>
    <w:rsid w:val="00BD62C4"/>
    <w:rsid w:val="00BD62CA"/>
    <w:rsid w:val="00BD759B"/>
    <w:rsid w:val="00BD776B"/>
    <w:rsid w:val="00BE2DE1"/>
    <w:rsid w:val="00BE4D5C"/>
    <w:rsid w:val="00BE5A17"/>
    <w:rsid w:val="00BE69F1"/>
    <w:rsid w:val="00BE74CC"/>
    <w:rsid w:val="00BE7BB5"/>
    <w:rsid w:val="00BF0CF5"/>
    <w:rsid w:val="00BF18F1"/>
    <w:rsid w:val="00BF1E02"/>
    <w:rsid w:val="00BF54C0"/>
    <w:rsid w:val="00BF5507"/>
    <w:rsid w:val="00BF556A"/>
    <w:rsid w:val="00C02161"/>
    <w:rsid w:val="00C03325"/>
    <w:rsid w:val="00C0487D"/>
    <w:rsid w:val="00C051D2"/>
    <w:rsid w:val="00C07909"/>
    <w:rsid w:val="00C12114"/>
    <w:rsid w:val="00C12D30"/>
    <w:rsid w:val="00C13283"/>
    <w:rsid w:val="00C13533"/>
    <w:rsid w:val="00C148D0"/>
    <w:rsid w:val="00C150FE"/>
    <w:rsid w:val="00C15AA5"/>
    <w:rsid w:val="00C15F54"/>
    <w:rsid w:val="00C21546"/>
    <w:rsid w:val="00C21E29"/>
    <w:rsid w:val="00C24927"/>
    <w:rsid w:val="00C25675"/>
    <w:rsid w:val="00C2665D"/>
    <w:rsid w:val="00C2771D"/>
    <w:rsid w:val="00C30F50"/>
    <w:rsid w:val="00C33C49"/>
    <w:rsid w:val="00C33C64"/>
    <w:rsid w:val="00C33CB1"/>
    <w:rsid w:val="00C34ACF"/>
    <w:rsid w:val="00C36664"/>
    <w:rsid w:val="00C37107"/>
    <w:rsid w:val="00C43877"/>
    <w:rsid w:val="00C449A8"/>
    <w:rsid w:val="00C454D7"/>
    <w:rsid w:val="00C45DCD"/>
    <w:rsid w:val="00C50F91"/>
    <w:rsid w:val="00C51EDC"/>
    <w:rsid w:val="00C52653"/>
    <w:rsid w:val="00C5289A"/>
    <w:rsid w:val="00C53F7E"/>
    <w:rsid w:val="00C5559F"/>
    <w:rsid w:val="00C566F2"/>
    <w:rsid w:val="00C56879"/>
    <w:rsid w:val="00C573E4"/>
    <w:rsid w:val="00C60DD2"/>
    <w:rsid w:val="00C61372"/>
    <w:rsid w:val="00C63450"/>
    <w:rsid w:val="00C63849"/>
    <w:rsid w:val="00C63918"/>
    <w:rsid w:val="00C65512"/>
    <w:rsid w:val="00C663D8"/>
    <w:rsid w:val="00C66615"/>
    <w:rsid w:val="00C676BE"/>
    <w:rsid w:val="00C7058A"/>
    <w:rsid w:val="00C711D8"/>
    <w:rsid w:val="00C711EE"/>
    <w:rsid w:val="00C712FE"/>
    <w:rsid w:val="00C72FFF"/>
    <w:rsid w:val="00C73C52"/>
    <w:rsid w:val="00C74738"/>
    <w:rsid w:val="00C74DB7"/>
    <w:rsid w:val="00C77DBC"/>
    <w:rsid w:val="00C8019F"/>
    <w:rsid w:val="00C8038D"/>
    <w:rsid w:val="00C813B7"/>
    <w:rsid w:val="00C81E8B"/>
    <w:rsid w:val="00C8217E"/>
    <w:rsid w:val="00C871ED"/>
    <w:rsid w:val="00C87D7F"/>
    <w:rsid w:val="00C902E9"/>
    <w:rsid w:val="00C90980"/>
    <w:rsid w:val="00C92314"/>
    <w:rsid w:val="00C93E33"/>
    <w:rsid w:val="00C94144"/>
    <w:rsid w:val="00C97E11"/>
    <w:rsid w:val="00CA03FA"/>
    <w:rsid w:val="00CA1DE9"/>
    <w:rsid w:val="00CA2184"/>
    <w:rsid w:val="00CA3C53"/>
    <w:rsid w:val="00CA3FAD"/>
    <w:rsid w:val="00CA4453"/>
    <w:rsid w:val="00CA5A4B"/>
    <w:rsid w:val="00CA6C42"/>
    <w:rsid w:val="00CA6D1D"/>
    <w:rsid w:val="00CB05F2"/>
    <w:rsid w:val="00CB1785"/>
    <w:rsid w:val="00CB1DC0"/>
    <w:rsid w:val="00CB211E"/>
    <w:rsid w:val="00CB2213"/>
    <w:rsid w:val="00CB2383"/>
    <w:rsid w:val="00CB46EA"/>
    <w:rsid w:val="00CB646F"/>
    <w:rsid w:val="00CB6EC6"/>
    <w:rsid w:val="00CB7162"/>
    <w:rsid w:val="00CC0753"/>
    <w:rsid w:val="00CC1254"/>
    <w:rsid w:val="00CC14D6"/>
    <w:rsid w:val="00CC2CF4"/>
    <w:rsid w:val="00CC374B"/>
    <w:rsid w:val="00CC6923"/>
    <w:rsid w:val="00CC6CD5"/>
    <w:rsid w:val="00CC6E1E"/>
    <w:rsid w:val="00CD099E"/>
    <w:rsid w:val="00CD1591"/>
    <w:rsid w:val="00CD1E9D"/>
    <w:rsid w:val="00CD268F"/>
    <w:rsid w:val="00CD37E0"/>
    <w:rsid w:val="00CD4571"/>
    <w:rsid w:val="00CD54C7"/>
    <w:rsid w:val="00CD6AFD"/>
    <w:rsid w:val="00CD7A4E"/>
    <w:rsid w:val="00CE1AEE"/>
    <w:rsid w:val="00CE743D"/>
    <w:rsid w:val="00CF04BF"/>
    <w:rsid w:val="00CF0A39"/>
    <w:rsid w:val="00CF0F5A"/>
    <w:rsid w:val="00CF148F"/>
    <w:rsid w:val="00CF1DC3"/>
    <w:rsid w:val="00CF2188"/>
    <w:rsid w:val="00CF2535"/>
    <w:rsid w:val="00CF2C6A"/>
    <w:rsid w:val="00CF4276"/>
    <w:rsid w:val="00CF481B"/>
    <w:rsid w:val="00CF67B2"/>
    <w:rsid w:val="00CF67E7"/>
    <w:rsid w:val="00CF6C95"/>
    <w:rsid w:val="00D00BC4"/>
    <w:rsid w:val="00D01539"/>
    <w:rsid w:val="00D023FA"/>
    <w:rsid w:val="00D031B8"/>
    <w:rsid w:val="00D03286"/>
    <w:rsid w:val="00D0518A"/>
    <w:rsid w:val="00D06086"/>
    <w:rsid w:val="00D11951"/>
    <w:rsid w:val="00D14D94"/>
    <w:rsid w:val="00D17211"/>
    <w:rsid w:val="00D17341"/>
    <w:rsid w:val="00D213FA"/>
    <w:rsid w:val="00D2184A"/>
    <w:rsid w:val="00D2324C"/>
    <w:rsid w:val="00D2360A"/>
    <w:rsid w:val="00D23617"/>
    <w:rsid w:val="00D23930"/>
    <w:rsid w:val="00D247CF"/>
    <w:rsid w:val="00D25E61"/>
    <w:rsid w:val="00D25F9A"/>
    <w:rsid w:val="00D2640B"/>
    <w:rsid w:val="00D26741"/>
    <w:rsid w:val="00D27ED4"/>
    <w:rsid w:val="00D31D8F"/>
    <w:rsid w:val="00D31EC0"/>
    <w:rsid w:val="00D325F5"/>
    <w:rsid w:val="00D32DF2"/>
    <w:rsid w:val="00D345F5"/>
    <w:rsid w:val="00D36ACA"/>
    <w:rsid w:val="00D36B61"/>
    <w:rsid w:val="00D36B91"/>
    <w:rsid w:val="00D37D5F"/>
    <w:rsid w:val="00D40B4F"/>
    <w:rsid w:val="00D40BAB"/>
    <w:rsid w:val="00D412B8"/>
    <w:rsid w:val="00D417C4"/>
    <w:rsid w:val="00D41FF1"/>
    <w:rsid w:val="00D423B5"/>
    <w:rsid w:val="00D42B36"/>
    <w:rsid w:val="00D42E55"/>
    <w:rsid w:val="00D44109"/>
    <w:rsid w:val="00D4559B"/>
    <w:rsid w:val="00D4561C"/>
    <w:rsid w:val="00D46FCB"/>
    <w:rsid w:val="00D47169"/>
    <w:rsid w:val="00D477F8"/>
    <w:rsid w:val="00D50008"/>
    <w:rsid w:val="00D505BB"/>
    <w:rsid w:val="00D50CE8"/>
    <w:rsid w:val="00D535AD"/>
    <w:rsid w:val="00D56443"/>
    <w:rsid w:val="00D565FC"/>
    <w:rsid w:val="00D56A28"/>
    <w:rsid w:val="00D56A40"/>
    <w:rsid w:val="00D60BE4"/>
    <w:rsid w:val="00D617A9"/>
    <w:rsid w:val="00D629A8"/>
    <w:rsid w:val="00D6328E"/>
    <w:rsid w:val="00D67A9B"/>
    <w:rsid w:val="00D713E1"/>
    <w:rsid w:val="00D72944"/>
    <w:rsid w:val="00D72E3D"/>
    <w:rsid w:val="00D74C2D"/>
    <w:rsid w:val="00D752C6"/>
    <w:rsid w:val="00D75D41"/>
    <w:rsid w:val="00D7665E"/>
    <w:rsid w:val="00D7688E"/>
    <w:rsid w:val="00D76B61"/>
    <w:rsid w:val="00D80421"/>
    <w:rsid w:val="00D827E0"/>
    <w:rsid w:val="00D83236"/>
    <w:rsid w:val="00D83A03"/>
    <w:rsid w:val="00D85D10"/>
    <w:rsid w:val="00D90200"/>
    <w:rsid w:val="00D9054B"/>
    <w:rsid w:val="00D90C2E"/>
    <w:rsid w:val="00D91E62"/>
    <w:rsid w:val="00D9326F"/>
    <w:rsid w:val="00D93454"/>
    <w:rsid w:val="00D946C0"/>
    <w:rsid w:val="00D95654"/>
    <w:rsid w:val="00D95BF5"/>
    <w:rsid w:val="00D960AD"/>
    <w:rsid w:val="00D96A1A"/>
    <w:rsid w:val="00D96D43"/>
    <w:rsid w:val="00DA08CF"/>
    <w:rsid w:val="00DA21B2"/>
    <w:rsid w:val="00DA278B"/>
    <w:rsid w:val="00DA3724"/>
    <w:rsid w:val="00DA40B1"/>
    <w:rsid w:val="00DA49B9"/>
    <w:rsid w:val="00DA4E52"/>
    <w:rsid w:val="00DB0CEF"/>
    <w:rsid w:val="00DB0D45"/>
    <w:rsid w:val="00DB4685"/>
    <w:rsid w:val="00DB56CC"/>
    <w:rsid w:val="00DB713C"/>
    <w:rsid w:val="00DB71A1"/>
    <w:rsid w:val="00DB7D79"/>
    <w:rsid w:val="00DC133B"/>
    <w:rsid w:val="00DC3D03"/>
    <w:rsid w:val="00DC408B"/>
    <w:rsid w:val="00DC427E"/>
    <w:rsid w:val="00DC472D"/>
    <w:rsid w:val="00DC4EEB"/>
    <w:rsid w:val="00DC73F2"/>
    <w:rsid w:val="00DC7980"/>
    <w:rsid w:val="00DD03ED"/>
    <w:rsid w:val="00DD2C5B"/>
    <w:rsid w:val="00DD43A7"/>
    <w:rsid w:val="00DD6745"/>
    <w:rsid w:val="00DD74C1"/>
    <w:rsid w:val="00DD76E7"/>
    <w:rsid w:val="00DD7769"/>
    <w:rsid w:val="00DE1FD3"/>
    <w:rsid w:val="00DE3695"/>
    <w:rsid w:val="00DE4708"/>
    <w:rsid w:val="00DE482D"/>
    <w:rsid w:val="00DE5957"/>
    <w:rsid w:val="00DF2583"/>
    <w:rsid w:val="00DF3857"/>
    <w:rsid w:val="00DF3E40"/>
    <w:rsid w:val="00DF4368"/>
    <w:rsid w:val="00DF49EC"/>
    <w:rsid w:val="00DF5397"/>
    <w:rsid w:val="00DF5720"/>
    <w:rsid w:val="00DF5A79"/>
    <w:rsid w:val="00DF628D"/>
    <w:rsid w:val="00DF787F"/>
    <w:rsid w:val="00E00D77"/>
    <w:rsid w:val="00E013BD"/>
    <w:rsid w:val="00E04200"/>
    <w:rsid w:val="00E0677D"/>
    <w:rsid w:val="00E067FA"/>
    <w:rsid w:val="00E07893"/>
    <w:rsid w:val="00E12886"/>
    <w:rsid w:val="00E13966"/>
    <w:rsid w:val="00E16E98"/>
    <w:rsid w:val="00E17675"/>
    <w:rsid w:val="00E20654"/>
    <w:rsid w:val="00E21B1F"/>
    <w:rsid w:val="00E2242E"/>
    <w:rsid w:val="00E23ECD"/>
    <w:rsid w:val="00E26099"/>
    <w:rsid w:val="00E26FC8"/>
    <w:rsid w:val="00E26FEE"/>
    <w:rsid w:val="00E277FF"/>
    <w:rsid w:val="00E27AA7"/>
    <w:rsid w:val="00E30E02"/>
    <w:rsid w:val="00E31B9C"/>
    <w:rsid w:val="00E31FDC"/>
    <w:rsid w:val="00E325A6"/>
    <w:rsid w:val="00E32888"/>
    <w:rsid w:val="00E339AD"/>
    <w:rsid w:val="00E34B68"/>
    <w:rsid w:val="00E35205"/>
    <w:rsid w:val="00E35FBD"/>
    <w:rsid w:val="00E3681B"/>
    <w:rsid w:val="00E36DC0"/>
    <w:rsid w:val="00E3731D"/>
    <w:rsid w:val="00E379FF"/>
    <w:rsid w:val="00E41470"/>
    <w:rsid w:val="00E440E6"/>
    <w:rsid w:val="00E45428"/>
    <w:rsid w:val="00E4545E"/>
    <w:rsid w:val="00E46558"/>
    <w:rsid w:val="00E518FB"/>
    <w:rsid w:val="00E5192E"/>
    <w:rsid w:val="00E52D13"/>
    <w:rsid w:val="00E53927"/>
    <w:rsid w:val="00E53A5A"/>
    <w:rsid w:val="00E53B39"/>
    <w:rsid w:val="00E5665C"/>
    <w:rsid w:val="00E57CD5"/>
    <w:rsid w:val="00E57D5F"/>
    <w:rsid w:val="00E61C34"/>
    <w:rsid w:val="00E65BE1"/>
    <w:rsid w:val="00E662D8"/>
    <w:rsid w:val="00E66525"/>
    <w:rsid w:val="00E6676F"/>
    <w:rsid w:val="00E669CA"/>
    <w:rsid w:val="00E67163"/>
    <w:rsid w:val="00E72646"/>
    <w:rsid w:val="00E73396"/>
    <w:rsid w:val="00E75C12"/>
    <w:rsid w:val="00E75D01"/>
    <w:rsid w:val="00E76563"/>
    <w:rsid w:val="00E76C8A"/>
    <w:rsid w:val="00E774FA"/>
    <w:rsid w:val="00E77D14"/>
    <w:rsid w:val="00E80402"/>
    <w:rsid w:val="00E81A3E"/>
    <w:rsid w:val="00E83599"/>
    <w:rsid w:val="00E83939"/>
    <w:rsid w:val="00E86AFB"/>
    <w:rsid w:val="00E903AE"/>
    <w:rsid w:val="00E90E55"/>
    <w:rsid w:val="00E911A7"/>
    <w:rsid w:val="00E91A0C"/>
    <w:rsid w:val="00E9249D"/>
    <w:rsid w:val="00E93F92"/>
    <w:rsid w:val="00E953DB"/>
    <w:rsid w:val="00E96E90"/>
    <w:rsid w:val="00EA272F"/>
    <w:rsid w:val="00EA41A7"/>
    <w:rsid w:val="00EA53AE"/>
    <w:rsid w:val="00EA55F5"/>
    <w:rsid w:val="00EA5EC0"/>
    <w:rsid w:val="00EB01B1"/>
    <w:rsid w:val="00EB1E39"/>
    <w:rsid w:val="00EB2A1C"/>
    <w:rsid w:val="00EB2AD6"/>
    <w:rsid w:val="00EB2B31"/>
    <w:rsid w:val="00EB309A"/>
    <w:rsid w:val="00EB40A5"/>
    <w:rsid w:val="00EB6ADD"/>
    <w:rsid w:val="00EC0896"/>
    <w:rsid w:val="00EC1D58"/>
    <w:rsid w:val="00EC3308"/>
    <w:rsid w:val="00EC3BAA"/>
    <w:rsid w:val="00EC54F9"/>
    <w:rsid w:val="00ED2BEB"/>
    <w:rsid w:val="00ED51B9"/>
    <w:rsid w:val="00ED6E37"/>
    <w:rsid w:val="00EE07BE"/>
    <w:rsid w:val="00EE1DE8"/>
    <w:rsid w:val="00EE355F"/>
    <w:rsid w:val="00EE38AA"/>
    <w:rsid w:val="00EE4BBB"/>
    <w:rsid w:val="00EE53FF"/>
    <w:rsid w:val="00EE68A8"/>
    <w:rsid w:val="00EF113E"/>
    <w:rsid w:val="00EF2AB2"/>
    <w:rsid w:val="00EF2FB3"/>
    <w:rsid w:val="00EF34EF"/>
    <w:rsid w:val="00EF3D08"/>
    <w:rsid w:val="00EF43D9"/>
    <w:rsid w:val="00EF56A0"/>
    <w:rsid w:val="00EF5846"/>
    <w:rsid w:val="00EF5951"/>
    <w:rsid w:val="00EF71DA"/>
    <w:rsid w:val="00F01A0E"/>
    <w:rsid w:val="00F01AC1"/>
    <w:rsid w:val="00F01DC9"/>
    <w:rsid w:val="00F025FC"/>
    <w:rsid w:val="00F034C1"/>
    <w:rsid w:val="00F03B31"/>
    <w:rsid w:val="00F03BAC"/>
    <w:rsid w:val="00F03FD2"/>
    <w:rsid w:val="00F043DC"/>
    <w:rsid w:val="00F05C7F"/>
    <w:rsid w:val="00F078E3"/>
    <w:rsid w:val="00F07FF0"/>
    <w:rsid w:val="00F112BA"/>
    <w:rsid w:val="00F115D7"/>
    <w:rsid w:val="00F11714"/>
    <w:rsid w:val="00F1376E"/>
    <w:rsid w:val="00F14096"/>
    <w:rsid w:val="00F16DCF"/>
    <w:rsid w:val="00F17036"/>
    <w:rsid w:val="00F17917"/>
    <w:rsid w:val="00F2104C"/>
    <w:rsid w:val="00F21ACD"/>
    <w:rsid w:val="00F222EA"/>
    <w:rsid w:val="00F22C53"/>
    <w:rsid w:val="00F237F8"/>
    <w:rsid w:val="00F24292"/>
    <w:rsid w:val="00F249C6"/>
    <w:rsid w:val="00F272D8"/>
    <w:rsid w:val="00F301F3"/>
    <w:rsid w:val="00F36ECB"/>
    <w:rsid w:val="00F406D3"/>
    <w:rsid w:val="00F4085F"/>
    <w:rsid w:val="00F41F1F"/>
    <w:rsid w:val="00F42F3E"/>
    <w:rsid w:val="00F43050"/>
    <w:rsid w:val="00F43C74"/>
    <w:rsid w:val="00F442BF"/>
    <w:rsid w:val="00F4548D"/>
    <w:rsid w:val="00F45D69"/>
    <w:rsid w:val="00F46193"/>
    <w:rsid w:val="00F46D9F"/>
    <w:rsid w:val="00F505F1"/>
    <w:rsid w:val="00F5084D"/>
    <w:rsid w:val="00F50DA3"/>
    <w:rsid w:val="00F51D2F"/>
    <w:rsid w:val="00F51F79"/>
    <w:rsid w:val="00F52003"/>
    <w:rsid w:val="00F54860"/>
    <w:rsid w:val="00F54E55"/>
    <w:rsid w:val="00F556E3"/>
    <w:rsid w:val="00F55F6F"/>
    <w:rsid w:val="00F56BE4"/>
    <w:rsid w:val="00F616DF"/>
    <w:rsid w:val="00F62605"/>
    <w:rsid w:val="00F62921"/>
    <w:rsid w:val="00F63147"/>
    <w:rsid w:val="00F64AC7"/>
    <w:rsid w:val="00F6522C"/>
    <w:rsid w:val="00F659C4"/>
    <w:rsid w:val="00F666F6"/>
    <w:rsid w:val="00F71251"/>
    <w:rsid w:val="00F715E9"/>
    <w:rsid w:val="00F71781"/>
    <w:rsid w:val="00F72A32"/>
    <w:rsid w:val="00F74314"/>
    <w:rsid w:val="00F755D1"/>
    <w:rsid w:val="00F80086"/>
    <w:rsid w:val="00F82780"/>
    <w:rsid w:val="00F83403"/>
    <w:rsid w:val="00F83B1B"/>
    <w:rsid w:val="00F86C86"/>
    <w:rsid w:val="00F86E3D"/>
    <w:rsid w:val="00F8761B"/>
    <w:rsid w:val="00F87700"/>
    <w:rsid w:val="00F879E6"/>
    <w:rsid w:val="00F90E14"/>
    <w:rsid w:val="00F91AC8"/>
    <w:rsid w:val="00F92E60"/>
    <w:rsid w:val="00F9305B"/>
    <w:rsid w:val="00F93F76"/>
    <w:rsid w:val="00F94614"/>
    <w:rsid w:val="00F94802"/>
    <w:rsid w:val="00F951C4"/>
    <w:rsid w:val="00F95633"/>
    <w:rsid w:val="00F96564"/>
    <w:rsid w:val="00FA029C"/>
    <w:rsid w:val="00FA055D"/>
    <w:rsid w:val="00FA219B"/>
    <w:rsid w:val="00FA37F3"/>
    <w:rsid w:val="00FA40F9"/>
    <w:rsid w:val="00FA44AB"/>
    <w:rsid w:val="00FA5C66"/>
    <w:rsid w:val="00FA5F82"/>
    <w:rsid w:val="00FA6709"/>
    <w:rsid w:val="00FA6A48"/>
    <w:rsid w:val="00FA6BCC"/>
    <w:rsid w:val="00FA6EBC"/>
    <w:rsid w:val="00FA7230"/>
    <w:rsid w:val="00FB0E72"/>
    <w:rsid w:val="00FB1182"/>
    <w:rsid w:val="00FB5492"/>
    <w:rsid w:val="00FB66DD"/>
    <w:rsid w:val="00FC0FA5"/>
    <w:rsid w:val="00FC1070"/>
    <w:rsid w:val="00FC1097"/>
    <w:rsid w:val="00FC5558"/>
    <w:rsid w:val="00FC6996"/>
    <w:rsid w:val="00FC7512"/>
    <w:rsid w:val="00FD504C"/>
    <w:rsid w:val="00FD5579"/>
    <w:rsid w:val="00FD64C8"/>
    <w:rsid w:val="00FD68FF"/>
    <w:rsid w:val="00FD71BF"/>
    <w:rsid w:val="00FD7ED8"/>
    <w:rsid w:val="00FD7F89"/>
    <w:rsid w:val="00FE0B70"/>
    <w:rsid w:val="00FE117A"/>
    <w:rsid w:val="00FE2043"/>
    <w:rsid w:val="00FE26A8"/>
    <w:rsid w:val="00FE3D86"/>
    <w:rsid w:val="00FE4F5F"/>
    <w:rsid w:val="00FE5AE8"/>
    <w:rsid w:val="00FE79EA"/>
    <w:rsid w:val="00FE7E05"/>
    <w:rsid w:val="00FF11A5"/>
    <w:rsid w:val="00FF12E6"/>
    <w:rsid w:val="00FF2972"/>
    <w:rsid w:val="00FF4193"/>
    <w:rsid w:val="00FF493B"/>
    <w:rsid w:val="00FF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2D48B"/>
  <w15:docId w15:val="{E0143FCA-F4A0-44B2-855D-C2087209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96499"/>
    <w:rPr>
      <w:sz w:val="24"/>
      <w:szCs w:val="24"/>
    </w:rPr>
  </w:style>
  <w:style w:type="paragraph" w:styleId="1">
    <w:name w:val="heading 1"/>
    <w:basedOn w:val="a7"/>
    <w:next w:val="a7"/>
    <w:link w:val="10"/>
    <w:qFormat/>
    <w:rsid w:val="00596499"/>
    <w:pPr>
      <w:keepNext/>
      <w:jc w:val="center"/>
      <w:outlineLvl w:val="0"/>
    </w:pPr>
    <w:rPr>
      <w:b/>
      <w:bCs/>
    </w:rPr>
  </w:style>
  <w:style w:type="paragraph" w:styleId="2">
    <w:name w:val="heading 2"/>
    <w:basedOn w:val="a7"/>
    <w:next w:val="a7"/>
    <w:link w:val="20"/>
    <w:unhideWhenUsed/>
    <w:qFormat/>
    <w:rsid w:val="002F17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7"/>
    <w:next w:val="a7"/>
    <w:link w:val="30"/>
    <w:qFormat/>
    <w:rsid w:val="00596499"/>
    <w:pPr>
      <w:keepNext/>
      <w:spacing w:before="240" w:after="60"/>
      <w:outlineLvl w:val="2"/>
    </w:pPr>
    <w:rPr>
      <w:rFonts w:ascii="Arial" w:hAnsi="Arial" w:cs="Arial"/>
      <w:b/>
      <w:bCs/>
      <w:sz w:val="26"/>
      <w:szCs w:val="26"/>
    </w:rPr>
  </w:style>
  <w:style w:type="paragraph" w:styleId="4">
    <w:name w:val="heading 4"/>
    <w:basedOn w:val="a7"/>
    <w:next w:val="a8"/>
    <w:link w:val="40"/>
    <w:qFormat/>
    <w:rsid w:val="00534E89"/>
    <w:pPr>
      <w:keepNext/>
      <w:keepLines/>
      <w:tabs>
        <w:tab w:val="num" w:pos="0"/>
      </w:tabs>
      <w:spacing w:after="120"/>
      <w:jc w:val="both"/>
      <w:outlineLvl w:val="3"/>
    </w:pPr>
    <w:rPr>
      <w:b/>
      <w:sz w:val="28"/>
      <w:szCs w:val="20"/>
      <w:lang w:val="en-US" w:eastAsia="en-US"/>
    </w:rPr>
  </w:style>
  <w:style w:type="paragraph" w:styleId="5">
    <w:name w:val="heading 5"/>
    <w:basedOn w:val="a7"/>
    <w:next w:val="a8"/>
    <w:link w:val="50"/>
    <w:qFormat/>
    <w:rsid w:val="00534E89"/>
    <w:pPr>
      <w:keepNext/>
      <w:keepLines/>
      <w:tabs>
        <w:tab w:val="num" w:pos="0"/>
      </w:tabs>
      <w:spacing w:after="60"/>
      <w:outlineLvl w:val="4"/>
    </w:pPr>
    <w:rPr>
      <w:b/>
      <w:sz w:val="28"/>
      <w:szCs w:val="20"/>
      <w:lang w:val="en-US" w:eastAsia="en-US"/>
    </w:rPr>
  </w:style>
  <w:style w:type="paragraph" w:styleId="6">
    <w:name w:val="heading 6"/>
    <w:basedOn w:val="a7"/>
    <w:next w:val="a8"/>
    <w:link w:val="60"/>
    <w:qFormat/>
    <w:rsid w:val="00534E89"/>
    <w:pPr>
      <w:tabs>
        <w:tab w:val="num" w:pos="0"/>
      </w:tabs>
      <w:spacing w:before="60" w:after="60"/>
      <w:outlineLvl w:val="5"/>
    </w:pPr>
    <w:rPr>
      <w:sz w:val="28"/>
      <w:szCs w:val="20"/>
      <w:lang w:val="en-US" w:eastAsia="en-US"/>
    </w:rPr>
  </w:style>
  <w:style w:type="paragraph" w:styleId="7">
    <w:name w:val="heading 7"/>
    <w:basedOn w:val="a7"/>
    <w:next w:val="a8"/>
    <w:link w:val="70"/>
    <w:qFormat/>
    <w:rsid w:val="00534E89"/>
    <w:pPr>
      <w:tabs>
        <w:tab w:val="num" w:pos="0"/>
      </w:tabs>
      <w:spacing w:before="60" w:after="60"/>
      <w:outlineLvl w:val="6"/>
    </w:pPr>
    <w:rPr>
      <w:rFonts w:ascii="Times" w:hAnsi="Times"/>
      <w:i/>
      <w:sz w:val="28"/>
      <w:szCs w:val="20"/>
      <w:lang w:val="en-US" w:eastAsia="en-US"/>
    </w:rPr>
  </w:style>
  <w:style w:type="paragraph" w:styleId="8">
    <w:name w:val="heading 8"/>
    <w:basedOn w:val="a7"/>
    <w:next w:val="a8"/>
    <w:link w:val="80"/>
    <w:qFormat/>
    <w:rsid w:val="00534E89"/>
    <w:pPr>
      <w:tabs>
        <w:tab w:val="num" w:pos="0"/>
      </w:tabs>
      <w:spacing w:before="60" w:after="60"/>
      <w:outlineLvl w:val="7"/>
    </w:pPr>
    <w:rPr>
      <w:rFonts w:ascii="Times" w:hAnsi="Times"/>
      <w:i/>
      <w:sz w:val="28"/>
      <w:szCs w:val="20"/>
      <w:lang w:val="en-US" w:eastAsia="en-US"/>
    </w:rPr>
  </w:style>
  <w:style w:type="paragraph" w:styleId="9">
    <w:name w:val="heading 9"/>
    <w:basedOn w:val="a7"/>
    <w:next w:val="a8"/>
    <w:link w:val="90"/>
    <w:qFormat/>
    <w:rsid w:val="00534E89"/>
    <w:pPr>
      <w:tabs>
        <w:tab w:val="num" w:pos="0"/>
      </w:tabs>
      <w:spacing w:before="60" w:after="60"/>
      <w:outlineLvl w:val="8"/>
    </w:pPr>
    <w:rPr>
      <w:rFonts w:ascii="Times" w:hAnsi="Times"/>
      <w:i/>
      <w:sz w:val="28"/>
      <w:szCs w:val="20"/>
      <w:lang w:val="en-US"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BodyText21">
    <w:name w:val="Body Text 21"/>
    <w:basedOn w:val="a7"/>
    <w:rsid w:val="00596499"/>
    <w:pPr>
      <w:jc w:val="center"/>
    </w:pPr>
    <w:rPr>
      <w:b/>
      <w:caps/>
      <w:szCs w:val="20"/>
    </w:rPr>
  </w:style>
  <w:style w:type="paragraph" w:styleId="21">
    <w:name w:val="Body Text Indent 2"/>
    <w:basedOn w:val="a7"/>
    <w:rsid w:val="00596499"/>
    <w:pPr>
      <w:ind w:firstLine="720"/>
    </w:pPr>
    <w:rPr>
      <w:lang w:eastAsia="en-US"/>
    </w:rPr>
  </w:style>
  <w:style w:type="paragraph" w:styleId="ac">
    <w:name w:val="Body Text"/>
    <w:basedOn w:val="a7"/>
    <w:link w:val="ad"/>
    <w:rsid w:val="00596499"/>
    <w:pPr>
      <w:framePr w:hSpace="180" w:wrap="notBeside" w:hAnchor="margin" w:y="703"/>
    </w:pPr>
    <w:rPr>
      <w:b/>
      <w:bCs/>
      <w:i/>
      <w:iCs/>
    </w:rPr>
  </w:style>
  <w:style w:type="paragraph" w:styleId="31">
    <w:name w:val="Body Text Indent 3"/>
    <w:basedOn w:val="a7"/>
    <w:link w:val="32"/>
    <w:rsid w:val="00596499"/>
    <w:pPr>
      <w:ind w:left="708" w:firstLine="708"/>
    </w:pPr>
    <w:rPr>
      <w:b/>
      <w:bCs/>
    </w:rPr>
  </w:style>
  <w:style w:type="paragraph" w:styleId="ae">
    <w:name w:val="header"/>
    <w:basedOn w:val="a7"/>
    <w:link w:val="af"/>
    <w:uiPriority w:val="99"/>
    <w:rsid w:val="00596499"/>
    <w:pPr>
      <w:tabs>
        <w:tab w:val="center" w:pos="4677"/>
        <w:tab w:val="right" w:pos="9355"/>
      </w:tabs>
    </w:pPr>
  </w:style>
  <w:style w:type="paragraph" w:styleId="af0">
    <w:name w:val="footnote text"/>
    <w:basedOn w:val="a7"/>
    <w:link w:val="af1"/>
    <w:semiHidden/>
    <w:rsid w:val="00596499"/>
    <w:rPr>
      <w:sz w:val="20"/>
      <w:szCs w:val="20"/>
      <w:lang w:val="en-US" w:eastAsia="en-US"/>
    </w:rPr>
  </w:style>
  <w:style w:type="character" w:styleId="af2">
    <w:name w:val="page number"/>
    <w:basedOn w:val="a9"/>
    <w:rsid w:val="00596499"/>
  </w:style>
  <w:style w:type="paragraph" w:styleId="af3">
    <w:name w:val="Body Text Indent"/>
    <w:basedOn w:val="a7"/>
    <w:link w:val="af4"/>
    <w:rsid w:val="00596499"/>
    <w:pPr>
      <w:spacing w:line="360" w:lineRule="auto"/>
      <w:ind w:firstLine="709"/>
    </w:pPr>
    <w:rPr>
      <w:sz w:val="28"/>
    </w:rPr>
  </w:style>
  <w:style w:type="paragraph" w:styleId="af5">
    <w:name w:val="footer"/>
    <w:basedOn w:val="a7"/>
    <w:link w:val="af6"/>
    <w:uiPriority w:val="99"/>
    <w:rsid w:val="00596499"/>
    <w:pPr>
      <w:tabs>
        <w:tab w:val="center" w:pos="4677"/>
        <w:tab w:val="right" w:pos="9355"/>
      </w:tabs>
    </w:pPr>
  </w:style>
  <w:style w:type="paragraph" w:styleId="22">
    <w:name w:val="List 2"/>
    <w:basedOn w:val="a7"/>
    <w:rsid w:val="00596499"/>
    <w:pPr>
      <w:ind w:left="566" w:hanging="283"/>
    </w:pPr>
  </w:style>
  <w:style w:type="paragraph" w:customStyle="1" w:styleId="bodytext20">
    <w:name w:val="bodytext20"/>
    <w:basedOn w:val="a7"/>
    <w:rsid w:val="00B85F37"/>
    <w:pPr>
      <w:jc w:val="center"/>
    </w:pPr>
    <w:rPr>
      <w:b/>
      <w:bCs/>
      <w:caps/>
    </w:rPr>
  </w:style>
  <w:style w:type="table" w:styleId="af7">
    <w:name w:val="Table Grid"/>
    <w:basedOn w:val="aa"/>
    <w:rsid w:val="00E5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Знак Знак Знак"/>
    <w:basedOn w:val="a7"/>
    <w:autoRedefine/>
    <w:rsid w:val="000A3C40"/>
    <w:pPr>
      <w:spacing w:after="160" w:line="240" w:lineRule="exact"/>
    </w:pPr>
    <w:rPr>
      <w:rFonts w:eastAsia="SimSun"/>
      <w:b/>
      <w:sz w:val="28"/>
      <w:lang w:val="en-US" w:eastAsia="en-US"/>
    </w:rPr>
  </w:style>
  <w:style w:type="paragraph" w:customStyle="1" w:styleId="11">
    <w:name w:val="Знак Знак Знак Знак Знак Знак Знак Знак Знак Знак1"/>
    <w:basedOn w:val="a7"/>
    <w:autoRedefine/>
    <w:rsid w:val="00FF4193"/>
    <w:pPr>
      <w:spacing w:after="160" w:line="240" w:lineRule="exact"/>
    </w:pPr>
    <w:rPr>
      <w:rFonts w:eastAsia="SimSun"/>
      <w:b/>
      <w:bCs/>
      <w:sz w:val="28"/>
      <w:szCs w:val="28"/>
      <w:lang w:val="en-US" w:eastAsia="en-US"/>
    </w:rPr>
  </w:style>
  <w:style w:type="paragraph" w:customStyle="1" w:styleId="af9">
    <w:name w:val="Знак"/>
    <w:basedOn w:val="a7"/>
    <w:autoRedefine/>
    <w:rsid w:val="003C1B07"/>
    <w:pPr>
      <w:spacing w:after="160" w:line="240" w:lineRule="exact"/>
    </w:pPr>
    <w:rPr>
      <w:rFonts w:eastAsia="SimSun"/>
      <w:b/>
      <w:sz w:val="28"/>
      <w:lang w:val="en-US" w:eastAsia="en-US"/>
    </w:rPr>
  </w:style>
  <w:style w:type="paragraph" w:styleId="afa">
    <w:name w:val="Balloon Text"/>
    <w:basedOn w:val="a7"/>
    <w:link w:val="afb"/>
    <w:semiHidden/>
    <w:rsid w:val="002A7DB1"/>
    <w:rPr>
      <w:rFonts w:ascii="Tahoma" w:hAnsi="Tahoma" w:cs="Tahoma"/>
      <w:sz w:val="16"/>
      <w:szCs w:val="16"/>
    </w:rPr>
  </w:style>
  <w:style w:type="paragraph" w:styleId="afc">
    <w:name w:val="Title"/>
    <w:basedOn w:val="a7"/>
    <w:qFormat/>
    <w:rsid w:val="00BD1F96"/>
    <w:pPr>
      <w:jc w:val="center"/>
    </w:pPr>
    <w:rPr>
      <w:b/>
      <w:bCs/>
      <w:sz w:val="28"/>
    </w:rPr>
  </w:style>
  <w:style w:type="paragraph" w:styleId="afd">
    <w:name w:val="No Spacing"/>
    <w:qFormat/>
    <w:rsid w:val="001548C4"/>
    <w:pPr>
      <w:autoSpaceDE w:val="0"/>
      <w:autoSpaceDN w:val="0"/>
    </w:pPr>
  </w:style>
  <w:style w:type="paragraph" w:styleId="23">
    <w:name w:val="Body Text 2"/>
    <w:basedOn w:val="a7"/>
    <w:rsid w:val="00205CF4"/>
    <w:pPr>
      <w:jc w:val="center"/>
    </w:pPr>
    <w:rPr>
      <w:b/>
      <w:bCs/>
      <w:sz w:val="28"/>
    </w:rPr>
  </w:style>
  <w:style w:type="character" w:styleId="afe">
    <w:name w:val="annotation reference"/>
    <w:basedOn w:val="a9"/>
    <w:rsid w:val="000E13F0"/>
    <w:rPr>
      <w:sz w:val="16"/>
      <w:szCs w:val="16"/>
    </w:rPr>
  </w:style>
  <w:style w:type="paragraph" w:styleId="aff">
    <w:name w:val="annotation text"/>
    <w:basedOn w:val="a7"/>
    <w:link w:val="aff0"/>
    <w:rsid w:val="000E13F0"/>
    <w:rPr>
      <w:sz w:val="20"/>
      <w:szCs w:val="20"/>
    </w:rPr>
  </w:style>
  <w:style w:type="paragraph" w:styleId="aff1">
    <w:name w:val="annotation subject"/>
    <w:basedOn w:val="aff"/>
    <w:next w:val="aff"/>
    <w:link w:val="aff2"/>
    <w:semiHidden/>
    <w:rsid w:val="000E13F0"/>
    <w:rPr>
      <w:b/>
      <w:bCs/>
    </w:rPr>
  </w:style>
  <w:style w:type="paragraph" w:styleId="aff3">
    <w:name w:val="List Paragraph"/>
    <w:basedOn w:val="a7"/>
    <w:link w:val="aff4"/>
    <w:uiPriority w:val="34"/>
    <w:qFormat/>
    <w:rsid w:val="0041344B"/>
    <w:pPr>
      <w:ind w:left="720"/>
      <w:contextualSpacing/>
    </w:pPr>
  </w:style>
  <w:style w:type="paragraph" w:customStyle="1" w:styleId="Default">
    <w:name w:val="Default"/>
    <w:rsid w:val="00F8761B"/>
    <w:pPr>
      <w:autoSpaceDE w:val="0"/>
      <w:autoSpaceDN w:val="0"/>
      <w:adjustRightInd w:val="0"/>
    </w:pPr>
    <w:rPr>
      <w:rFonts w:ascii="Wingdings" w:hAnsi="Wingdings" w:cs="Wingdings"/>
      <w:color w:val="000000"/>
      <w:sz w:val="24"/>
      <w:szCs w:val="24"/>
      <w:lang w:val="en-US"/>
    </w:rPr>
  </w:style>
  <w:style w:type="paragraph" w:styleId="aff5">
    <w:name w:val="Revision"/>
    <w:hidden/>
    <w:uiPriority w:val="99"/>
    <w:semiHidden/>
    <w:rsid w:val="00384B66"/>
    <w:rPr>
      <w:sz w:val="24"/>
      <w:szCs w:val="24"/>
    </w:rPr>
  </w:style>
  <w:style w:type="character" w:customStyle="1" w:styleId="32">
    <w:name w:val="Основной текст с отступом 3 Знак"/>
    <w:basedOn w:val="a9"/>
    <w:link w:val="31"/>
    <w:rsid w:val="00511DFA"/>
    <w:rPr>
      <w:b/>
      <w:bCs/>
      <w:sz w:val="24"/>
      <w:szCs w:val="24"/>
    </w:rPr>
  </w:style>
  <w:style w:type="paragraph" w:styleId="aff6">
    <w:name w:val="TOC Heading"/>
    <w:basedOn w:val="1"/>
    <w:next w:val="a7"/>
    <w:uiPriority w:val="39"/>
    <w:unhideWhenUsed/>
    <w:qFormat/>
    <w:rsid w:val="00511DFA"/>
    <w:pPr>
      <w:keepLines/>
      <w:spacing w:before="480"/>
      <w:jc w:val="left"/>
      <w:outlineLvl w:val="9"/>
    </w:pPr>
    <w:rPr>
      <w:rFonts w:asciiTheme="majorHAnsi" w:eastAsiaTheme="majorEastAsia" w:hAnsiTheme="majorHAnsi" w:cstheme="majorBidi"/>
      <w:color w:val="365F91" w:themeColor="accent1" w:themeShade="BF"/>
      <w:sz w:val="28"/>
      <w:szCs w:val="28"/>
    </w:rPr>
  </w:style>
  <w:style w:type="character" w:styleId="aff7">
    <w:name w:val="Hyperlink"/>
    <w:uiPriority w:val="99"/>
    <w:unhideWhenUsed/>
    <w:rsid w:val="00511DFA"/>
    <w:rPr>
      <w:color w:val="0000FF"/>
      <w:u w:val="single"/>
    </w:rPr>
  </w:style>
  <w:style w:type="paragraph" w:styleId="aff8">
    <w:name w:val="Normal (Web)"/>
    <w:basedOn w:val="a7"/>
    <w:uiPriority w:val="99"/>
    <w:unhideWhenUsed/>
    <w:rsid w:val="00FA029C"/>
    <w:pPr>
      <w:spacing w:before="100" w:beforeAutospacing="1" w:after="100" w:afterAutospacing="1"/>
    </w:pPr>
    <w:rPr>
      <w:rFonts w:eastAsiaTheme="minorEastAsia"/>
    </w:rPr>
  </w:style>
  <w:style w:type="paragraph" w:styleId="a">
    <w:name w:val="List Bullet"/>
    <w:basedOn w:val="ac"/>
    <w:rsid w:val="00B75737"/>
    <w:pPr>
      <w:framePr w:hSpace="0" w:wrap="auto" w:hAnchor="text" w:yAlign="inline"/>
      <w:numPr>
        <w:numId w:val="7"/>
      </w:numPr>
      <w:spacing w:before="130" w:after="130"/>
      <w:jc w:val="both"/>
    </w:pPr>
    <w:rPr>
      <w:b w:val="0"/>
      <w:bCs w:val="0"/>
      <w:i w:val="0"/>
      <w:iCs w:val="0"/>
      <w:sz w:val="22"/>
      <w:szCs w:val="20"/>
      <w:lang w:eastAsia="en-US"/>
    </w:rPr>
  </w:style>
  <w:style w:type="character" w:customStyle="1" w:styleId="20">
    <w:name w:val="Заголовок 2 Знак"/>
    <w:basedOn w:val="a9"/>
    <w:link w:val="2"/>
    <w:rsid w:val="002F177D"/>
    <w:rPr>
      <w:rFonts w:asciiTheme="majorHAnsi" w:eastAsiaTheme="majorEastAsia" w:hAnsiTheme="majorHAnsi" w:cstheme="majorBidi"/>
      <w:b/>
      <w:bCs/>
      <w:color w:val="4F81BD" w:themeColor="accent1"/>
      <w:sz w:val="26"/>
      <w:szCs w:val="26"/>
    </w:rPr>
  </w:style>
  <w:style w:type="character" w:customStyle="1" w:styleId="aff9">
    <w:name w:val="Основной текст + Полужирный"/>
    <w:aliases w:val="Интервал 0 pt"/>
    <w:basedOn w:val="a9"/>
    <w:rsid w:val="00A734E7"/>
    <w:rPr>
      <w:rFonts w:ascii="Times New Roman" w:hAnsi="Times New Roman" w:cs="Times New Roman" w:hint="default"/>
      <w:b/>
      <w:bCs/>
      <w:i w:val="0"/>
      <w:iCs w:val="0"/>
      <w:smallCaps w:val="0"/>
      <w:strike w:val="0"/>
      <w:dstrike w:val="0"/>
      <w:color w:val="000000"/>
      <w:spacing w:val="10"/>
      <w:position w:val="0"/>
      <w:u w:val="none"/>
      <w:effect w:val="none"/>
      <w:shd w:val="clear" w:color="auto" w:fill="FFFFFF"/>
      <w:lang w:eastAsia="ru-RU"/>
    </w:rPr>
  </w:style>
  <w:style w:type="character" w:customStyle="1" w:styleId="af4">
    <w:name w:val="Основной текст с отступом Знак"/>
    <w:basedOn w:val="a9"/>
    <w:link w:val="af3"/>
    <w:rsid w:val="005E076D"/>
    <w:rPr>
      <w:sz w:val="28"/>
      <w:szCs w:val="24"/>
    </w:rPr>
  </w:style>
  <w:style w:type="character" w:customStyle="1" w:styleId="aff4">
    <w:name w:val="Абзац списка Знак"/>
    <w:basedOn w:val="a9"/>
    <w:link w:val="aff3"/>
    <w:uiPriority w:val="34"/>
    <w:rsid w:val="00011D0E"/>
    <w:rPr>
      <w:sz w:val="24"/>
      <w:szCs w:val="24"/>
    </w:rPr>
  </w:style>
  <w:style w:type="paragraph" w:styleId="24">
    <w:name w:val="toc 2"/>
    <w:basedOn w:val="a7"/>
    <w:next w:val="a7"/>
    <w:autoRedefine/>
    <w:uiPriority w:val="39"/>
    <w:rsid w:val="00534E89"/>
    <w:pPr>
      <w:spacing w:after="100"/>
      <w:ind w:left="240"/>
    </w:pPr>
  </w:style>
  <w:style w:type="paragraph" w:styleId="33">
    <w:name w:val="toc 3"/>
    <w:basedOn w:val="a7"/>
    <w:next w:val="a7"/>
    <w:autoRedefine/>
    <w:uiPriority w:val="39"/>
    <w:rsid w:val="00534E89"/>
    <w:pPr>
      <w:spacing w:after="100"/>
      <w:ind w:left="480"/>
    </w:pPr>
  </w:style>
  <w:style w:type="character" w:customStyle="1" w:styleId="40">
    <w:name w:val="Заголовок 4 Знак"/>
    <w:basedOn w:val="a9"/>
    <w:link w:val="4"/>
    <w:rsid w:val="00534E89"/>
    <w:rPr>
      <w:b/>
      <w:sz w:val="28"/>
      <w:lang w:val="en-US" w:eastAsia="en-US"/>
    </w:rPr>
  </w:style>
  <w:style w:type="character" w:customStyle="1" w:styleId="50">
    <w:name w:val="Заголовок 5 Знак"/>
    <w:basedOn w:val="a9"/>
    <w:link w:val="5"/>
    <w:rsid w:val="00534E89"/>
    <w:rPr>
      <w:b/>
      <w:sz w:val="28"/>
      <w:lang w:val="en-US" w:eastAsia="en-US"/>
    </w:rPr>
  </w:style>
  <w:style w:type="character" w:customStyle="1" w:styleId="60">
    <w:name w:val="Заголовок 6 Знак"/>
    <w:basedOn w:val="a9"/>
    <w:link w:val="6"/>
    <w:rsid w:val="00534E89"/>
    <w:rPr>
      <w:sz w:val="28"/>
      <w:lang w:val="en-US" w:eastAsia="en-US"/>
    </w:rPr>
  </w:style>
  <w:style w:type="character" w:customStyle="1" w:styleId="70">
    <w:name w:val="Заголовок 7 Знак"/>
    <w:basedOn w:val="a9"/>
    <w:link w:val="7"/>
    <w:rsid w:val="00534E89"/>
    <w:rPr>
      <w:rFonts w:ascii="Times" w:hAnsi="Times"/>
      <w:i/>
      <w:sz w:val="28"/>
      <w:lang w:val="en-US" w:eastAsia="en-US"/>
    </w:rPr>
  </w:style>
  <w:style w:type="character" w:customStyle="1" w:styleId="80">
    <w:name w:val="Заголовок 8 Знак"/>
    <w:basedOn w:val="a9"/>
    <w:link w:val="8"/>
    <w:rsid w:val="00534E89"/>
    <w:rPr>
      <w:rFonts w:ascii="Times" w:hAnsi="Times"/>
      <w:i/>
      <w:sz w:val="28"/>
      <w:lang w:val="en-US" w:eastAsia="en-US"/>
    </w:rPr>
  </w:style>
  <w:style w:type="character" w:customStyle="1" w:styleId="90">
    <w:name w:val="Заголовок 9 Знак"/>
    <w:basedOn w:val="a9"/>
    <w:link w:val="9"/>
    <w:rsid w:val="00534E89"/>
    <w:rPr>
      <w:rFonts w:ascii="Times" w:hAnsi="Times"/>
      <w:i/>
      <w:sz w:val="28"/>
      <w:lang w:val="en-US" w:eastAsia="en-US"/>
    </w:rPr>
  </w:style>
  <w:style w:type="paragraph" w:styleId="a8">
    <w:name w:val="Normal Indent"/>
    <w:basedOn w:val="a7"/>
    <w:link w:val="affa"/>
    <w:rsid w:val="00534E89"/>
    <w:pPr>
      <w:spacing w:after="60"/>
      <w:ind w:firstLine="709"/>
      <w:jc w:val="both"/>
    </w:pPr>
    <w:rPr>
      <w:sz w:val="28"/>
      <w:szCs w:val="20"/>
      <w:lang w:val="en-US" w:eastAsia="en-US"/>
    </w:rPr>
  </w:style>
  <w:style w:type="paragraph" w:customStyle="1" w:styleId="affb">
    <w:name w:val="Обычный отступ + полужирный"/>
    <w:basedOn w:val="a8"/>
    <w:next w:val="a8"/>
    <w:rsid w:val="00534E89"/>
    <w:rPr>
      <w:b/>
      <w:bCs/>
    </w:rPr>
  </w:style>
  <w:style w:type="table" w:customStyle="1" w:styleId="affc">
    <w:name w:val="Обычный стиль таблицы"/>
    <w:basedOn w:val="aa"/>
    <w:rsid w:val="00534E89"/>
    <w:pPr>
      <w:keepLines/>
      <w:spacing w:after="60" w:line="360" w:lineRule="auto"/>
      <w:jc w:val="both"/>
    </w:pPr>
    <w:rPr>
      <w:rFonts w:ascii="Tahoma" w:hAnsi="Tahoma"/>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Unicode MS" w:hAnsi="Arial Unicode MS"/>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rFonts w:ascii="Arial Unicode MS" w:hAnsi="Arial Unicode MS"/>
        <w:sz w:val="22"/>
      </w:rPr>
    </w:tblStylePr>
    <w:tblStylePr w:type="firstCol">
      <w:rPr>
        <w:rFonts w:ascii="Arial Unicode MS" w:hAnsi="Arial Unicode MS"/>
        <w:sz w:val="22"/>
      </w:rPr>
    </w:tblStylePr>
    <w:tblStylePr w:type="lastCol">
      <w:rPr>
        <w:rFonts w:ascii="Arial Unicode MS" w:hAnsi="Arial Unicode MS"/>
        <w:sz w:val="22"/>
      </w:rPr>
    </w:tblStylePr>
    <w:tblStylePr w:type="band1Vert">
      <w:rPr>
        <w:rFonts w:ascii="Arial Unicode MS" w:hAnsi="Arial Unicode MS"/>
        <w:sz w:val="22"/>
      </w:rPr>
    </w:tblStylePr>
    <w:tblStylePr w:type="band2Vert">
      <w:rPr>
        <w:rFonts w:ascii="Arial Unicode MS" w:hAnsi="Arial Unicode MS"/>
        <w:sz w:val="22"/>
      </w:rPr>
    </w:tblStylePr>
    <w:tblStylePr w:type="band1Horz">
      <w:rPr>
        <w:rFonts w:ascii="Arial Unicode MS" w:hAnsi="Arial Unicode MS"/>
        <w:sz w:val="22"/>
      </w:rPr>
    </w:tblStylePr>
    <w:tblStylePr w:type="band2Horz">
      <w:rPr>
        <w:rFonts w:ascii="Arial Unicode MS" w:hAnsi="Arial Unicode MS"/>
        <w:sz w:val="22"/>
      </w:rPr>
    </w:tblStylePr>
    <w:tblStylePr w:type="neCell">
      <w:pPr>
        <w:jc w:val="center"/>
      </w:pPr>
      <w:rPr>
        <w:rFonts w:ascii="Arial Unicode MS" w:hAnsi="Arial Unicode MS"/>
        <w:b/>
        <w:sz w:val="22"/>
      </w:rPr>
    </w:tblStylePr>
    <w:tblStylePr w:type="nwCell">
      <w:pPr>
        <w:jc w:val="center"/>
      </w:pPr>
      <w:rPr>
        <w:rFonts w:ascii="Arial Unicode MS" w:hAnsi="Arial Unicode MS"/>
        <w:b/>
        <w:sz w:val="22"/>
      </w:rPr>
    </w:tblStylePr>
    <w:tblStylePr w:type="seCell">
      <w:rPr>
        <w:rFonts w:ascii="Arial Unicode MS" w:hAnsi="Arial Unicode MS"/>
        <w:sz w:val="22"/>
      </w:rPr>
    </w:tblStylePr>
    <w:tblStylePr w:type="swCell">
      <w:rPr>
        <w:rFonts w:ascii="Arial Unicode MS" w:hAnsi="Arial Unicode MS"/>
        <w:sz w:val="22"/>
      </w:rPr>
    </w:tblStylePr>
  </w:style>
  <w:style w:type="paragraph" w:customStyle="1" w:styleId="affd">
    <w:name w:val="Заголовок лицевой страницы"/>
    <w:basedOn w:val="a7"/>
    <w:rsid w:val="00534E89"/>
    <w:pPr>
      <w:spacing w:after="60"/>
      <w:jc w:val="center"/>
    </w:pPr>
    <w:rPr>
      <w:rFonts w:cs="Tahoma"/>
      <w:sz w:val="52"/>
      <w:szCs w:val="20"/>
      <w:lang w:val="en-US" w:eastAsia="en-US"/>
    </w:rPr>
  </w:style>
  <w:style w:type="paragraph" w:customStyle="1" w:styleId="affe">
    <w:name w:val="Заголовок содержания"/>
    <w:basedOn w:val="a7"/>
    <w:next w:val="a7"/>
    <w:rsid w:val="00534E89"/>
    <w:pPr>
      <w:pageBreakBefore/>
      <w:spacing w:after="120"/>
      <w:jc w:val="center"/>
    </w:pPr>
    <w:rPr>
      <w:rFonts w:cs="Tahoma"/>
      <w:b/>
      <w:sz w:val="28"/>
      <w:szCs w:val="20"/>
      <w:lang w:val="en-US" w:eastAsia="en-US"/>
    </w:rPr>
  </w:style>
  <w:style w:type="paragraph" w:customStyle="1" w:styleId="a1">
    <w:name w:val="Маркированный список обычный"/>
    <w:basedOn w:val="a7"/>
    <w:rsid w:val="00534E89"/>
    <w:pPr>
      <w:numPr>
        <w:numId w:val="17"/>
      </w:numPr>
    </w:pPr>
    <w:rPr>
      <w:rFonts w:cs="Tahoma"/>
      <w:sz w:val="28"/>
      <w:szCs w:val="20"/>
      <w:lang w:val="en-US" w:eastAsia="en-US"/>
    </w:rPr>
  </w:style>
  <w:style w:type="paragraph" w:customStyle="1" w:styleId="a3">
    <w:name w:val="Многоуровневый нумерованный"/>
    <w:basedOn w:val="a8"/>
    <w:link w:val="afff"/>
    <w:autoRedefine/>
    <w:rsid w:val="00534E89"/>
    <w:pPr>
      <w:numPr>
        <w:numId w:val="21"/>
      </w:numPr>
    </w:pPr>
  </w:style>
  <w:style w:type="paragraph" w:styleId="afff0">
    <w:name w:val="caption"/>
    <w:basedOn w:val="a7"/>
    <w:next w:val="a7"/>
    <w:link w:val="afff1"/>
    <w:qFormat/>
    <w:rsid w:val="00534E89"/>
    <w:pPr>
      <w:spacing w:before="120" w:after="120"/>
      <w:ind w:firstLine="720"/>
      <w:jc w:val="both"/>
    </w:pPr>
    <w:rPr>
      <w:rFonts w:cs="Tahoma"/>
      <w:bCs/>
      <w:sz w:val="28"/>
      <w:szCs w:val="20"/>
      <w:lang w:val="en-US" w:eastAsia="en-US"/>
    </w:rPr>
  </w:style>
  <w:style w:type="paragraph" w:customStyle="1" w:styleId="afff2">
    <w:name w:val="Обычный полужирный По центру"/>
    <w:basedOn w:val="a7"/>
    <w:uiPriority w:val="99"/>
    <w:rsid w:val="00534E89"/>
    <w:pPr>
      <w:spacing w:after="120"/>
      <w:jc w:val="center"/>
    </w:pPr>
    <w:rPr>
      <w:rFonts w:cs="Tahoma"/>
      <w:bCs/>
      <w:sz w:val="28"/>
      <w:szCs w:val="20"/>
      <w:lang w:val="en-US" w:eastAsia="en-US"/>
    </w:rPr>
  </w:style>
  <w:style w:type="paragraph" w:customStyle="1" w:styleId="afff3">
    <w:name w:val="Обычный+полужирный"/>
    <w:basedOn w:val="a7"/>
    <w:next w:val="a7"/>
    <w:rsid w:val="00534E89"/>
    <w:pPr>
      <w:spacing w:after="120"/>
    </w:pPr>
    <w:rPr>
      <w:rFonts w:cs="Tahoma"/>
      <w:b/>
      <w:bCs/>
      <w:sz w:val="28"/>
      <w:szCs w:val="20"/>
      <w:lang w:val="en-US" w:eastAsia="en-US"/>
    </w:rPr>
  </w:style>
  <w:style w:type="paragraph" w:customStyle="1" w:styleId="afff4">
    <w:name w:val="Обычный+справа"/>
    <w:basedOn w:val="a7"/>
    <w:next w:val="a7"/>
    <w:uiPriority w:val="99"/>
    <w:rsid w:val="00534E89"/>
    <w:pPr>
      <w:spacing w:after="120"/>
      <w:jc w:val="right"/>
    </w:pPr>
    <w:rPr>
      <w:rFonts w:cs="Tahoma"/>
      <w:sz w:val="28"/>
      <w:szCs w:val="20"/>
      <w:lang w:val="en-US" w:eastAsia="en-US"/>
    </w:rPr>
  </w:style>
  <w:style w:type="paragraph" w:styleId="41">
    <w:name w:val="toc 4"/>
    <w:basedOn w:val="a7"/>
    <w:next w:val="a7"/>
    <w:autoRedefine/>
    <w:uiPriority w:val="39"/>
    <w:rsid w:val="00534E89"/>
    <w:pPr>
      <w:spacing w:after="120"/>
      <w:ind w:left="660"/>
    </w:pPr>
    <w:rPr>
      <w:rFonts w:cs="Tahoma"/>
      <w:sz w:val="28"/>
      <w:szCs w:val="20"/>
      <w:lang w:val="en-US" w:eastAsia="en-US"/>
    </w:rPr>
  </w:style>
  <w:style w:type="paragraph" w:styleId="51">
    <w:name w:val="toc 5"/>
    <w:basedOn w:val="a7"/>
    <w:next w:val="a7"/>
    <w:autoRedefine/>
    <w:uiPriority w:val="39"/>
    <w:rsid w:val="00534E89"/>
    <w:pPr>
      <w:spacing w:after="120"/>
      <w:ind w:left="880"/>
    </w:pPr>
    <w:rPr>
      <w:rFonts w:cs="Tahoma"/>
      <w:sz w:val="28"/>
      <w:szCs w:val="20"/>
      <w:lang w:val="en-US" w:eastAsia="en-US"/>
    </w:rPr>
  </w:style>
  <w:style w:type="paragraph" w:styleId="61">
    <w:name w:val="toc 6"/>
    <w:basedOn w:val="a7"/>
    <w:next w:val="a7"/>
    <w:autoRedefine/>
    <w:uiPriority w:val="39"/>
    <w:rsid w:val="00534E89"/>
    <w:pPr>
      <w:spacing w:after="120"/>
      <w:ind w:left="1100"/>
    </w:pPr>
    <w:rPr>
      <w:rFonts w:cs="Tahoma"/>
      <w:sz w:val="28"/>
      <w:szCs w:val="20"/>
      <w:lang w:val="en-US" w:eastAsia="en-US"/>
    </w:rPr>
  </w:style>
  <w:style w:type="paragraph" w:styleId="91">
    <w:name w:val="toc 9"/>
    <w:basedOn w:val="a7"/>
    <w:next w:val="a7"/>
    <w:autoRedefine/>
    <w:uiPriority w:val="39"/>
    <w:rsid w:val="00534E89"/>
    <w:pPr>
      <w:spacing w:after="120"/>
      <w:ind w:left="1760"/>
    </w:pPr>
    <w:rPr>
      <w:rFonts w:cs="Tahoma"/>
      <w:sz w:val="28"/>
      <w:szCs w:val="20"/>
      <w:lang w:val="en-US" w:eastAsia="en-US"/>
    </w:rPr>
  </w:style>
  <w:style w:type="paragraph" w:customStyle="1" w:styleId="a0">
    <w:name w:val="Список для таблиц"/>
    <w:basedOn w:val="a3"/>
    <w:rsid w:val="00534E89"/>
    <w:pPr>
      <w:numPr>
        <w:numId w:val="18"/>
      </w:numPr>
      <w:tabs>
        <w:tab w:val="clear" w:pos="697"/>
      </w:tabs>
      <w:ind w:left="360" w:hanging="360"/>
    </w:pPr>
  </w:style>
  <w:style w:type="table" w:customStyle="1" w:styleId="afff5">
    <w:name w:val="Мой стиль таблицы"/>
    <w:basedOn w:val="aa"/>
    <w:rsid w:val="00534E89"/>
    <w:pPr>
      <w:spacing w:after="120" w:line="360" w:lineRule="auto"/>
      <w:jc w:val="both"/>
    </w:pPr>
    <w:rPr>
      <w:rFonts w:ascii="Tahoma" w:hAnsi="Tahom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character" w:customStyle="1" w:styleId="af">
    <w:name w:val="Верхний колонтитул Знак"/>
    <w:link w:val="ae"/>
    <w:uiPriority w:val="99"/>
    <w:rsid w:val="00534E89"/>
    <w:rPr>
      <w:sz w:val="24"/>
      <w:szCs w:val="24"/>
    </w:rPr>
  </w:style>
  <w:style w:type="character" w:customStyle="1" w:styleId="af6">
    <w:name w:val="Нижний колонтитул Знак"/>
    <w:link w:val="af5"/>
    <w:uiPriority w:val="99"/>
    <w:rsid w:val="00534E89"/>
    <w:rPr>
      <w:sz w:val="24"/>
      <w:szCs w:val="24"/>
    </w:rPr>
  </w:style>
  <w:style w:type="paragraph" w:styleId="afff6">
    <w:name w:val="Document Map"/>
    <w:basedOn w:val="a7"/>
    <w:link w:val="afff7"/>
    <w:uiPriority w:val="99"/>
    <w:rsid w:val="00534E89"/>
    <w:pPr>
      <w:spacing w:after="120"/>
    </w:pPr>
    <w:rPr>
      <w:sz w:val="16"/>
      <w:szCs w:val="16"/>
      <w:lang w:val="en-US" w:eastAsia="en-US"/>
    </w:rPr>
  </w:style>
  <w:style w:type="character" w:customStyle="1" w:styleId="afff7">
    <w:name w:val="Схема документа Знак"/>
    <w:basedOn w:val="a9"/>
    <w:link w:val="afff6"/>
    <w:uiPriority w:val="99"/>
    <w:rsid w:val="00534E89"/>
    <w:rPr>
      <w:sz w:val="16"/>
      <w:szCs w:val="16"/>
      <w:lang w:val="en-US" w:eastAsia="en-US"/>
    </w:rPr>
  </w:style>
  <w:style w:type="character" w:customStyle="1" w:styleId="affa">
    <w:name w:val="Обычный отступ Знак"/>
    <w:link w:val="a8"/>
    <w:rsid w:val="00534E89"/>
    <w:rPr>
      <w:sz w:val="28"/>
      <w:lang w:val="en-US" w:eastAsia="en-US"/>
    </w:rPr>
  </w:style>
  <w:style w:type="character" w:customStyle="1" w:styleId="10">
    <w:name w:val="Заголовок 1 Знак"/>
    <w:link w:val="1"/>
    <w:rsid w:val="00534E89"/>
    <w:rPr>
      <w:b/>
      <w:bCs/>
      <w:sz w:val="24"/>
      <w:szCs w:val="24"/>
    </w:rPr>
  </w:style>
  <w:style w:type="character" w:customStyle="1" w:styleId="30">
    <w:name w:val="Заголовок 3 Знак"/>
    <w:link w:val="3"/>
    <w:rsid w:val="00534E89"/>
    <w:rPr>
      <w:rFonts w:ascii="Arial" w:hAnsi="Arial" w:cs="Arial"/>
      <w:b/>
      <w:bCs/>
      <w:sz w:val="26"/>
      <w:szCs w:val="26"/>
    </w:rPr>
  </w:style>
  <w:style w:type="paragraph" w:styleId="71">
    <w:name w:val="toc 7"/>
    <w:basedOn w:val="a7"/>
    <w:next w:val="a7"/>
    <w:autoRedefine/>
    <w:uiPriority w:val="39"/>
    <w:rsid w:val="00534E89"/>
    <w:pPr>
      <w:spacing w:after="100" w:line="276" w:lineRule="auto"/>
      <w:ind w:left="1320"/>
    </w:pPr>
    <w:rPr>
      <w:rFonts w:ascii="Calibri" w:hAnsi="Calibri"/>
      <w:sz w:val="28"/>
      <w:szCs w:val="22"/>
    </w:rPr>
  </w:style>
  <w:style w:type="paragraph" w:styleId="81">
    <w:name w:val="toc 8"/>
    <w:basedOn w:val="a7"/>
    <w:next w:val="a7"/>
    <w:autoRedefine/>
    <w:uiPriority w:val="39"/>
    <w:rsid w:val="00534E89"/>
    <w:pPr>
      <w:spacing w:after="100" w:line="276" w:lineRule="auto"/>
      <w:ind w:left="1540"/>
    </w:pPr>
    <w:rPr>
      <w:rFonts w:ascii="Calibri" w:hAnsi="Calibri"/>
      <w:sz w:val="28"/>
      <w:szCs w:val="22"/>
    </w:rPr>
  </w:style>
  <w:style w:type="numbering" w:customStyle="1" w:styleId="a4">
    <w:name w:val="ТекстТЭОСписок"/>
    <w:rsid w:val="00534E89"/>
    <w:pPr>
      <w:numPr>
        <w:numId w:val="19"/>
      </w:numPr>
    </w:pPr>
  </w:style>
  <w:style w:type="character" w:customStyle="1" w:styleId="afb">
    <w:name w:val="Текст выноски Знак"/>
    <w:link w:val="afa"/>
    <w:semiHidden/>
    <w:rsid w:val="00534E89"/>
    <w:rPr>
      <w:rFonts w:ascii="Tahoma" w:hAnsi="Tahoma" w:cs="Tahoma"/>
      <w:sz w:val="16"/>
      <w:szCs w:val="16"/>
    </w:rPr>
  </w:style>
  <w:style w:type="character" w:customStyle="1" w:styleId="aff0">
    <w:name w:val="Текст примечания Знак"/>
    <w:link w:val="aff"/>
    <w:rsid w:val="00534E89"/>
  </w:style>
  <w:style w:type="character" w:customStyle="1" w:styleId="af1">
    <w:name w:val="Текст сноски Знак"/>
    <w:link w:val="af0"/>
    <w:semiHidden/>
    <w:rsid w:val="00534E89"/>
    <w:rPr>
      <w:lang w:val="en-US" w:eastAsia="en-US"/>
    </w:rPr>
  </w:style>
  <w:style w:type="character" w:customStyle="1" w:styleId="aff2">
    <w:name w:val="Тема примечания Знак"/>
    <w:link w:val="aff1"/>
    <w:semiHidden/>
    <w:rsid w:val="00534E89"/>
    <w:rPr>
      <w:b/>
      <w:bCs/>
    </w:rPr>
  </w:style>
  <w:style w:type="character" w:customStyle="1" w:styleId="afff">
    <w:name w:val="Многоуровневый нумерованный Знак"/>
    <w:link w:val="a3"/>
    <w:locked/>
    <w:rsid w:val="00534E89"/>
    <w:rPr>
      <w:sz w:val="28"/>
      <w:lang w:val="en-US" w:eastAsia="en-US"/>
    </w:rPr>
  </w:style>
  <w:style w:type="character" w:customStyle="1" w:styleId="ad">
    <w:name w:val="Основной текст Знак"/>
    <w:basedOn w:val="a9"/>
    <w:link w:val="ac"/>
    <w:rsid w:val="00534E89"/>
    <w:rPr>
      <w:b/>
      <w:bCs/>
      <w:i/>
      <w:iCs/>
      <w:sz w:val="24"/>
      <w:szCs w:val="24"/>
    </w:rPr>
  </w:style>
  <w:style w:type="paragraph" w:customStyle="1" w:styleId="a2">
    <w:name w:val="Буквенный нумерованный список"/>
    <w:basedOn w:val="a7"/>
    <w:qFormat/>
    <w:rsid w:val="00534E89"/>
    <w:pPr>
      <w:numPr>
        <w:numId w:val="22"/>
      </w:numPr>
      <w:tabs>
        <w:tab w:val="left" w:pos="1134"/>
      </w:tabs>
      <w:jc w:val="both"/>
    </w:pPr>
    <w:rPr>
      <w:sz w:val="28"/>
      <w:szCs w:val="28"/>
    </w:rPr>
  </w:style>
  <w:style w:type="paragraph" w:customStyle="1" w:styleId="a5">
    <w:name w:val="Обычный нумерованный список"/>
    <w:basedOn w:val="a7"/>
    <w:autoRedefine/>
    <w:uiPriority w:val="99"/>
    <w:rsid w:val="00534E89"/>
    <w:pPr>
      <w:numPr>
        <w:numId w:val="20"/>
      </w:numPr>
      <w:tabs>
        <w:tab w:val="left" w:pos="1134"/>
      </w:tabs>
      <w:jc w:val="both"/>
    </w:pPr>
    <w:rPr>
      <w:sz w:val="28"/>
      <w:szCs w:val="28"/>
    </w:rPr>
  </w:style>
  <w:style w:type="character" w:customStyle="1" w:styleId="afff1">
    <w:name w:val="Название объекта Знак"/>
    <w:link w:val="afff0"/>
    <w:rsid w:val="00534E89"/>
    <w:rPr>
      <w:rFonts w:cs="Tahoma"/>
      <w:bCs/>
      <w:sz w:val="28"/>
      <w:lang w:val="en-US" w:eastAsia="en-US"/>
    </w:rPr>
  </w:style>
  <w:style w:type="paragraph" w:customStyle="1" w:styleId="a6">
    <w:name w:val="Маркировка"/>
    <w:basedOn w:val="a7"/>
    <w:link w:val="afff8"/>
    <w:qFormat/>
    <w:rsid w:val="00534E89"/>
    <w:pPr>
      <w:numPr>
        <w:numId w:val="23"/>
      </w:numPr>
      <w:ind w:left="851" w:hanging="425"/>
    </w:pPr>
    <w:rPr>
      <w:szCs w:val="28"/>
      <w:lang w:val="en-US" w:eastAsia="en-US"/>
    </w:rPr>
  </w:style>
  <w:style w:type="character" w:customStyle="1" w:styleId="afff8">
    <w:name w:val="Маркировка Знак"/>
    <w:link w:val="a6"/>
    <w:rsid w:val="00534E89"/>
    <w:rPr>
      <w:sz w:val="24"/>
      <w:szCs w:val="28"/>
      <w:lang w:val="en-US" w:eastAsia="en-US"/>
    </w:rPr>
  </w:style>
  <w:style w:type="character" w:styleId="afff9">
    <w:name w:val="Emphasis"/>
    <w:basedOn w:val="a9"/>
    <w:qFormat/>
    <w:rsid w:val="001530A0"/>
    <w:rPr>
      <w:i/>
      <w:iCs/>
    </w:rPr>
  </w:style>
  <w:style w:type="paragraph" w:customStyle="1" w:styleId="12">
    <w:name w:val="Абзац списка1"/>
    <w:basedOn w:val="a7"/>
    <w:uiPriority w:val="99"/>
    <w:rsid w:val="00FA40F9"/>
    <w:pPr>
      <w:ind w:left="720"/>
    </w:pPr>
  </w:style>
  <w:style w:type="paragraph" w:styleId="13">
    <w:name w:val="toc 1"/>
    <w:basedOn w:val="a7"/>
    <w:next w:val="a7"/>
    <w:autoRedefine/>
    <w:uiPriority w:val="39"/>
    <w:unhideWhenUsed/>
    <w:rsid w:val="00C77DBC"/>
    <w:pPr>
      <w:spacing w:after="100"/>
    </w:pPr>
  </w:style>
  <w:style w:type="character" w:customStyle="1" w:styleId="s0">
    <w:name w:val="s0"/>
    <w:rsid w:val="00041EC0"/>
    <w:rPr>
      <w:rFonts w:ascii="Times New Roman" w:hAnsi="Times New Roman" w:cs="Times New Roman" w:hint="default"/>
      <w:bCs w:val="0"/>
      <w:i w:val="0"/>
      <w:iCs w:val="0"/>
      <w:color w:val="000000"/>
    </w:rPr>
  </w:style>
  <w:style w:type="character" w:customStyle="1" w:styleId="fontstyle01">
    <w:name w:val="fontstyle01"/>
    <w:basedOn w:val="a9"/>
    <w:rsid w:val="00216484"/>
    <w:rPr>
      <w:rFonts w:ascii="Univers-Condensed" w:hAnsi="Univers-Condensed" w:hint="default"/>
      <w:b w:val="0"/>
      <w:bCs w:val="0"/>
      <w:i w:val="0"/>
      <w:iCs w:val="0"/>
      <w:color w:val="000000"/>
      <w:sz w:val="20"/>
      <w:szCs w:val="20"/>
    </w:rPr>
  </w:style>
  <w:style w:type="character" w:customStyle="1" w:styleId="fontstyle21">
    <w:name w:val="fontstyle21"/>
    <w:basedOn w:val="a9"/>
    <w:rsid w:val="0047194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u.wikipedia.org/wiki/%D0%A1%D1%82%D0%B0%D0%BD%D0%B4%D0%B0%D1%80%D1%82" TargetMode="External"/><Relationship Id="rId4" Type="http://schemas.openxmlformats.org/officeDocument/2006/relationships/settings" Target="settings.xml"/><Relationship Id="rId9" Type="http://schemas.openxmlformats.org/officeDocument/2006/relationships/hyperlink" Target="https://ru.wikipedia.org/wiki/%D0%9C%D0%B5%D0%B6%D0%B4%D1%83%D0%BD%D0%B0%D1%80%D0%BE%D0%B4%D0%BD%D0%B0%D1%8F_%D0%BE%D1%80%D0%B3%D0%B0%D0%BD%D0%B8%D0%B7%D0%B0%D1%86%D0%B8%D1%8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A5A1-0DCA-4406-99EE-13FDC1F1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8924</Words>
  <Characters>50867</Characters>
  <Application>Microsoft Office Word</Application>
  <DocSecurity>0</DocSecurity>
  <Lines>423</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Регламент Система кодировки</vt:lpstr>
      <vt:lpstr>Регламент Система кодировки</vt:lpstr>
    </vt:vector>
  </TitlesOfParts>
  <Company>kazatomprom</Company>
  <LinksUpToDate>false</LinksUpToDate>
  <CharactersWithSpaces>59672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Система кодировки</dc:title>
  <dc:creator>Suindik</dc:creator>
  <cp:lastModifiedBy>Каниева Нават Габдиманатовна</cp:lastModifiedBy>
  <cp:revision>3</cp:revision>
  <cp:lastPrinted>2020-04-10T04:28:00Z</cp:lastPrinted>
  <dcterms:created xsi:type="dcterms:W3CDTF">2022-11-28T07:12:00Z</dcterms:created>
  <dcterms:modified xsi:type="dcterms:W3CDTF">2023-05-18T11:04:00Z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Администратор документа">
    <vt:lpwstr>УГК</vt:lpwstr>
  </property>
  <property fmtid="{D5CDD505-2E9C-101B-9397-08002B2CF9AE}" pid="6" name="Дата размещения">
    <vt:lpwstr>2005-05-16T00:00:00Z</vt:lpwstr>
  </property>
  <property fmtid="{D5CDD505-2E9C-101B-9397-08002B2CF9AE}" pid="7" name="Индекс документа">
    <vt:lpwstr>АГ</vt:lpwstr>
  </property>
  <property fmtid="{D5CDD505-2E9C-101B-9397-08002B2CF9AE}" pid="8" name="Название документа2">
    <vt:lpwstr/>
  </property>
  <property fmtid="{D5CDD505-2E9C-101B-9397-08002B2CF9AE}" pid="9" name="Название документа3">
    <vt:lpwstr/>
  </property>
  <property fmtid="{D5CDD505-2E9C-101B-9397-08002B2CF9AE}" pid="10" name="Название документа4">
    <vt:lpwstr/>
  </property>
  <property fmtid="{D5CDD505-2E9C-101B-9397-08002B2CF9AE}" pid="11" name="Название1">
    <vt:lpwstr>Регламент Система кодировки</vt:lpwstr>
  </property>
  <property fmtid="{D5CDD505-2E9C-101B-9397-08002B2CF9AE}" pid="12" name="Порядковый номер">
    <vt:lpwstr>1</vt:lpwstr>
  </property>
</Properties>
</file>