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7" w:rsidRDefault="00104317" w:rsidP="00104317">
      <w:pPr>
        <w:tabs>
          <w:tab w:val="left" w:pos="708"/>
        </w:tabs>
        <w:suppressAutoHyphens/>
        <w:spacing w:after="160" w:line="259" w:lineRule="auto"/>
        <w:ind w:left="360"/>
        <w:jc w:val="center"/>
        <w:rPr>
          <w:b/>
          <w:sz w:val="28"/>
          <w:szCs w:val="28"/>
        </w:rPr>
      </w:pPr>
      <w:r w:rsidRPr="005D0D56">
        <w:rPr>
          <w:b/>
          <w:sz w:val="28"/>
          <w:szCs w:val="28"/>
        </w:rPr>
        <w:t>Техническая спецификация по организации и проведению информационного дня</w:t>
      </w:r>
      <w:r>
        <w:rPr>
          <w:b/>
          <w:sz w:val="28"/>
          <w:szCs w:val="28"/>
        </w:rPr>
        <w:t xml:space="preserve">, который состоится </w:t>
      </w:r>
    </w:p>
    <w:p w:rsidR="00104317" w:rsidRPr="00284EC4" w:rsidRDefault="00104317" w:rsidP="00104317">
      <w:pPr>
        <w:tabs>
          <w:tab w:val="left" w:pos="708"/>
        </w:tabs>
        <w:suppressAutoHyphens/>
        <w:spacing w:after="160" w:line="259" w:lineRule="auto"/>
        <w:ind w:left="360"/>
        <w:jc w:val="center"/>
        <w:rPr>
          <w:b/>
          <w:sz w:val="28"/>
          <w:szCs w:val="28"/>
        </w:rPr>
      </w:pPr>
      <w:r w:rsidRPr="005D0D5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</w:t>
      </w:r>
      <w:r w:rsidRPr="005D0D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  <w:r w:rsidRPr="005D0D56">
        <w:rPr>
          <w:b/>
          <w:sz w:val="28"/>
          <w:szCs w:val="28"/>
        </w:rPr>
        <w:t xml:space="preserve"> августа 2019 года г.</w:t>
      </w:r>
      <w:r>
        <w:rPr>
          <w:b/>
          <w:sz w:val="28"/>
          <w:szCs w:val="28"/>
        </w:rPr>
        <w:t xml:space="preserve"> </w:t>
      </w:r>
      <w:r w:rsidRPr="005D0D56">
        <w:rPr>
          <w:b/>
          <w:sz w:val="28"/>
          <w:szCs w:val="28"/>
        </w:rPr>
        <w:t>Усть-Каменогорск</w:t>
      </w:r>
    </w:p>
    <w:p w:rsidR="00104317" w:rsidRPr="005D0D56" w:rsidRDefault="00104317" w:rsidP="00104317">
      <w:pPr>
        <w:pStyle w:val="80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  Общая информация об объемах услуг: </w:t>
      </w:r>
    </w:p>
    <w:p w:rsidR="00104317" w:rsidRPr="005D0D56" w:rsidRDefault="00104317" w:rsidP="00104317">
      <w:pPr>
        <w:pStyle w:val="80"/>
        <w:shd w:val="clear" w:color="auto" w:fill="auto"/>
        <w:spacing w:before="0" w:after="0" w:line="240" w:lineRule="auto"/>
        <w:ind w:left="567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>Общее количество мероприятий в рамках Договора – 1 (одно).</w:t>
      </w:r>
    </w:p>
    <w:p w:rsidR="00104317" w:rsidRPr="005D0D56" w:rsidRDefault="00104317" w:rsidP="00104317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D56">
        <w:rPr>
          <w:rFonts w:ascii="Times New Roman" w:hAnsi="Times New Roman" w:cs="Times New Roman"/>
          <w:b w:val="0"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РК, </w:t>
      </w:r>
      <w:proofErr w:type="spellStart"/>
      <w:r w:rsidRPr="005D0D56">
        <w:rPr>
          <w:rFonts w:ascii="Times New Roman" w:hAnsi="Times New Roman" w:cs="Times New Roman"/>
          <w:b w:val="0"/>
          <w:sz w:val="28"/>
          <w:szCs w:val="28"/>
        </w:rPr>
        <w:t>г.Усть-Каменогорск</w:t>
      </w:r>
      <w:proofErr w:type="spellEnd"/>
    </w:p>
    <w:p w:rsidR="00104317" w:rsidRPr="005D0D56" w:rsidRDefault="00104317" w:rsidP="00104317">
      <w:pPr>
        <w:pStyle w:val="80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contextualSpacing/>
        <w:rPr>
          <w:rFonts w:ascii="Times New Roman" w:eastAsia="Times New Roman" w:hAnsi="Times New Roman" w:cs="Times New Roman"/>
          <w:i w:val="0"/>
          <w:iCs w:val="0"/>
          <w:spacing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лительность, наименование мероприятия, количество участников 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информация по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необходимым для мероприятия атрибут</w:t>
      </w:r>
      <w:r>
        <w:rPr>
          <w:rFonts w:ascii="Times New Roman" w:hAnsi="Times New Roman" w:cs="Times New Roman"/>
          <w:i w:val="0"/>
          <w:sz w:val="28"/>
          <w:szCs w:val="28"/>
        </w:rPr>
        <w:t>ам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(стенды, раздаточные полиграфические материалы, выставочные конструкции и пр.) направляются Исполнителю Заказчиком в письменной заявке не позднее чем за 20 календарных дней до планируемой даты проведения мероприятия. </w:t>
      </w:r>
    </w:p>
    <w:p w:rsidR="00104317" w:rsidRPr="005D0D56" w:rsidRDefault="00104317" w:rsidP="00104317">
      <w:pPr>
        <w:pStyle w:val="80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567"/>
        <w:contextualSpacing/>
        <w:rPr>
          <w:rFonts w:ascii="Times New Roman" w:eastAsia="Times New Roman" w:hAnsi="Times New Roman" w:cs="Times New Roman"/>
          <w:i w:val="0"/>
          <w:iCs w:val="0"/>
          <w:spacing w:val="0"/>
          <w:sz w:val="28"/>
          <w:szCs w:val="28"/>
          <w:lang w:eastAsia="ru-RU"/>
        </w:rPr>
      </w:pPr>
      <w:r w:rsidRPr="005D0D56">
        <w:rPr>
          <w:rFonts w:ascii="Times New Roman" w:eastAsia="Times New Roman" w:hAnsi="Times New Roman" w:cs="Times New Roman"/>
          <w:i w:val="0"/>
          <w:iCs w:val="0"/>
          <w:spacing w:val="0"/>
          <w:sz w:val="28"/>
          <w:szCs w:val="28"/>
          <w:lang w:eastAsia="ru-RU"/>
        </w:rPr>
        <w:t>Все конструкции или полиграфические материалы, приобретаемые для организации мероприятия, передаются в собственность Заказчика (за исключением арендованных конструкций для баннеров).</w:t>
      </w:r>
    </w:p>
    <w:p w:rsidR="00104317" w:rsidRPr="005D0D56" w:rsidRDefault="00104317" w:rsidP="00104317">
      <w:pPr>
        <w:pStyle w:val="80"/>
        <w:numPr>
          <w:ilvl w:val="0"/>
          <w:numId w:val="2"/>
        </w:numPr>
        <w:spacing w:line="240" w:lineRule="auto"/>
        <w:ind w:left="0" w:right="40" w:firstLine="567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b/>
          <w:i w:val="0"/>
          <w:sz w:val="28"/>
          <w:szCs w:val="28"/>
        </w:rPr>
        <w:t>Гарантии Исполнителя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104317" w:rsidRPr="005D0D56" w:rsidRDefault="00104317" w:rsidP="00104317">
      <w:pPr>
        <w:pStyle w:val="80"/>
        <w:numPr>
          <w:ilvl w:val="1"/>
          <w:numId w:val="2"/>
        </w:numPr>
        <w:spacing w:before="120" w:after="120" w:line="240" w:lineRule="auto"/>
        <w:ind w:left="0" w:right="40" w:firstLine="425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Исполнитель обязуется заменить некачественные, не соответствующие наименованию, ассортименту информационно-сопроводительные материалы, на информационно-сопроводительные материалы надлежащего качества, соответствующего наименования, ассортимента и/или до поставить недостающее количество информационно-сопроводительных материалов, Заказчику за свой счет в течение 5 (пяти) рабочих дней с даты предъявления Заказчиком претензии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04317" w:rsidRPr="005D0D56" w:rsidRDefault="00104317" w:rsidP="00104317">
      <w:pPr>
        <w:pStyle w:val="80"/>
        <w:numPr>
          <w:ilvl w:val="1"/>
          <w:numId w:val="2"/>
        </w:numPr>
        <w:spacing w:before="120" w:after="120" w:line="240" w:lineRule="auto"/>
        <w:ind w:left="0" w:right="40" w:firstLine="425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Претензии по количеству, наименованию и/или ассортименту информационно-сопроводительных материалов, принимаются Исполнителем в течение 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 w:val="0"/>
          <w:sz w:val="28"/>
          <w:szCs w:val="28"/>
        </w:rPr>
        <w:t>семи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) календарных </w:t>
      </w:r>
      <w:r>
        <w:rPr>
          <w:rFonts w:ascii="Times New Roman" w:hAnsi="Times New Roman" w:cs="Times New Roman"/>
          <w:i w:val="0"/>
          <w:sz w:val="28"/>
          <w:szCs w:val="28"/>
        </w:rPr>
        <w:t>дней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с даты их поставки Заказчику.</w:t>
      </w:r>
    </w:p>
    <w:p w:rsidR="00104317" w:rsidRPr="005D0D56" w:rsidRDefault="00104317" w:rsidP="00104317">
      <w:pPr>
        <w:pStyle w:val="80"/>
        <w:numPr>
          <w:ilvl w:val="0"/>
          <w:numId w:val="2"/>
        </w:numPr>
        <w:tabs>
          <w:tab w:val="left" w:pos="262"/>
        </w:tabs>
        <w:spacing w:before="120" w:after="120" w:line="240" w:lineRule="auto"/>
        <w:ind w:right="40"/>
        <w:contextualSpacing/>
        <w:rPr>
          <w:rFonts w:ascii="Times New Roman" w:hAnsi="Times New Roman" w:cs="Times New Roman"/>
          <w:sz w:val="28"/>
          <w:szCs w:val="28"/>
        </w:rPr>
      </w:pPr>
      <w:r w:rsidRPr="00096217">
        <w:rPr>
          <w:rFonts w:ascii="Times New Roman" w:hAnsi="Times New Roman" w:cs="Times New Roman"/>
          <w:b/>
          <w:i w:val="0"/>
          <w:sz w:val="28"/>
          <w:szCs w:val="28"/>
        </w:rPr>
        <w:t xml:space="preserve">Квалификационные требования к </w:t>
      </w:r>
      <w:r w:rsidRPr="005D0D56">
        <w:rPr>
          <w:rFonts w:ascii="Times New Roman" w:hAnsi="Times New Roman" w:cs="Times New Roman"/>
          <w:b/>
          <w:i w:val="0"/>
          <w:sz w:val="28"/>
          <w:szCs w:val="28"/>
        </w:rPr>
        <w:t>потенциально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му поставщику</w:t>
      </w:r>
      <w:r w:rsidRPr="005D0D56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3.1. Для участия в </w:t>
      </w:r>
      <w:r>
        <w:rPr>
          <w:rFonts w:ascii="Times New Roman" w:hAnsi="Times New Roman" w:cs="Times New Roman"/>
          <w:i w:val="0"/>
          <w:sz w:val="28"/>
          <w:szCs w:val="28"/>
        </w:rPr>
        <w:t>тендере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потенциальному поставщику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необходимо предоставить: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- список сотрудников за подписью первого руководителя потенциального </w:t>
      </w:r>
      <w:r>
        <w:rPr>
          <w:rFonts w:ascii="Times New Roman" w:hAnsi="Times New Roman" w:cs="Times New Roman"/>
          <w:i w:val="0"/>
          <w:sz w:val="28"/>
          <w:szCs w:val="28"/>
        </w:rPr>
        <w:t>поставщика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с информацией о наличии сотрудников: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- не менее 1-го (одного) руководителя рабочей группы/аккаунт менеджера потенциального </w:t>
      </w:r>
      <w:r>
        <w:rPr>
          <w:rFonts w:ascii="Times New Roman" w:hAnsi="Times New Roman" w:cs="Times New Roman"/>
          <w:i w:val="0"/>
          <w:sz w:val="28"/>
          <w:szCs w:val="28"/>
        </w:rPr>
        <w:t>поставщика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, с опытом работы на рынке рекламно-информационных и </w:t>
      </w:r>
      <w:r w:rsidRPr="005D0D56">
        <w:rPr>
          <w:rFonts w:ascii="Times New Roman" w:hAnsi="Times New Roman" w:cs="Times New Roman"/>
          <w:i w:val="0"/>
          <w:sz w:val="28"/>
          <w:szCs w:val="28"/>
          <w:lang w:val="en-US"/>
        </w:rPr>
        <w:t>PR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услуг,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опытом работы в управлении проектами по организации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подобных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мероприятий не менее 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-х лет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(приложить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96217">
        <w:rPr>
          <w:rFonts w:ascii="Times New Roman" w:hAnsi="Times New Roman" w:cs="Times New Roman"/>
          <w:i w:val="0"/>
          <w:sz w:val="28"/>
          <w:szCs w:val="28"/>
        </w:rPr>
        <w:t>портфолио ранее проведенных мероприятий в виде презентации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описанием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мероприятий,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54FE5">
        <w:rPr>
          <w:rFonts w:ascii="Times New Roman" w:hAnsi="Times New Roman" w:cs="Times New Roman"/>
          <w:i w:val="0"/>
          <w:sz w:val="28"/>
          <w:szCs w:val="28"/>
        </w:rPr>
        <w:t>трудовую книгу/трудовой договор либо договор</w:t>
      </w:r>
      <w:r w:rsidRPr="00096217">
        <w:rPr>
          <w:rFonts w:ascii="Times New Roman" w:hAnsi="Times New Roman" w:cs="Times New Roman"/>
          <w:i w:val="0"/>
          <w:sz w:val="28"/>
          <w:szCs w:val="28"/>
        </w:rPr>
        <w:t xml:space="preserve"> возмездного оказания услуг)</w:t>
      </w:r>
      <w:r w:rsidRPr="00F54FE5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не менее 1-го (одного) режиссера-постановщика с профильным образованием, опытом работы не менее 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-х лет в сфере проведения специализированных </w:t>
      </w:r>
      <w:proofErr w:type="spellStart"/>
      <w:r w:rsidRPr="005D0D56">
        <w:rPr>
          <w:rFonts w:ascii="Times New Roman" w:hAnsi="Times New Roman" w:cs="Times New Roman"/>
          <w:i w:val="0"/>
          <w:sz w:val="28"/>
          <w:szCs w:val="28"/>
        </w:rPr>
        <w:t>имиджевых</w:t>
      </w:r>
      <w:proofErr w:type="spellEnd"/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мероприятий (приложить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портфолио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организованных в качестве режиссера в течение 3-х последних лет мероприятий, 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>копию документа об образовании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46BBF">
        <w:rPr>
          <w:rFonts w:ascii="Times New Roman" w:hAnsi="Times New Roman" w:cs="Times New Roman"/>
          <w:i w:val="0"/>
          <w:sz w:val="28"/>
          <w:szCs w:val="28"/>
        </w:rPr>
        <w:t>трудовую книгу/трудовой договор либо договор возмездного оказания услуг);</w:t>
      </w:r>
      <w:r w:rsidRPr="005D0D56" w:rsidDel="00EF07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>- не менее 1-го (одного) дизайнер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– с профильным образованием</w:t>
      </w:r>
      <w:r w:rsidRPr="005D0D56" w:rsidDel="00EF0711">
        <w:rPr>
          <w:rFonts w:ascii="Times New Roman" w:hAnsi="Times New Roman" w:cs="Times New Roman"/>
          <w:i w:val="0"/>
          <w:sz w:val="28"/>
          <w:szCs w:val="28"/>
        </w:rPr>
        <w:t xml:space="preserve"> в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сфере дизайн/изобразительное искусство,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опытом работы не менее 3-х лет (</w:t>
      </w:r>
      <w:r w:rsidRPr="00846BBF">
        <w:rPr>
          <w:rFonts w:ascii="Times New Roman" w:hAnsi="Times New Roman" w:cs="Times New Roman"/>
          <w:i w:val="0"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описанием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проектов и пример</w:t>
      </w:r>
      <w:r>
        <w:rPr>
          <w:rFonts w:ascii="Times New Roman" w:hAnsi="Times New Roman" w:cs="Times New Roman"/>
          <w:i w:val="0"/>
          <w:sz w:val="28"/>
          <w:szCs w:val="28"/>
        </w:rPr>
        <w:t>ами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выполненных работ</w:t>
      </w:r>
      <w:r w:rsidRPr="00BC08E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 последние 3 года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, приложить 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>копию документа об образовании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трудовую книгу/трудовой договор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либо договор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 xml:space="preserve"> возмездного оказания услуг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- не менее 1-го (одного) видеорежиссера с профильным образованием,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опытом работы не менее 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-х лет в сфере создания видеопродукции (приложить </w:t>
      </w:r>
      <w:r w:rsidR="00601E15">
        <w:rPr>
          <w:rFonts w:ascii="Times New Roman" w:hAnsi="Times New Roman" w:cs="Times New Roman"/>
          <w:i w:val="0"/>
          <w:sz w:val="28"/>
          <w:szCs w:val="28"/>
        </w:rPr>
        <w:t xml:space="preserve">ссылку на портфолио с </w:t>
      </w: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="00601E15">
        <w:rPr>
          <w:rFonts w:ascii="Times New Roman" w:hAnsi="Times New Roman" w:cs="Times New Roman"/>
          <w:i w:val="0"/>
          <w:sz w:val="28"/>
          <w:szCs w:val="28"/>
        </w:rPr>
        <w:t>римерами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D0D56">
        <w:rPr>
          <w:rFonts w:ascii="Times New Roman" w:hAnsi="Times New Roman" w:cs="Times New Roman"/>
          <w:i w:val="0"/>
          <w:sz w:val="28"/>
          <w:szCs w:val="28"/>
        </w:rPr>
        <w:t>видеоработ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для подобных мероприятий (онлайн трансляция, открывающие видеоролики и т.д.)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>копию документа об образовании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трудовую книгу/трудовой договор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либо договор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 xml:space="preserve"> возмездного оказания услуг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);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>- не менее 1-го (одного) сценариста с филологическим образованием/журналистика/</w:t>
      </w:r>
      <w:r w:rsidRPr="005D0D56">
        <w:rPr>
          <w:rFonts w:ascii="Times New Roman" w:hAnsi="Times New Roman" w:cs="Times New Roman"/>
          <w:i w:val="0"/>
          <w:sz w:val="28"/>
          <w:szCs w:val="28"/>
          <w:lang w:val="en-US"/>
        </w:rPr>
        <w:t>PR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/литературоведение, в качестве автора сценариев для крупных информационных мероприятий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(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портфолио работ,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подтверждающ</w:t>
      </w:r>
      <w:r>
        <w:rPr>
          <w:rFonts w:ascii="Times New Roman" w:hAnsi="Times New Roman" w:cs="Times New Roman"/>
          <w:i w:val="0"/>
          <w:sz w:val="28"/>
          <w:szCs w:val="28"/>
        </w:rPr>
        <w:t>их литературный опыт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(мероприятия с текстами сценариев, тексты буклетов, тексты рекламных кампаний, слоганы и пр. за последние 3 года)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приложить 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>копию документа об образовании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трудовую книгу/трудовой договор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либо договор</w:t>
      </w:r>
      <w:r w:rsidRPr="009B16F6">
        <w:rPr>
          <w:rFonts w:ascii="Times New Roman" w:hAnsi="Times New Roman" w:cs="Times New Roman"/>
          <w:i w:val="0"/>
          <w:sz w:val="28"/>
          <w:szCs w:val="28"/>
        </w:rPr>
        <w:t xml:space="preserve"> возмездного оказания услуг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C7FAC">
        <w:rPr>
          <w:rFonts w:ascii="Times New Roman" w:hAnsi="Times New Roman" w:cs="Times New Roman"/>
          <w:i w:val="0"/>
          <w:sz w:val="28"/>
          <w:szCs w:val="28"/>
        </w:rPr>
        <w:t xml:space="preserve">3.2. Потенциальный </w:t>
      </w: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Pr="009C7FAC">
        <w:rPr>
          <w:rFonts w:ascii="Times New Roman" w:hAnsi="Times New Roman" w:cs="Times New Roman"/>
          <w:i w:val="0"/>
          <w:sz w:val="28"/>
          <w:szCs w:val="28"/>
        </w:rPr>
        <w:t>оставщик в составе заявки должен предоставить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96217">
        <w:rPr>
          <w:rFonts w:ascii="Times New Roman" w:hAnsi="Times New Roman" w:cs="Times New Roman"/>
          <w:i w:val="0"/>
          <w:sz w:val="28"/>
          <w:szCs w:val="28"/>
        </w:rPr>
        <w:t>не менее 1-го положительного отзыва/рекомендательного письма от заказчиков-партнеров, с указанием контактов (адрес, телефон).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Портфолио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проведенных за последние 3 года мероприятий с описанием: количество и состав участников (уровень, без ФИО), описание самого мероприятия, объем выполненных поставщиком работ и услуг по организации этих мероприятий (что было сделано поставщиком в данном мероприятии), фотографии с этих мероприятий, включая фото оформления зала.</w:t>
      </w:r>
    </w:p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contextualSpacing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5D0D56">
        <w:rPr>
          <w:rFonts w:ascii="Times New Roman" w:hAnsi="Times New Roman" w:cs="Times New Roman"/>
          <w:i w:val="0"/>
          <w:sz w:val="28"/>
          <w:szCs w:val="28"/>
        </w:rPr>
        <w:t>3.3. Резюме заявленных работников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содержащ</w:t>
      </w:r>
      <w:r>
        <w:rPr>
          <w:rFonts w:ascii="Times New Roman" w:hAnsi="Times New Roman" w:cs="Times New Roman"/>
          <w:i w:val="0"/>
          <w:sz w:val="28"/>
          <w:szCs w:val="28"/>
        </w:rPr>
        <w:t>ие</w:t>
      </w:r>
      <w:r w:rsidRPr="005D0D56">
        <w:rPr>
          <w:rFonts w:ascii="Times New Roman" w:hAnsi="Times New Roman" w:cs="Times New Roman"/>
          <w:i w:val="0"/>
          <w:sz w:val="28"/>
          <w:szCs w:val="28"/>
        </w:rPr>
        <w:t xml:space="preserve"> описание </w:t>
      </w:r>
      <w:r w:rsidRPr="009C7FAC">
        <w:rPr>
          <w:rFonts w:ascii="Times New Roman" w:hAnsi="Times New Roman" w:cs="Times New Roman"/>
          <w:i w:val="0"/>
          <w:sz w:val="28"/>
          <w:szCs w:val="28"/>
        </w:rPr>
        <w:t xml:space="preserve">опыта работы </w:t>
      </w:r>
      <w:r w:rsidRPr="00096217">
        <w:rPr>
          <w:rFonts w:ascii="Times New Roman" w:hAnsi="Times New Roman" w:cs="Times New Roman"/>
          <w:i w:val="0"/>
          <w:sz w:val="28"/>
          <w:szCs w:val="28"/>
        </w:rPr>
        <w:t xml:space="preserve">по годам с указанием наименований проектов, краткого описания и контактных телефонов.  </w:t>
      </w:r>
    </w:p>
    <w:p w:rsidR="00104317" w:rsidRDefault="00104317" w:rsidP="00A13785">
      <w:pPr>
        <w:pStyle w:val="a3"/>
        <w:spacing w:after="200"/>
        <w:ind w:left="567"/>
        <w:contextualSpacing/>
        <w:jc w:val="both"/>
        <w:rPr>
          <w:sz w:val="28"/>
          <w:szCs w:val="28"/>
        </w:rPr>
      </w:pPr>
      <w:r>
        <w:rPr>
          <w:rFonts w:eastAsiaTheme="minorHAnsi"/>
          <w:iCs/>
          <w:spacing w:val="-1"/>
          <w:sz w:val="28"/>
          <w:szCs w:val="28"/>
          <w:lang w:eastAsia="en-US"/>
        </w:rPr>
        <w:t>3.4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. 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>Состав и детальная характеристика оказываемых поставщиком услуг указан в Таблице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 №1 к настоящей Технической спецификации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>. При этом,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>п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отенциальный 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 xml:space="preserve">поставщик 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должен 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>заполнить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 Таблицу №1 к настоящей Технической спецификации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 xml:space="preserve"> в составе тендерной заявки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. 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>Также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, в случае снижения потенциальным поставщиком стоимости услуг по итогам торгов на понижение, цены, указанные в </w:t>
      </w:r>
      <w:r>
        <w:rPr>
          <w:rFonts w:eastAsiaTheme="minorHAnsi"/>
          <w:iCs/>
          <w:spacing w:val="-1"/>
          <w:sz w:val="28"/>
          <w:szCs w:val="28"/>
          <w:lang w:eastAsia="en-US"/>
        </w:rPr>
        <w:t>Таблице №1</w:t>
      </w:r>
      <w:r w:rsidRPr="00096217">
        <w:rPr>
          <w:rFonts w:eastAsiaTheme="minorHAnsi"/>
          <w:iCs/>
          <w:spacing w:val="-1"/>
          <w:sz w:val="28"/>
          <w:szCs w:val="28"/>
          <w:lang w:eastAsia="en-US"/>
        </w:rPr>
        <w:t xml:space="preserve"> будут пропорционально снижены.</w:t>
      </w:r>
      <w:bookmarkStart w:id="0" w:name="_GoBack"/>
      <w:bookmarkEnd w:id="0"/>
    </w:p>
    <w:sectPr w:rsidR="00104317" w:rsidSect="00104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554AA"/>
    <w:multiLevelType w:val="multilevel"/>
    <w:tmpl w:val="3C4A5DC6"/>
    <w:lvl w:ilvl="0">
      <w:start w:val="2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ind w:left="1982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1" w:hanging="1440"/>
      </w:pPr>
      <w:rPr>
        <w:rFonts w:hint="default"/>
      </w:rPr>
    </w:lvl>
  </w:abstractNum>
  <w:abstractNum w:abstractNumId="1">
    <w:nsid w:val="7DEB6A2F"/>
    <w:multiLevelType w:val="multilevel"/>
    <w:tmpl w:val="BB508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7"/>
    <w:rsid w:val="00104317"/>
    <w:rsid w:val="00433C05"/>
    <w:rsid w:val="00601E15"/>
    <w:rsid w:val="008F4FF6"/>
    <w:rsid w:val="00A13785"/>
    <w:rsid w:val="00D33527"/>
    <w:rsid w:val="00E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C78B-370E-4A0F-9EB7-7FB540F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104317"/>
    <w:pPr>
      <w:ind w:left="708"/>
    </w:pPr>
  </w:style>
  <w:style w:type="character" w:customStyle="1" w:styleId="a4">
    <w:name w:val="Абзац списка Знак"/>
    <w:aliases w:val="Абзац Знак"/>
    <w:link w:val="a3"/>
    <w:uiPriority w:val="34"/>
    <w:locked/>
    <w:rsid w:val="0010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104317"/>
    <w:rPr>
      <w:i/>
      <w:iCs/>
      <w:spacing w:val="-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4317"/>
    <w:pPr>
      <w:widowControl w:val="0"/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i/>
      <w:iCs/>
      <w:spacing w:val="-1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104317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317"/>
    <w:pPr>
      <w:widowControl w:val="0"/>
      <w:shd w:val="clear" w:color="auto" w:fill="FFFFFF"/>
      <w:spacing w:line="279" w:lineRule="exact"/>
      <w:jc w:val="right"/>
    </w:pPr>
    <w:rPr>
      <w:rFonts w:asciiTheme="minorHAnsi" w:eastAsiaTheme="minorHAnsi" w:hAnsiTheme="minorHAnsi" w:cstheme="minorBidi"/>
      <w:b/>
      <w:bCs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Талгаткызы Гаухар</dc:creator>
  <cp:keywords/>
  <dc:description/>
  <cp:lastModifiedBy>Жумагалиев Аскар Канатович</cp:lastModifiedBy>
  <cp:revision>2</cp:revision>
  <dcterms:created xsi:type="dcterms:W3CDTF">2019-05-28T10:34:00Z</dcterms:created>
  <dcterms:modified xsi:type="dcterms:W3CDTF">2019-05-28T10:34:00Z</dcterms:modified>
</cp:coreProperties>
</file>