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32" w:rsidRPr="00821BD2" w:rsidRDefault="00274532" w:rsidP="0027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спецификация закупаемых услуг</w:t>
      </w:r>
    </w:p>
    <w:p w:rsidR="00274532" w:rsidRPr="00821BD2" w:rsidRDefault="00274532" w:rsidP="0027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532" w:rsidRPr="00821BD2" w:rsidRDefault="00274532" w:rsidP="00274532">
      <w:pPr>
        <w:widowControl w:val="0"/>
        <w:spacing w:after="0" w:line="240" w:lineRule="auto"/>
        <w:ind w:left="23" w:right="40" w:firstLine="685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Заказчик привлекает для оказания услуг, указанных в настоящей </w:t>
      </w:r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kk-KZ"/>
        </w:rPr>
        <w:t>Т</w:t>
      </w:r>
      <w:proofErr w:type="spellStart"/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ехнической</w:t>
      </w:r>
      <w:proofErr w:type="spellEnd"/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спецификации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,</w:t>
      </w:r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одного Потенциального поставщика, в обязанности которого войдет осуществление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,</w:t>
      </w:r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в соответствии с требованиями Заказчика, услуг по дизайну, верстке, корректорской работе, печати и доставке корпоративно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kk-KZ"/>
        </w:rPr>
        <w:t>го журнала</w:t>
      </w:r>
      <w:r w:rsidRPr="00821BD2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(далее – Услуги).  </w:t>
      </w:r>
    </w:p>
    <w:p w:rsidR="00274532" w:rsidRPr="00821BD2" w:rsidRDefault="00274532" w:rsidP="00274532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обязуется по заданию Заказчика за счет собственных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оборудования, в установленные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порядке и сроки, оказать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следующие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274532" w:rsidRDefault="0001078A" w:rsidP="00274532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журнала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государственном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русском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языках - </w:t>
      </w:r>
      <w:r w:rsidRPr="00D65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200</w:t>
      </w:r>
      <w:r w:rsidRPr="00D65C5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экз./1 месяц (</w:t>
      </w:r>
      <w:r w:rsidRPr="00D65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240</w:t>
      </w:r>
      <w:r w:rsidRPr="00D65C54">
        <w:rPr>
          <w:rFonts w:ascii="Times New Roman" w:eastAsia="Times New Roman" w:hAnsi="Times New Roman" w:cs="Times New Roman"/>
          <w:sz w:val="24"/>
          <w:szCs w:val="24"/>
          <w:lang w:eastAsia="ru-RU"/>
        </w:rPr>
        <w:t>00 экз./12 месяцев)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78A" w:rsidRPr="00821BD2" w:rsidRDefault="0001078A" w:rsidP="00010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корпоративно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 журнала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 номеров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01078A" w:rsidRDefault="0001078A" w:rsidP="00274532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услуги дизайнера и верстальщика (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Дизайн и верстка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каждого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журнала; иллюстрации, инфографики и коллажи для статей; обработка свето- и цветокорекция фотографий; предпечатная подготовка; техническое редактирование; предоставление итогового дизайна в электронном формате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0107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 номеров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01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78A" w:rsidRPr="00821BD2" w:rsidRDefault="0001078A" w:rsidP="00274532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корректора на государственном и русском 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 номеров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74532" w:rsidRPr="00821BD2" w:rsidRDefault="00274532" w:rsidP="00274532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32" w:rsidRPr="007A5404" w:rsidRDefault="00274532" w:rsidP="00274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к закупкам услуг</w:t>
      </w:r>
      <w:r w:rsidRPr="007A54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 производству корпоративно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го журнала</w:t>
      </w:r>
      <w:r w:rsidRPr="007A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4532" w:rsidRPr="007A5404" w:rsidRDefault="00274532" w:rsidP="00274532">
      <w:pPr>
        <w:widowControl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</w:pP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Потенциальный поставщик ежемесячно осуществляет печать 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корпоративно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го журнала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 xml:space="preserve"> 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и доставку по регионам.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 xml:space="preserve"> </w:t>
      </w:r>
    </w:p>
    <w:p w:rsidR="00274532" w:rsidRPr="007A5404" w:rsidRDefault="00274532" w:rsidP="00274532">
      <w:pPr>
        <w:widowControl w:val="0"/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Т</w:t>
      </w:r>
      <w:proofErr w:type="spellStart"/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ираж</w:t>
      </w:r>
      <w:proofErr w:type="spellEnd"/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одного номера корпоративно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го журнала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– 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200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0 экземпляров на государственном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 xml:space="preserve">и 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русском язык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ах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. Годовой тираж корпоративно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го журнала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– 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24 0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00 экземпляров на государственном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 xml:space="preserve"> и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русском языках. Общий годовой тираж корпоративно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>го журнала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–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  <w:lang w:val="kk-KZ"/>
        </w:rPr>
        <w:t xml:space="preserve"> 24 0</w:t>
      </w:r>
      <w:r w:rsidRPr="007A5404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00 экземпляров на двух языках.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Контент для верстки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Журнала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Заказчиком.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требовать внесения его правок в верстку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Журнала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при запуске на тираж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приладки с офсетной машины для утверждения.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поставщик обязан доставить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Журнала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 письменной заявке (далее – Заявка) Заказчика. Заявка будет направлена Заказчиком после заключения Договора и может меняться по требованию Заказчика.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32" w:rsidRPr="007A5404" w:rsidRDefault="00274532" w:rsidP="00274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5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дизайну: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обязуется предоставить Заказчику не менее 3 вариантов современного нового дизайна корпоративно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 журнала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заключения Договора.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заявке заказчика Потенциальный поставщик создает </w:t>
      </w:r>
      <w:proofErr w:type="spellStart"/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коллажи и выполняет другие виды дизайнерских работ для публикации 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Журнале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дизайна Потенциальный поставщик должен учитывать корпоративную стилистику 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Заказчика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532" w:rsidRPr="007A5404" w:rsidRDefault="00274532" w:rsidP="002745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74532" w:rsidRPr="007A5404" w:rsidRDefault="00274532" w:rsidP="00274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5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вёрстке: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поставщик ежемесячно на основе полученной от Заказчика 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контента 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верстку корпоративно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журнала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утвержденного Заказчиком дизайна, подготовку к печати, спуск полос.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языках идентичная. </w:t>
      </w:r>
    </w:p>
    <w:p w:rsidR="00274532" w:rsidRPr="007A5404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32" w:rsidRPr="007A5404" w:rsidRDefault="00274532" w:rsidP="00274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54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работе корректора:</w:t>
      </w:r>
    </w:p>
    <w:p w:rsidR="00274532" w:rsidRPr="007A5404" w:rsidRDefault="00274532" w:rsidP="002745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lastRenderedPageBreak/>
        <w:t>Потенциальный поставщик обязан провести корректорскую работу с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верстанных макетов корпоративного журнала</w:t>
      </w:r>
      <w:r w:rsidRPr="007A5404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на государственном и русском языках и представить Заказчику на утверждение макеты без грамматических и пунктуационных ошибок. </w:t>
      </w:r>
    </w:p>
    <w:p w:rsidR="00274532" w:rsidRPr="007A5404" w:rsidRDefault="00274532" w:rsidP="00274532">
      <w:pPr>
        <w:widowControl w:val="0"/>
        <w:tabs>
          <w:tab w:val="num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7A54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532" w:rsidRPr="007A5404" w:rsidRDefault="00274532" w:rsidP="002745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Pr="007A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бумаге и печати: </w:t>
      </w:r>
    </w:p>
    <w:p w:rsidR="00274532" w:rsidRPr="007A5404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журнала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*2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см;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32" w:rsidRPr="007A5404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полос: 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60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30 на государственном, 30 русском языках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полос может измениться в сторону увеличения или уменьшения по требованию Заказчика)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32" w:rsidRPr="004F1584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Цветность: п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олноцветная 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офсетная 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7453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бумаге: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 </w:t>
      </w:r>
      <w:r w:rsidRPr="00335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54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7A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матовая</w:t>
      </w:r>
      <w:r w:rsidRPr="0033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фальц, </w:t>
      </w:r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 на </w:t>
      </w:r>
      <w:proofErr w:type="spellStart"/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разделительная вставка 200 </w:t>
      </w:r>
      <w:proofErr w:type="spellStart"/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4+4, </w:t>
      </w:r>
    </w:p>
    <w:p w:rsidR="00274532" w:rsidRPr="0033538F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250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(матовая/глянцевая – по выбору Заказчика), 4+4.</w:t>
      </w:r>
      <w:r w:rsidRPr="0039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3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улучшения качества оказания услуг Заказчик оставляет за собой право определить/изменить технические параметры корпоративно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журнала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(формат, язык журнала и количество страниц на каждом из языков, вид и плотность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красочность печати, тираж и периодичность, а также типографию и полиграфические комплексы) в пределах общей суммы, которая остается неизменной и не подлежит увеличению.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4532" w:rsidRPr="00821BD2" w:rsidRDefault="00274532" w:rsidP="00274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B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доставке: 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>Потенциальный поставщик самостоятельно осуществляет доставку корпоративно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журнала</w:t>
      </w: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адресам и в количестве, указанным в Заявке (количество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журналов</w:t>
      </w: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адреса доставки будут сообщены </w:t>
      </w:r>
      <w:r w:rsidRPr="00821BD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после подписания договора</w:t>
      </w: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распространения: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адресат);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Алматы (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Шымкент (1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г. </w:t>
      </w:r>
      <w:proofErr w:type="spellStart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Кызылорда</w:t>
      </w:r>
      <w:proofErr w:type="spellEnd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Усть-Каменогорск (1 адресат).</w:t>
      </w:r>
    </w:p>
    <w:p w:rsidR="00274532" w:rsidRPr="00821BD2" w:rsidRDefault="00274532" w:rsidP="0027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городов может меняться и дополняться Заказчиком. В этом случае Потенциальный поставщик будет письменно уведомлен за 10 рабочих дней до осуществления доставки. </w:t>
      </w:r>
    </w:p>
    <w:p w:rsidR="00274532" w:rsidRPr="00821BD2" w:rsidRDefault="00274532" w:rsidP="002745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Точные адреса доставки и количество экземпляров будут указаны в Заявке. </w:t>
      </w:r>
    </w:p>
    <w:p w:rsidR="00274532" w:rsidRPr="00821BD2" w:rsidRDefault="00274532" w:rsidP="002745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532" w:rsidRPr="00821BD2" w:rsidRDefault="00274532" w:rsidP="00274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821BD2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Срок оказание услуг:</w:t>
      </w:r>
    </w:p>
    <w:p w:rsidR="00274532" w:rsidRPr="00821BD2" w:rsidRDefault="00274532" w:rsidP="00274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821BD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Сигнальная версия должна быть представлена Заказчику в течение 2-х рабочих дней с момента передачи электронной версии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журнала</w:t>
      </w:r>
      <w:r w:rsidRPr="00821BD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274532" w:rsidRPr="00821BD2" w:rsidRDefault="00274532" w:rsidP="00274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821BD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Печать и доставка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журнала</w:t>
      </w:r>
      <w:r w:rsidRPr="00821BD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– до 10 числа каждого месяца.</w:t>
      </w:r>
    </w:p>
    <w:p w:rsidR="00274532" w:rsidRPr="00821BD2" w:rsidRDefault="00274532" w:rsidP="00274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4532" w:rsidRPr="00821BD2" w:rsidRDefault="00274532" w:rsidP="00274532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21B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к </w:t>
      </w:r>
      <w:r w:rsidRPr="00821BD2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специалистам и оборудованию</w:t>
      </w:r>
      <w:r w:rsidRPr="00821B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821B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74532" w:rsidRPr="00821BD2" w:rsidRDefault="00274532" w:rsidP="002745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2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Потенциальный поставщик должен иметь в н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</w:t>
      </w:r>
      <w:r w:rsidRPr="0082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Pr="00821BD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274532" w:rsidRPr="00821BD2" w:rsidRDefault="00274532" w:rsidP="0027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ед.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 (</w:t>
      </w:r>
      <w:proofErr w:type="spellStart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Plate</w:t>
      </w:r>
      <w:proofErr w:type="spellEnd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 менее 1 ед. не менее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4-красочной офсетной машины формата А2 (приложить копию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документов,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собственность либо аренду </w:t>
      </w:r>
      <w:proofErr w:type="spellStart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</w:t>
      </w:r>
      <w:proofErr w:type="spellEnd"/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я)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532" w:rsidRPr="00821BD2" w:rsidRDefault="00274532" w:rsidP="0027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</w:t>
      </w:r>
      <w:proofErr w:type="spellEnd"/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оператор СТР/печатник (приложить копию трудовой книжки либо договора возмездного оказания услуг)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74532" w:rsidRPr="00821BD2" w:rsidRDefault="00274532" w:rsidP="0027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дизайнера,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 уровнем профессиональной квалификации и опытом работы не менее 3 лет на рынке издательских/типографских услуг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копию трудовой книжки либо договора возмездного оказания услуг, а также копию документа об образовании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274532" w:rsidRPr="00821BD2" w:rsidRDefault="00274532" w:rsidP="0027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менее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верстальщика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 трудовой книжки либо договора возмездного оказания услуг)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274532" w:rsidRPr="00821BD2" w:rsidRDefault="00274532" w:rsidP="0027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корректора на государственном языке,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обладающего уровнем профессиональной квалификации и опытом работы не менее 1 года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копию трудовой книжки либо договора возмездного оказания услуг, а также копию документа о высшем образовании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274532" w:rsidRPr="00821BD2" w:rsidRDefault="00274532" w:rsidP="0027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корректора на русском языке, 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обладающего уровнем профессиональной квалификации и опытом работы не менее 1 года 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82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копию трудовой книжки либо договора возмездного оказания услуг, а также копию документа о высшем образовании</w:t>
      </w:r>
      <w:r w:rsidRPr="00821B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Директор ДСОиВК</w:t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Т. Мукаева</w:t>
      </w:r>
    </w:p>
    <w:p w:rsidR="00274532" w:rsidRP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74532" w:rsidRP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74532" w:rsidRPr="00274532" w:rsidRDefault="00274532" w:rsidP="0027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 менеджер ДСОиВК</w:t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7453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К. Мохамед</w:t>
      </w: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298"/>
        <w:gridCol w:w="4491"/>
      </w:tblGrid>
      <w:tr w:rsidR="00274532" w:rsidRPr="00821BD2" w:rsidTr="00817813">
        <w:trPr>
          <w:trHeight w:val="279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74532" w:rsidRPr="00821BD2" w:rsidRDefault="00274532" w:rsidP="008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74532" w:rsidRPr="00821BD2" w:rsidRDefault="00274532" w:rsidP="008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274532" w:rsidRPr="00821BD2" w:rsidRDefault="00274532" w:rsidP="0081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532" w:rsidRPr="00821BD2" w:rsidTr="00817813">
        <w:trPr>
          <w:trHeight w:val="111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74532" w:rsidRPr="00821BD2" w:rsidRDefault="00274532" w:rsidP="0081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74532" w:rsidRPr="00821BD2" w:rsidRDefault="00274532" w:rsidP="00817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274532" w:rsidRPr="00821BD2" w:rsidRDefault="00274532" w:rsidP="0081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532" w:rsidRPr="00821BD2" w:rsidRDefault="00274532" w:rsidP="0027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532" w:rsidRPr="00821BD2" w:rsidSect="00821B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744E" w:rsidRDefault="00BC744E"/>
    <w:sectPr w:rsidR="00BC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101"/>
    <w:multiLevelType w:val="hybridMultilevel"/>
    <w:tmpl w:val="A93296B0"/>
    <w:lvl w:ilvl="0" w:tplc="AE82266A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C15EE"/>
    <w:multiLevelType w:val="hybridMultilevel"/>
    <w:tmpl w:val="EE968CCE"/>
    <w:lvl w:ilvl="0" w:tplc="1054D0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77"/>
    <w:rsid w:val="0001078A"/>
    <w:rsid w:val="00274532"/>
    <w:rsid w:val="004C4CE8"/>
    <w:rsid w:val="00BC5B92"/>
    <w:rsid w:val="00BC744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DDD7-AC27-4699-A578-67BEB2CB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Мохамед Кристина Шановна</dc:creator>
  <cp:keywords/>
  <dc:description/>
  <cp:lastModifiedBy>Жумагалиев Аскар Канатович</cp:lastModifiedBy>
  <cp:revision>4</cp:revision>
  <dcterms:created xsi:type="dcterms:W3CDTF">2019-05-23T05:51:00Z</dcterms:created>
  <dcterms:modified xsi:type="dcterms:W3CDTF">2019-05-29T02:56:00Z</dcterms:modified>
</cp:coreProperties>
</file>